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01B" w:rsidRPr="004F101B" w:rsidRDefault="004F101B">
      <w:pPr>
        <w:pStyle w:val="ConsPlusTitlePage"/>
        <w:rPr>
          <w:rFonts w:ascii="Times New Roman" w:hAnsi="Times New Roman" w:cs="Times New Roman"/>
          <w:sz w:val="24"/>
          <w:szCs w:val="24"/>
        </w:rPr>
      </w:pPr>
      <w:r w:rsidRPr="004F101B">
        <w:rPr>
          <w:rFonts w:ascii="Times New Roman" w:hAnsi="Times New Roman" w:cs="Times New Roman"/>
          <w:sz w:val="24"/>
          <w:szCs w:val="24"/>
        </w:rPr>
        <w:t xml:space="preserve">Документ предоставлен </w:t>
      </w:r>
      <w:hyperlink r:id="rId4" w:history="1">
        <w:proofErr w:type="spellStart"/>
        <w:r w:rsidRPr="004F101B">
          <w:rPr>
            <w:rFonts w:ascii="Times New Roman" w:hAnsi="Times New Roman" w:cs="Times New Roman"/>
            <w:color w:val="0000FF"/>
            <w:sz w:val="24"/>
            <w:szCs w:val="24"/>
          </w:rPr>
          <w:t>КонсультантПлюс</w:t>
        </w:r>
        <w:proofErr w:type="spellEnd"/>
      </w:hyperlink>
      <w:r w:rsidRPr="004F101B">
        <w:rPr>
          <w:rFonts w:ascii="Times New Roman" w:hAnsi="Times New Roman" w:cs="Times New Roman"/>
          <w:sz w:val="24"/>
          <w:szCs w:val="24"/>
        </w:rPr>
        <w:br/>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ЗАКОНОДАТЕЛЬНАЯ ДУМА ТОМСКОЙ ОБЛАСТИ</w:t>
      </w:r>
    </w:p>
    <w:p w:rsidR="004F101B" w:rsidRPr="004F101B" w:rsidRDefault="004F101B">
      <w:pPr>
        <w:pStyle w:val="ConsPlusTitle"/>
        <w:jc w:val="center"/>
        <w:rPr>
          <w:rFonts w:ascii="Times New Roman" w:hAnsi="Times New Roman" w:cs="Times New Roman"/>
          <w:sz w:val="24"/>
          <w:szCs w:val="24"/>
        </w:rPr>
      </w:pP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ПОСТАНОВЛЕНИЕ</w:t>
      </w: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от 30 июня 2016 г. N 3313</w:t>
      </w:r>
    </w:p>
    <w:p w:rsidR="004F101B" w:rsidRPr="004F101B" w:rsidRDefault="004F101B">
      <w:pPr>
        <w:pStyle w:val="ConsPlusTitle"/>
        <w:jc w:val="center"/>
        <w:rPr>
          <w:rFonts w:ascii="Times New Roman" w:hAnsi="Times New Roman" w:cs="Times New Roman"/>
          <w:sz w:val="24"/>
          <w:szCs w:val="24"/>
        </w:rPr>
      </w:pP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 xml:space="preserve">ОБ ОТЧЕТЕ О ДЕЯТЕЛЬНОСТИ </w:t>
      </w:r>
      <w:proofErr w:type="gramStart"/>
      <w:r w:rsidRPr="004F101B">
        <w:rPr>
          <w:rFonts w:ascii="Times New Roman" w:hAnsi="Times New Roman" w:cs="Times New Roman"/>
          <w:sz w:val="24"/>
          <w:szCs w:val="24"/>
        </w:rPr>
        <w:t>ОБЛАСТНЫХ</w:t>
      </w:r>
      <w:proofErr w:type="gramEnd"/>
      <w:r w:rsidRPr="004F101B">
        <w:rPr>
          <w:rFonts w:ascii="Times New Roman" w:hAnsi="Times New Roman" w:cs="Times New Roman"/>
          <w:sz w:val="24"/>
          <w:szCs w:val="24"/>
        </w:rPr>
        <w:t xml:space="preserve"> ГОСУДАРСТВЕННЫХ</w:t>
      </w: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УНИТАРНЫХ ПРЕДПРИЯТИЙ ЗА 2015 ГОД</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Рассмотрев доработанный с учетом замечаний </w:t>
      </w:r>
      <w:hyperlink w:anchor="P27" w:history="1">
        <w:r w:rsidRPr="004F101B">
          <w:rPr>
            <w:rFonts w:ascii="Times New Roman" w:hAnsi="Times New Roman" w:cs="Times New Roman"/>
            <w:color w:val="0000FF"/>
            <w:sz w:val="24"/>
            <w:szCs w:val="24"/>
          </w:rPr>
          <w:t>отчет</w:t>
        </w:r>
      </w:hyperlink>
      <w:r w:rsidRPr="004F101B">
        <w:rPr>
          <w:rFonts w:ascii="Times New Roman" w:hAnsi="Times New Roman" w:cs="Times New Roman"/>
          <w:sz w:val="24"/>
          <w:szCs w:val="24"/>
        </w:rPr>
        <w:t xml:space="preserve"> о деятельности областных государственных унитарных предприятий за 2015 год, в соответствии со </w:t>
      </w:r>
      <w:hyperlink r:id="rId5" w:history="1">
        <w:r w:rsidRPr="004F101B">
          <w:rPr>
            <w:rFonts w:ascii="Times New Roman" w:hAnsi="Times New Roman" w:cs="Times New Roman"/>
            <w:color w:val="0000FF"/>
            <w:sz w:val="24"/>
            <w:szCs w:val="24"/>
          </w:rPr>
          <w:t>статьей 3</w:t>
        </w:r>
      </w:hyperlink>
      <w:r w:rsidRPr="004F101B">
        <w:rPr>
          <w:rFonts w:ascii="Times New Roman" w:hAnsi="Times New Roman" w:cs="Times New Roman"/>
          <w:sz w:val="24"/>
          <w:szCs w:val="24"/>
        </w:rPr>
        <w:t xml:space="preserve"> Закона Томской области от 13 апреля 2004 года N 52-ОЗ "Об областных государственных унитарных предприятиях" Законодательная Дума Томской области постановляет:</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Утвердить </w:t>
      </w:r>
      <w:hyperlink w:anchor="P27" w:history="1">
        <w:r w:rsidRPr="004F101B">
          <w:rPr>
            <w:rFonts w:ascii="Times New Roman" w:hAnsi="Times New Roman" w:cs="Times New Roman"/>
            <w:color w:val="0000FF"/>
            <w:sz w:val="24"/>
            <w:szCs w:val="24"/>
          </w:rPr>
          <w:t>отчет</w:t>
        </w:r>
      </w:hyperlink>
      <w:r w:rsidRPr="004F101B">
        <w:rPr>
          <w:rFonts w:ascii="Times New Roman" w:hAnsi="Times New Roman" w:cs="Times New Roman"/>
          <w:sz w:val="24"/>
          <w:szCs w:val="24"/>
        </w:rPr>
        <w:t xml:space="preserve"> о деятельности областных государственных унитарных предприятий за 2015 год согласно приложению.</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Председатель</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Законодательной Думы</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Томской области</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О.В.КОЗЛОВСКАЯ</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Приложение</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к постановлению</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Законодательной Думы</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Томской области</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от 30.06.2016 N 3313</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Title"/>
        <w:jc w:val="center"/>
        <w:rPr>
          <w:rFonts w:ascii="Times New Roman" w:hAnsi="Times New Roman" w:cs="Times New Roman"/>
          <w:sz w:val="24"/>
          <w:szCs w:val="24"/>
        </w:rPr>
      </w:pPr>
      <w:bookmarkStart w:id="0" w:name="P27"/>
      <w:bookmarkEnd w:id="0"/>
      <w:r w:rsidRPr="004F101B">
        <w:rPr>
          <w:rFonts w:ascii="Times New Roman" w:hAnsi="Times New Roman" w:cs="Times New Roman"/>
          <w:sz w:val="24"/>
          <w:szCs w:val="24"/>
        </w:rPr>
        <w:t>ОТЧЕТ</w:t>
      </w: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 xml:space="preserve">О ДЕЯТЕЛЬНОСТИ </w:t>
      </w:r>
      <w:proofErr w:type="gramStart"/>
      <w:r w:rsidRPr="004F101B">
        <w:rPr>
          <w:rFonts w:ascii="Times New Roman" w:hAnsi="Times New Roman" w:cs="Times New Roman"/>
          <w:sz w:val="24"/>
          <w:szCs w:val="24"/>
        </w:rPr>
        <w:t>ОБЛАСТНЫХ</w:t>
      </w:r>
      <w:proofErr w:type="gramEnd"/>
      <w:r w:rsidRPr="004F101B">
        <w:rPr>
          <w:rFonts w:ascii="Times New Roman" w:hAnsi="Times New Roman" w:cs="Times New Roman"/>
          <w:sz w:val="24"/>
          <w:szCs w:val="24"/>
        </w:rPr>
        <w:t xml:space="preserve"> ГОСУДАРСТВЕННЫХ</w:t>
      </w: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УНИТАРНЫХ ПРЕДПРИЯТИЙ ЗА 2015 ГОД</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 xml:space="preserve">1. ИЗМЕНЕНИЕ СТРУКТУРЫ </w:t>
      </w:r>
      <w:proofErr w:type="gramStart"/>
      <w:r w:rsidRPr="004F101B">
        <w:rPr>
          <w:rFonts w:ascii="Times New Roman" w:hAnsi="Times New Roman" w:cs="Times New Roman"/>
          <w:sz w:val="24"/>
          <w:szCs w:val="24"/>
        </w:rPr>
        <w:t>ОБЛАСТНЫХ</w:t>
      </w:r>
      <w:proofErr w:type="gramEnd"/>
      <w:r w:rsidRPr="004F101B">
        <w:rPr>
          <w:rFonts w:ascii="Times New Roman" w:hAnsi="Times New Roman" w:cs="Times New Roman"/>
          <w:sz w:val="24"/>
          <w:szCs w:val="24"/>
        </w:rPr>
        <w:t xml:space="preserve"> ГОСУДАРСТВЕННЫХ</w:t>
      </w:r>
    </w:p>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УНИТАРНЫХ ПРЕДПРИЯТИЙ В ТЕЧЕНИЕ 2015 ГОДА</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По состоянию на 01.01.2015 перечень областных государственных унитарных предприятий представлен 5 ОГУП, 2 из которых имели в целом 12 обособленных подразделений - филиалов (без образования юридического лица):</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- 3 ОГУП - предприятия дорожного хозяйства (ДРСУ), расположенные в г. Томске и районах Томской области, обслуживающие автомобильные дороги федерального, регионального, межмуниципального и местного значения (ГУП ТО "Областное ДРСУ",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ОГУП "Первомайское ДРСУ"), из них ГУП ТО "Областное ДРСУ", имевшее 4 филиала (в г. Асино, с. </w:t>
      </w:r>
      <w:proofErr w:type="spellStart"/>
      <w:r w:rsidRPr="004F101B">
        <w:rPr>
          <w:rFonts w:ascii="Times New Roman" w:hAnsi="Times New Roman" w:cs="Times New Roman"/>
          <w:sz w:val="24"/>
          <w:szCs w:val="24"/>
        </w:rPr>
        <w:t>Чажемто</w:t>
      </w:r>
      <w:proofErr w:type="spellEnd"/>
      <w:r w:rsidRPr="004F101B">
        <w:rPr>
          <w:rFonts w:ascii="Times New Roman" w:hAnsi="Times New Roman" w:cs="Times New Roman"/>
          <w:sz w:val="24"/>
          <w:szCs w:val="24"/>
        </w:rPr>
        <w:t xml:space="preserve"> </w:t>
      </w:r>
      <w:proofErr w:type="spellStart"/>
      <w:r w:rsidRPr="004F101B">
        <w:rPr>
          <w:rFonts w:ascii="Times New Roman" w:hAnsi="Times New Roman" w:cs="Times New Roman"/>
          <w:sz w:val="24"/>
          <w:szCs w:val="24"/>
        </w:rPr>
        <w:t>Колпашевского</w:t>
      </w:r>
      <w:proofErr w:type="spellEnd"/>
      <w:r w:rsidRPr="004F101B">
        <w:rPr>
          <w:rFonts w:ascii="Times New Roman" w:hAnsi="Times New Roman" w:cs="Times New Roman"/>
          <w:sz w:val="24"/>
          <w:szCs w:val="24"/>
        </w:rPr>
        <w:t xml:space="preserve"> района, с. </w:t>
      </w:r>
      <w:proofErr w:type="spellStart"/>
      <w:r w:rsidRPr="004F101B">
        <w:rPr>
          <w:rFonts w:ascii="Times New Roman" w:hAnsi="Times New Roman" w:cs="Times New Roman"/>
          <w:sz w:val="24"/>
          <w:szCs w:val="24"/>
        </w:rPr>
        <w:t>Нелюбино</w:t>
      </w:r>
      <w:proofErr w:type="spellEnd"/>
      <w:r w:rsidRPr="004F101B">
        <w:rPr>
          <w:rFonts w:ascii="Times New Roman" w:hAnsi="Times New Roman" w:cs="Times New Roman"/>
          <w:sz w:val="24"/>
          <w:szCs w:val="24"/>
        </w:rPr>
        <w:t xml:space="preserve"> Томского района, с. Кривошеино </w:t>
      </w:r>
      <w:proofErr w:type="spellStart"/>
      <w:r w:rsidRPr="004F101B">
        <w:rPr>
          <w:rFonts w:ascii="Times New Roman" w:hAnsi="Times New Roman" w:cs="Times New Roman"/>
          <w:sz w:val="24"/>
          <w:szCs w:val="24"/>
        </w:rPr>
        <w:t>Кривошеинского</w:t>
      </w:r>
      <w:proofErr w:type="spellEnd"/>
      <w:r w:rsidRPr="004F101B">
        <w:rPr>
          <w:rFonts w:ascii="Times New Roman" w:hAnsi="Times New Roman" w:cs="Times New Roman"/>
          <w:sz w:val="24"/>
          <w:szCs w:val="24"/>
        </w:rPr>
        <w:t xml:space="preserve"> района);</w:t>
      </w:r>
      <w:proofErr w:type="gramEnd"/>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xml:space="preserve">- 1 ОГУП - предприятие, оказывающее фармацевтическую деятельность (ОГУП "Областной аптечный склад"), имевшее 8 филиалов: в г. Томске - 4, ЗАТО </w:t>
      </w:r>
      <w:proofErr w:type="spellStart"/>
      <w:r w:rsidRPr="004F101B">
        <w:rPr>
          <w:rFonts w:ascii="Times New Roman" w:hAnsi="Times New Roman" w:cs="Times New Roman"/>
          <w:sz w:val="24"/>
          <w:szCs w:val="24"/>
        </w:rPr>
        <w:t>Северск</w:t>
      </w:r>
      <w:proofErr w:type="spellEnd"/>
      <w:r w:rsidRPr="004F101B">
        <w:rPr>
          <w:rFonts w:ascii="Times New Roman" w:hAnsi="Times New Roman" w:cs="Times New Roman"/>
          <w:sz w:val="24"/>
          <w:szCs w:val="24"/>
        </w:rPr>
        <w:t xml:space="preserve"> - 2, с. Первомайское Первомайского района - 1, с. </w:t>
      </w:r>
      <w:proofErr w:type="spellStart"/>
      <w:r w:rsidRPr="004F101B">
        <w:rPr>
          <w:rFonts w:ascii="Times New Roman" w:hAnsi="Times New Roman" w:cs="Times New Roman"/>
          <w:sz w:val="24"/>
          <w:szCs w:val="24"/>
        </w:rPr>
        <w:t>Бакчар</w:t>
      </w:r>
      <w:proofErr w:type="spellEnd"/>
      <w:r w:rsidRPr="004F101B">
        <w:rPr>
          <w:rFonts w:ascii="Times New Roman" w:hAnsi="Times New Roman" w:cs="Times New Roman"/>
          <w:sz w:val="24"/>
          <w:szCs w:val="24"/>
        </w:rPr>
        <w:t xml:space="preserve"> </w:t>
      </w:r>
      <w:proofErr w:type="spellStart"/>
      <w:r w:rsidRPr="004F101B">
        <w:rPr>
          <w:rFonts w:ascii="Times New Roman" w:hAnsi="Times New Roman" w:cs="Times New Roman"/>
          <w:sz w:val="24"/>
          <w:szCs w:val="24"/>
        </w:rPr>
        <w:t>Бакчарского</w:t>
      </w:r>
      <w:proofErr w:type="spellEnd"/>
      <w:r w:rsidRPr="004F101B">
        <w:rPr>
          <w:rFonts w:ascii="Times New Roman" w:hAnsi="Times New Roman" w:cs="Times New Roman"/>
          <w:sz w:val="24"/>
          <w:szCs w:val="24"/>
        </w:rPr>
        <w:t xml:space="preserve"> района - 1;</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lastRenderedPageBreak/>
        <w:t>- 1 ОГУП - предприятие, оказывающее услуги технического учета и технической инвентаризации (ОГУП "Томский областной центр технической инвентаризации").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В 2015 году:</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ОГУП "Областной аптечный склад" открыт еще 1 филиал (без образования юридического лица) в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Томске по адресу: ул. Учебная, д. 38 (дата внесения записи в ЕГРЮЛ - 13.04.2015);</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в соответствии с определением Арбитражного суда Томской области от 05.09.2014 (Дело N А67-4543/2014) в отношении ОГУП "Первомайское ДРСУ" введена процедура банкротства - наблюдение. Решением Арбитражного суда Томской области от 12.03.2015 ОГУП "Первомайское ДРСУ" признано несостоятельным (банкротом) и в отношении него открыто конкурсное производство сроком на шесть месяцев. Определением Арбитражного суда Томской области от 01.09.2015 срок конкурсного производства продлен по 04.03.2016, а определением Арбитражного суда Томской области от 04.03.2016 - по 04.08.2016.</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Таким образом, по состоянию на 01.01.2016 государственный сектор экономики представлен 5 областными государственными унитарными предприятиями: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4 действующих областных государственных унитарных предприятия, два из которых имеют в целом 13 филиалов (без образования юридического лица), находящихся в ведомственном подчинении 3 исполнительных органов государственной власти Томской области, курирующих их деятельность;</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1 областное государственное унитарное предприятие признано банкротом (открыто конкурсное производство).</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Структура ОГУП по состоянию на 01.01.2016 представлена на рисунке 1 (не приводится).</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 xml:space="preserve">Рис. 1. Структура </w:t>
      </w:r>
      <w:proofErr w:type="gramStart"/>
      <w:r w:rsidRPr="004F101B">
        <w:rPr>
          <w:rFonts w:ascii="Times New Roman" w:hAnsi="Times New Roman" w:cs="Times New Roman"/>
          <w:sz w:val="24"/>
          <w:szCs w:val="24"/>
        </w:rPr>
        <w:t>областных</w:t>
      </w:r>
      <w:proofErr w:type="gramEnd"/>
      <w:r w:rsidRPr="004F101B">
        <w:rPr>
          <w:rFonts w:ascii="Times New Roman" w:hAnsi="Times New Roman" w:cs="Times New Roman"/>
          <w:sz w:val="24"/>
          <w:szCs w:val="24"/>
        </w:rPr>
        <w:t xml:space="preserve"> государственных унитарных</w:t>
      </w:r>
    </w:p>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предприятий по состоянию на 01.01.2016</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Рисунок не приводится.</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Филиалы двух областных государственных унитарных предприятий расположены по следующим адресам:</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ГУП ТО "Областное ДРСУ":</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Томский филиал: Томская область, Томский район, с. </w:t>
      </w:r>
      <w:proofErr w:type="spellStart"/>
      <w:r w:rsidRPr="004F101B">
        <w:rPr>
          <w:rFonts w:ascii="Times New Roman" w:hAnsi="Times New Roman" w:cs="Times New Roman"/>
          <w:sz w:val="24"/>
          <w:szCs w:val="24"/>
        </w:rPr>
        <w:t>Нелюбино</w:t>
      </w:r>
      <w:proofErr w:type="spellEnd"/>
      <w:r w:rsidRPr="004F101B">
        <w:rPr>
          <w:rFonts w:ascii="Times New Roman" w:hAnsi="Times New Roman" w:cs="Times New Roman"/>
          <w:sz w:val="24"/>
          <w:szCs w:val="24"/>
        </w:rPr>
        <w:t>, ул. Майская, 2а - 1;</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Центральный филиал: </w:t>
      </w:r>
      <w:proofErr w:type="gramStart"/>
      <w:r w:rsidRPr="004F101B">
        <w:rPr>
          <w:rFonts w:ascii="Times New Roman" w:hAnsi="Times New Roman" w:cs="Times New Roman"/>
          <w:sz w:val="24"/>
          <w:szCs w:val="24"/>
        </w:rPr>
        <w:t xml:space="preserve">Томская область, </w:t>
      </w:r>
      <w:proofErr w:type="spellStart"/>
      <w:r w:rsidRPr="004F101B">
        <w:rPr>
          <w:rFonts w:ascii="Times New Roman" w:hAnsi="Times New Roman" w:cs="Times New Roman"/>
          <w:sz w:val="24"/>
          <w:szCs w:val="24"/>
        </w:rPr>
        <w:t>Кривошеинский</w:t>
      </w:r>
      <w:proofErr w:type="spellEnd"/>
      <w:r w:rsidRPr="004F101B">
        <w:rPr>
          <w:rFonts w:ascii="Times New Roman" w:hAnsi="Times New Roman" w:cs="Times New Roman"/>
          <w:sz w:val="24"/>
          <w:szCs w:val="24"/>
        </w:rPr>
        <w:t xml:space="preserve"> район, с. Кривошеино, ул. Ленина, 34;</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Северный филиал: Томская область, </w:t>
      </w:r>
      <w:proofErr w:type="spellStart"/>
      <w:r w:rsidRPr="004F101B">
        <w:rPr>
          <w:rFonts w:ascii="Times New Roman" w:hAnsi="Times New Roman" w:cs="Times New Roman"/>
          <w:sz w:val="24"/>
          <w:szCs w:val="24"/>
        </w:rPr>
        <w:t>Колпашевский</w:t>
      </w:r>
      <w:proofErr w:type="spellEnd"/>
      <w:r w:rsidRPr="004F101B">
        <w:rPr>
          <w:rFonts w:ascii="Times New Roman" w:hAnsi="Times New Roman" w:cs="Times New Roman"/>
          <w:sz w:val="24"/>
          <w:szCs w:val="24"/>
        </w:rPr>
        <w:t xml:space="preserve"> район, с. </w:t>
      </w:r>
      <w:proofErr w:type="spellStart"/>
      <w:r w:rsidRPr="004F101B">
        <w:rPr>
          <w:rFonts w:ascii="Times New Roman" w:hAnsi="Times New Roman" w:cs="Times New Roman"/>
          <w:sz w:val="24"/>
          <w:szCs w:val="24"/>
        </w:rPr>
        <w:t>Чажемто</w:t>
      </w:r>
      <w:proofErr w:type="spellEnd"/>
      <w:r w:rsidRPr="004F101B">
        <w:rPr>
          <w:rFonts w:ascii="Times New Roman" w:hAnsi="Times New Roman" w:cs="Times New Roman"/>
          <w:sz w:val="24"/>
          <w:szCs w:val="24"/>
        </w:rPr>
        <w:t>, ул. Магистральная, 4;</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Южный филиал: Томская область,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Асино, ул. Ленина, 130;</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ОГУП "Областной аптечный склад":</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"Губернская аптека" по адресу: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Томск, пр. Ленина, 54;</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"Губернская аптека в с. </w:t>
      </w:r>
      <w:proofErr w:type="gramStart"/>
      <w:r w:rsidRPr="004F101B">
        <w:rPr>
          <w:rFonts w:ascii="Times New Roman" w:hAnsi="Times New Roman" w:cs="Times New Roman"/>
          <w:sz w:val="24"/>
          <w:szCs w:val="24"/>
        </w:rPr>
        <w:t>Первомайское</w:t>
      </w:r>
      <w:proofErr w:type="gramEnd"/>
      <w:r w:rsidRPr="004F101B">
        <w:rPr>
          <w:rFonts w:ascii="Times New Roman" w:hAnsi="Times New Roman" w:cs="Times New Roman"/>
          <w:sz w:val="24"/>
          <w:szCs w:val="24"/>
        </w:rPr>
        <w:t xml:space="preserve">" по адресу: </w:t>
      </w:r>
      <w:proofErr w:type="gramStart"/>
      <w:r w:rsidRPr="004F101B">
        <w:rPr>
          <w:rFonts w:ascii="Times New Roman" w:hAnsi="Times New Roman" w:cs="Times New Roman"/>
          <w:sz w:val="24"/>
          <w:szCs w:val="24"/>
        </w:rPr>
        <w:t>Томская область, Первомайский район, с. Первомайское, ул. Больничная, 3, стр. 1;</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"Губернская аптека" в Областном перинатальном центре по адресу: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Томск, ул. И.Черных, 96/1;</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"Губернская аптека" в НИИ кардиологии СО РАМН по адресу: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Томск, ул. Киевская, 111а, стр. 2;</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"Губернская аптека" в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xml:space="preserve">. </w:t>
      </w:r>
      <w:proofErr w:type="spellStart"/>
      <w:r w:rsidRPr="004F101B">
        <w:rPr>
          <w:rFonts w:ascii="Times New Roman" w:hAnsi="Times New Roman" w:cs="Times New Roman"/>
          <w:sz w:val="24"/>
          <w:szCs w:val="24"/>
        </w:rPr>
        <w:t>Северске</w:t>
      </w:r>
      <w:proofErr w:type="spellEnd"/>
      <w:r w:rsidRPr="004F101B">
        <w:rPr>
          <w:rFonts w:ascii="Times New Roman" w:hAnsi="Times New Roman" w:cs="Times New Roman"/>
          <w:sz w:val="24"/>
          <w:szCs w:val="24"/>
        </w:rPr>
        <w:t xml:space="preserve"> N 1 по адресу: Томская область, ЗАТО </w:t>
      </w:r>
      <w:proofErr w:type="spellStart"/>
      <w:r w:rsidRPr="004F101B">
        <w:rPr>
          <w:rFonts w:ascii="Times New Roman" w:hAnsi="Times New Roman" w:cs="Times New Roman"/>
          <w:sz w:val="24"/>
          <w:szCs w:val="24"/>
        </w:rPr>
        <w:t>Северск</w:t>
      </w:r>
      <w:proofErr w:type="spellEnd"/>
      <w:r w:rsidRPr="004F101B">
        <w:rPr>
          <w:rFonts w:ascii="Times New Roman" w:hAnsi="Times New Roman" w:cs="Times New Roman"/>
          <w:sz w:val="24"/>
          <w:szCs w:val="24"/>
        </w:rPr>
        <w:t>, ул. Славского, 16;</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"Губернская аптека" в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xml:space="preserve">. </w:t>
      </w:r>
      <w:proofErr w:type="spellStart"/>
      <w:r w:rsidRPr="004F101B">
        <w:rPr>
          <w:rFonts w:ascii="Times New Roman" w:hAnsi="Times New Roman" w:cs="Times New Roman"/>
          <w:sz w:val="24"/>
          <w:szCs w:val="24"/>
        </w:rPr>
        <w:t>Северске</w:t>
      </w:r>
      <w:proofErr w:type="spellEnd"/>
      <w:r w:rsidRPr="004F101B">
        <w:rPr>
          <w:rFonts w:ascii="Times New Roman" w:hAnsi="Times New Roman" w:cs="Times New Roman"/>
          <w:sz w:val="24"/>
          <w:szCs w:val="24"/>
        </w:rPr>
        <w:t xml:space="preserve"> N 2 по адресу: Томская область, ЗАТО </w:t>
      </w:r>
      <w:proofErr w:type="spellStart"/>
      <w:r w:rsidRPr="004F101B">
        <w:rPr>
          <w:rFonts w:ascii="Times New Roman" w:hAnsi="Times New Roman" w:cs="Times New Roman"/>
          <w:sz w:val="24"/>
          <w:szCs w:val="24"/>
        </w:rPr>
        <w:t>Северск</w:t>
      </w:r>
      <w:proofErr w:type="spellEnd"/>
      <w:r w:rsidRPr="004F101B">
        <w:rPr>
          <w:rFonts w:ascii="Times New Roman" w:hAnsi="Times New Roman" w:cs="Times New Roman"/>
          <w:sz w:val="24"/>
          <w:szCs w:val="24"/>
        </w:rPr>
        <w:t xml:space="preserve">, пр. </w:t>
      </w:r>
      <w:proofErr w:type="gramStart"/>
      <w:r w:rsidRPr="004F101B">
        <w:rPr>
          <w:rFonts w:ascii="Times New Roman" w:hAnsi="Times New Roman" w:cs="Times New Roman"/>
          <w:sz w:val="24"/>
          <w:szCs w:val="24"/>
        </w:rPr>
        <w:t>Коммунистический</w:t>
      </w:r>
      <w:proofErr w:type="gramEnd"/>
      <w:r w:rsidRPr="004F101B">
        <w:rPr>
          <w:rFonts w:ascii="Times New Roman" w:hAnsi="Times New Roman" w:cs="Times New Roman"/>
          <w:sz w:val="24"/>
          <w:szCs w:val="24"/>
        </w:rPr>
        <w:t>, 64;</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lastRenderedPageBreak/>
        <w:t xml:space="preserve">- "Губернская аптека" </w:t>
      </w:r>
      <w:proofErr w:type="gramStart"/>
      <w:r w:rsidRPr="004F101B">
        <w:rPr>
          <w:rFonts w:ascii="Times New Roman" w:hAnsi="Times New Roman" w:cs="Times New Roman"/>
          <w:sz w:val="24"/>
          <w:szCs w:val="24"/>
        </w:rPr>
        <w:t>в</w:t>
      </w:r>
      <w:proofErr w:type="gramEnd"/>
      <w:r w:rsidRPr="004F101B">
        <w:rPr>
          <w:rFonts w:ascii="Times New Roman" w:hAnsi="Times New Roman" w:cs="Times New Roman"/>
          <w:sz w:val="24"/>
          <w:szCs w:val="24"/>
        </w:rPr>
        <w:t xml:space="preserve"> с. </w:t>
      </w:r>
      <w:proofErr w:type="spellStart"/>
      <w:r w:rsidRPr="004F101B">
        <w:rPr>
          <w:rFonts w:ascii="Times New Roman" w:hAnsi="Times New Roman" w:cs="Times New Roman"/>
          <w:sz w:val="24"/>
          <w:szCs w:val="24"/>
        </w:rPr>
        <w:t>Бакчар</w:t>
      </w:r>
      <w:proofErr w:type="spellEnd"/>
      <w:r w:rsidRPr="004F101B">
        <w:rPr>
          <w:rFonts w:ascii="Times New Roman" w:hAnsi="Times New Roman" w:cs="Times New Roman"/>
          <w:sz w:val="24"/>
          <w:szCs w:val="24"/>
        </w:rPr>
        <w:t xml:space="preserve"> по адресу: Томская область, </w:t>
      </w:r>
      <w:proofErr w:type="spellStart"/>
      <w:r w:rsidRPr="004F101B">
        <w:rPr>
          <w:rFonts w:ascii="Times New Roman" w:hAnsi="Times New Roman" w:cs="Times New Roman"/>
          <w:sz w:val="24"/>
          <w:szCs w:val="24"/>
        </w:rPr>
        <w:t>Бакчарский</w:t>
      </w:r>
      <w:proofErr w:type="spellEnd"/>
      <w:r w:rsidRPr="004F101B">
        <w:rPr>
          <w:rFonts w:ascii="Times New Roman" w:hAnsi="Times New Roman" w:cs="Times New Roman"/>
          <w:sz w:val="24"/>
          <w:szCs w:val="24"/>
        </w:rPr>
        <w:t xml:space="preserve"> район, с. </w:t>
      </w:r>
      <w:proofErr w:type="spellStart"/>
      <w:r w:rsidRPr="004F101B">
        <w:rPr>
          <w:rFonts w:ascii="Times New Roman" w:hAnsi="Times New Roman" w:cs="Times New Roman"/>
          <w:sz w:val="24"/>
          <w:szCs w:val="24"/>
        </w:rPr>
        <w:t>Бакчар</w:t>
      </w:r>
      <w:proofErr w:type="spellEnd"/>
      <w:r w:rsidRPr="004F101B">
        <w:rPr>
          <w:rFonts w:ascii="Times New Roman" w:hAnsi="Times New Roman" w:cs="Times New Roman"/>
          <w:sz w:val="24"/>
          <w:szCs w:val="24"/>
        </w:rPr>
        <w:t>, ул. Пролетарская, 50;</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"Губернская аптека" по адресу: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Томск, ул. Обручева, 6;</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"Губернская аптека" по адресу: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Томск, ул. Учебная, 38, (филиал открыт в 2015 году).</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Изменений в составе и структуре 4 действующих областных государственных унитарных предприятий в течение 2016 года не планируется. В отношении ОГУП "</w:t>
      </w:r>
      <w:proofErr w:type="gramStart"/>
      <w:r w:rsidRPr="004F101B">
        <w:rPr>
          <w:rFonts w:ascii="Times New Roman" w:hAnsi="Times New Roman" w:cs="Times New Roman"/>
          <w:sz w:val="24"/>
          <w:szCs w:val="24"/>
        </w:rPr>
        <w:t>Первомайское</w:t>
      </w:r>
      <w:proofErr w:type="gramEnd"/>
      <w:r w:rsidRPr="004F101B">
        <w:rPr>
          <w:rFonts w:ascii="Times New Roman" w:hAnsi="Times New Roman" w:cs="Times New Roman"/>
          <w:sz w:val="24"/>
          <w:szCs w:val="24"/>
        </w:rPr>
        <w:t xml:space="preserve"> ДРСУ" срок конкурсного производства продлен по 04.08.2016.</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3 областных государственных унитарных предприятия являются единственными участниками обществ с ограниченной ответственностью, осуществляющих деятельность, связанную с производством и реализацией сельскохозяйственной продукции: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ГУП ТО "Областное ДРСУ" - участником ООО "Дорожник", созданного 22.04.2009 (на 01.01.2016 уставный капитал составляет 10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 участником ООО "Подсобное", созданного 16.09.2005 (на 01.01.2016 уставный капитал общества составляет - 37154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ОГУП "Первомайское ДРСУ" - участником ООО "</w:t>
      </w:r>
      <w:proofErr w:type="spellStart"/>
      <w:r w:rsidRPr="004F101B">
        <w:rPr>
          <w:rFonts w:ascii="Times New Roman" w:hAnsi="Times New Roman" w:cs="Times New Roman"/>
          <w:sz w:val="24"/>
          <w:szCs w:val="24"/>
        </w:rPr>
        <w:t>Куяновское</w:t>
      </w:r>
      <w:proofErr w:type="spellEnd"/>
      <w:r w:rsidRPr="004F101B">
        <w:rPr>
          <w:rFonts w:ascii="Times New Roman" w:hAnsi="Times New Roman" w:cs="Times New Roman"/>
          <w:sz w:val="24"/>
          <w:szCs w:val="24"/>
        </w:rPr>
        <w:t>", созданного 20.03.2009 (на 01.01.2016 уставный капитал общества составляет - 2610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В соответствии с определением Арбитражного суда Томской области от 05.12.2014 (Дело N А67-3817/2014) в отношен</w:t>
      </w:r>
      <w:proofErr w:type="gramStart"/>
      <w:r w:rsidRPr="004F101B">
        <w:rPr>
          <w:rFonts w:ascii="Times New Roman" w:hAnsi="Times New Roman" w:cs="Times New Roman"/>
          <w:sz w:val="24"/>
          <w:szCs w:val="24"/>
        </w:rPr>
        <w:t>ии ООО</w:t>
      </w:r>
      <w:proofErr w:type="gramEnd"/>
      <w:r w:rsidRPr="004F101B">
        <w:rPr>
          <w:rFonts w:ascii="Times New Roman" w:hAnsi="Times New Roman" w:cs="Times New Roman"/>
          <w:sz w:val="24"/>
          <w:szCs w:val="24"/>
        </w:rPr>
        <w:t xml:space="preserve"> "</w:t>
      </w:r>
      <w:proofErr w:type="spellStart"/>
      <w:r w:rsidRPr="004F101B">
        <w:rPr>
          <w:rFonts w:ascii="Times New Roman" w:hAnsi="Times New Roman" w:cs="Times New Roman"/>
          <w:sz w:val="24"/>
          <w:szCs w:val="24"/>
        </w:rPr>
        <w:t>Куяновское</w:t>
      </w:r>
      <w:proofErr w:type="spellEnd"/>
      <w:r w:rsidRPr="004F101B">
        <w:rPr>
          <w:rFonts w:ascii="Times New Roman" w:hAnsi="Times New Roman" w:cs="Times New Roman"/>
          <w:sz w:val="24"/>
          <w:szCs w:val="24"/>
        </w:rPr>
        <w:t>" введена процедура банкротства - наблюдение. Решением Арбитражного суда Томской области от 13.04.2015 ООО "</w:t>
      </w:r>
      <w:proofErr w:type="spellStart"/>
      <w:r w:rsidRPr="004F101B">
        <w:rPr>
          <w:rFonts w:ascii="Times New Roman" w:hAnsi="Times New Roman" w:cs="Times New Roman"/>
          <w:sz w:val="24"/>
          <w:szCs w:val="24"/>
        </w:rPr>
        <w:t>Куяновское</w:t>
      </w:r>
      <w:proofErr w:type="spellEnd"/>
      <w:r w:rsidRPr="004F101B">
        <w:rPr>
          <w:rFonts w:ascii="Times New Roman" w:hAnsi="Times New Roman" w:cs="Times New Roman"/>
          <w:sz w:val="24"/>
          <w:szCs w:val="24"/>
        </w:rPr>
        <w:t>" признано несостоятельным (банкротом) и в отношении него открыто конкурсное производство сроком на шесть месяцев, а определением Арбитражного суда Томской области от 13.10.2015 срок конкурсного производства продлен по 14.04.2016.</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Кроме того,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является </w:t>
      </w:r>
      <w:proofErr w:type="spellStart"/>
      <w:r w:rsidRPr="004F101B">
        <w:rPr>
          <w:rFonts w:ascii="Times New Roman" w:hAnsi="Times New Roman" w:cs="Times New Roman"/>
          <w:sz w:val="24"/>
          <w:szCs w:val="24"/>
        </w:rPr>
        <w:t>миноритарным</w:t>
      </w:r>
      <w:proofErr w:type="spellEnd"/>
      <w:r w:rsidRPr="004F101B">
        <w:rPr>
          <w:rFonts w:ascii="Times New Roman" w:hAnsi="Times New Roman" w:cs="Times New Roman"/>
          <w:sz w:val="24"/>
          <w:szCs w:val="24"/>
        </w:rPr>
        <w:t xml:space="preserve"> акционером ПАО "КАМАЗ" - доля участия в уставном капитале по состоянию на 31.12.2015 составляет 0,00191. Предприятие владеет обыкновенными именными акциями указанного акционерного общества в количестве 13500 штук общей номинальной стоимостью 675 тыс. руб. (50 рублей за акцию). Общая текущая рыночная стоимость указанных акций возросла с 353 тыс. руб. (по состоянию на 01.01.2015) до 480 тыс. руб. (на 31.12.2015).</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 xml:space="preserve">2. СВЕДЕНИЯ О РЕЗУЛЬТАТАХ </w:t>
      </w:r>
      <w:proofErr w:type="gramStart"/>
      <w:r w:rsidRPr="004F101B">
        <w:rPr>
          <w:rFonts w:ascii="Times New Roman" w:hAnsi="Times New Roman" w:cs="Times New Roman"/>
          <w:sz w:val="24"/>
          <w:szCs w:val="24"/>
        </w:rPr>
        <w:t>ФИНАНСОВО-ХОЗЯЙСТВЕННОЙ</w:t>
      </w:r>
      <w:proofErr w:type="gramEnd"/>
    </w:p>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 xml:space="preserve">ДЕЯТЕЛЬНОСТИ </w:t>
      </w:r>
      <w:proofErr w:type="gramStart"/>
      <w:r w:rsidRPr="004F101B">
        <w:rPr>
          <w:rFonts w:ascii="Times New Roman" w:hAnsi="Times New Roman" w:cs="Times New Roman"/>
          <w:sz w:val="24"/>
          <w:szCs w:val="24"/>
        </w:rPr>
        <w:t>ОБЛАСТНЫХ</w:t>
      </w:r>
      <w:proofErr w:type="gramEnd"/>
      <w:r w:rsidRPr="004F101B">
        <w:rPr>
          <w:rFonts w:ascii="Times New Roman" w:hAnsi="Times New Roman" w:cs="Times New Roman"/>
          <w:sz w:val="24"/>
          <w:szCs w:val="24"/>
        </w:rPr>
        <w:t xml:space="preserve"> ГОСУДАРСТВЕННЫХ УНИТАРНЫХ</w:t>
      </w:r>
    </w:p>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ПРЕДПРИЯТИЙ ПО ИТОГАМ РАБОТЫ В 2015 ГОДУ</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В соответствии с Федеральным </w:t>
      </w:r>
      <w:hyperlink r:id="rId6" w:history="1">
        <w:r w:rsidRPr="004F101B">
          <w:rPr>
            <w:rFonts w:ascii="Times New Roman" w:hAnsi="Times New Roman" w:cs="Times New Roman"/>
            <w:color w:val="0000FF"/>
            <w:sz w:val="24"/>
            <w:szCs w:val="24"/>
          </w:rPr>
          <w:t>законом</w:t>
        </w:r>
      </w:hyperlink>
      <w:r w:rsidRPr="004F101B">
        <w:rPr>
          <w:rFonts w:ascii="Times New Roman" w:hAnsi="Times New Roman" w:cs="Times New Roman"/>
          <w:sz w:val="24"/>
          <w:szCs w:val="24"/>
        </w:rPr>
        <w:t xml:space="preserve"> от 14.11.2002 N 161-ФЗ "О государственных и муниципальных унитарных предприятиях", </w:t>
      </w:r>
      <w:hyperlink r:id="rId7" w:history="1">
        <w:r w:rsidRPr="004F101B">
          <w:rPr>
            <w:rFonts w:ascii="Times New Roman" w:hAnsi="Times New Roman" w:cs="Times New Roman"/>
            <w:color w:val="0000FF"/>
            <w:sz w:val="24"/>
            <w:szCs w:val="24"/>
          </w:rPr>
          <w:t>Законом</w:t>
        </w:r>
      </w:hyperlink>
      <w:r w:rsidRPr="004F101B">
        <w:rPr>
          <w:rFonts w:ascii="Times New Roman" w:hAnsi="Times New Roman" w:cs="Times New Roman"/>
          <w:sz w:val="24"/>
          <w:szCs w:val="24"/>
        </w:rPr>
        <w:t xml:space="preserve"> Томской области от 13.04.2004 N 52-ОЗ "Об областных государственных унитарных предприятиях", распоряжениями учредителя областные государственные унитарные предприятия ежегодно подтверждают данные годовой бухгалтерской (финансовой) отчетности аудиторским заключением, подготовленным независимой аудиторской организацией (аудитором). В 2015 году распоряжением Департамента по управлению государственной собственностью Томской области от 19.02.2015 N 112 установлено данное обязательство в отношении годовой бухгалтерской (финансовой) отчетности за 2015 год. Четыре действующих областных государственных унитарных предприятия провели аудит годовой бухгалтерской (финансовой) отчетности за отчетный период, представлены соответствующие аудиторские заключения.</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xml:space="preserve">В отношении ОГУП "Первомайское ДРСУ", на основании решения Арбитражного суда Томской области от 12.03.2015 по делу N А67-4543/2014 признанного несостоятельным (банкротом) и находящегося в конкурсном производстве, в соответствии с </w:t>
      </w:r>
      <w:hyperlink r:id="rId8" w:history="1">
        <w:r w:rsidRPr="004F101B">
          <w:rPr>
            <w:rFonts w:ascii="Times New Roman" w:hAnsi="Times New Roman" w:cs="Times New Roman"/>
            <w:color w:val="0000FF"/>
            <w:sz w:val="24"/>
            <w:szCs w:val="24"/>
          </w:rPr>
          <w:t>пунктом 2 статьи 126</w:t>
        </w:r>
      </w:hyperlink>
      <w:r w:rsidRPr="004F101B">
        <w:rPr>
          <w:rFonts w:ascii="Times New Roman" w:hAnsi="Times New Roman" w:cs="Times New Roman"/>
          <w:sz w:val="24"/>
          <w:szCs w:val="24"/>
        </w:rPr>
        <w:t xml:space="preserve"> Федерального закона от 26.10.2002 N 127-ФЗ "О несостоятельности (банкротстве)" прекращаются полномочия руководителя должника, иных органов управления должника и собственника имущества должника, все </w:t>
      </w:r>
      <w:r w:rsidRPr="004F101B">
        <w:rPr>
          <w:rFonts w:ascii="Times New Roman" w:hAnsi="Times New Roman" w:cs="Times New Roman"/>
          <w:sz w:val="24"/>
          <w:szCs w:val="24"/>
        </w:rPr>
        <w:lastRenderedPageBreak/>
        <w:t>полномочия по управлению предприятием</w:t>
      </w:r>
      <w:proofErr w:type="gramEnd"/>
      <w:r w:rsidRPr="004F101B">
        <w:rPr>
          <w:rFonts w:ascii="Times New Roman" w:hAnsi="Times New Roman" w:cs="Times New Roman"/>
          <w:sz w:val="24"/>
          <w:szCs w:val="24"/>
        </w:rPr>
        <w:t xml:space="preserve"> переходят к конкурсному управляющему. Указанным выше Федеральным </w:t>
      </w:r>
      <w:hyperlink r:id="rId9" w:history="1">
        <w:r w:rsidRPr="004F101B">
          <w:rPr>
            <w:rFonts w:ascii="Times New Roman" w:hAnsi="Times New Roman" w:cs="Times New Roman"/>
            <w:color w:val="0000FF"/>
            <w:sz w:val="24"/>
            <w:szCs w:val="24"/>
          </w:rPr>
          <w:t>законом</w:t>
        </w:r>
      </w:hyperlink>
      <w:r w:rsidRPr="004F101B">
        <w:rPr>
          <w:rFonts w:ascii="Times New Roman" w:hAnsi="Times New Roman" w:cs="Times New Roman"/>
          <w:sz w:val="24"/>
          <w:szCs w:val="24"/>
        </w:rPr>
        <w:t xml:space="preserve"> от 26.10.2002 N 127-ФЗ обязанность по проведению обязательного аудита в конкурсном производстве не предусмотрена, таким образом, предприятием представлена годовая бухгалтерская (финансовая) отчетность за 2015 год, не подтвержденная независимой аудиторской организацией (аудитором), кроме того, имеется Отчет о проведении конкурсного производства в отношении ОГУП "</w:t>
      </w:r>
      <w:proofErr w:type="gramStart"/>
      <w:r w:rsidRPr="004F101B">
        <w:rPr>
          <w:rFonts w:ascii="Times New Roman" w:hAnsi="Times New Roman" w:cs="Times New Roman"/>
          <w:sz w:val="24"/>
          <w:szCs w:val="24"/>
        </w:rPr>
        <w:t>Первомайское</w:t>
      </w:r>
      <w:proofErr w:type="gramEnd"/>
      <w:r w:rsidRPr="004F101B">
        <w:rPr>
          <w:rFonts w:ascii="Times New Roman" w:hAnsi="Times New Roman" w:cs="Times New Roman"/>
          <w:sz w:val="24"/>
          <w:szCs w:val="24"/>
        </w:rPr>
        <w:t xml:space="preserve"> ДРСУ" от 03.03.2016. Публикация сведений о признании должника ОГУП "Первомайское ДРСУ" банкротом и открытии конкурсного производства была осуществлена 21.03.2015 (газета "</w:t>
      </w:r>
      <w:proofErr w:type="spellStart"/>
      <w:r w:rsidRPr="004F101B">
        <w:rPr>
          <w:rFonts w:ascii="Times New Roman" w:hAnsi="Times New Roman" w:cs="Times New Roman"/>
          <w:sz w:val="24"/>
          <w:szCs w:val="24"/>
        </w:rPr>
        <w:t>Коммерсантъ</w:t>
      </w:r>
      <w:proofErr w:type="spellEnd"/>
      <w:r w:rsidRPr="004F101B">
        <w:rPr>
          <w:rFonts w:ascii="Times New Roman" w:hAnsi="Times New Roman" w:cs="Times New Roman"/>
          <w:sz w:val="24"/>
          <w:szCs w:val="24"/>
        </w:rPr>
        <w:t>" N 49), дата закрытия реестра кредиторов - 21.05.2015. Общая сумма требований кредиторов, включенных в реестр требований кредиторов - 99627555,93 руб., в том числе требования Межрайонной инспекции федеральной налоговой службы N 1 по Томской области 1917037,00 руб. (из Отчета конкурсного управляющего).</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Общая задолженность ОГУП "Первомайское ДРСУ" перед областным бюджетом на 31.12.2015 составила 1563,7 тыс. руб. (в том числе 1300 тыс. руб. - по основному долгу, 263,7 руб. - по пене и процентам за пользование чужими денежными средствами).</w:t>
      </w:r>
      <w:proofErr w:type="gramEnd"/>
      <w:r w:rsidRPr="004F101B">
        <w:rPr>
          <w:rFonts w:ascii="Times New Roman" w:hAnsi="Times New Roman" w:cs="Times New Roman"/>
          <w:sz w:val="24"/>
          <w:szCs w:val="24"/>
        </w:rPr>
        <w:t xml:space="preserve"> Указанная задолженность сложилась из просроченной задолженности ОГУП "</w:t>
      </w:r>
      <w:proofErr w:type="gramStart"/>
      <w:r w:rsidRPr="004F101B">
        <w:rPr>
          <w:rFonts w:ascii="Times New Roman" w:hAnsi="Times New Roman" w:cs="Times New Roman"/>
          <w:sz w:val="24"/>
          <w:szCs w:val="24"/>
        </w:rPr>
        <w:t>Первомайское</w:t>
      </w:r>
      <w:proofErr w:type="gramEnd"/>
      <w:r w:rsidRPr="004F101B">
        <w:rPr>
          <w:rFonts w:ascii="Times New Roman" w:hAnsi="Times New Roman" w:cs="Times New Roman"/>
          <w:sz w:val="24"/>
          <w:szCs w:val="24"/>
        </w:rPr>
        <w:t xml:space="preserve"> ДРСУ":</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1) по части прибыли, остающейся после уплаты налогов и иных обязательных платежей в размере 712,1 тыс. рублей, в том числе: 582,8 тыс. руб. - по основному долгу, 129,3 тыс. руб. - по процентам за пользование чужими денежными средствами);</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2) по заключенным договорам аренды земельных участков на 31.12.2015 в размере 851,6 тыс. руб. (в том числе 717,2 тыс. руб. - основной долг, 134,4 тыс. руб. - пеня).</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Из указанной суммы задолженности по определению Арбитражного суда Томской области от 20.11.2014 по делу N А67-4543/2014 требования Департамента по управлению государственной собственностью Томской области внесены в реестр требований кредиторов ОГУП "</w:t>
      </w:r>
      <w:proofErr w:type="gramStart"/>
      <w:r w:rsidRPr="004F101B">
        <w:rPr>
          <w:rFonts w:ascii="Times New Roman" w:hAnsi="Times New Roman" w:cs="Times New Roman"/>
          <w:sz w:val="24"/>
          <w:szCs w:val="24"/>
        </w:rPr>
        <w:t>Первомайское</w:t>
      </w:r>
      <w:proofErr w:type="gramEnd"/>
      <w:r w:rsidRPr="004F101B">
        <w:rPr>
          <w:rFonts w:ascii="Times New Roman" w:hAnsi="Times New Roman" w:cs="Times New Roman"/>
          <w:sz w:val="24"/>
          <w:szCs w:val="24"/>
        </w:rPr>
        <w:t xml:space="preserve"> ДРСУ" в состав третьей очереди: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по части прибыли, остающейся после уплаты налогов и иных обязательных платежей в размере 714,6 тыс. рублей, в том числе: 585,3 тыс. руб. - по основному долгу, 129,3 тыс. руб. - по процентам за пользование чужими денежными средствами;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по договорам аренды земельных участков в размере 238,4 тыс. руб. (в том числе 220,3 тыс. руб. - основной долг, 18,1 тыс. руб. - пеня).</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Таким образом, по общей задолженности в областной бюджет (1564,6 тыс. руб.) в реестр требований кредиторов ОГУП "</w:t>
      </w:r>
      <w:proofErr w:type="gramStart"/>
      <w:r w:rsidRPr="004F101B">
        <w:rPr>
          <w:rFonts w:ascii="Times New Roman" w:hAnsi="Times New Roman" w:cs="Times New Roman"/>
          <w:sz w:val="24"/>
          <w:szCs w:val="24"/>
        </w:rPr>
        <w:t>Первомайское</w:t>
      </w:r>
      <w:proofErr w:type="gramEnd"/>
      <w:r w:rsidRPr="004F101B">
        <w:rPr>
          <w:rFonts w:ascii="Times New Roman" w:hAnsi="Times New Roman" w:cs="Times New Roman"/>
          <w:sz w:val="24"/>
          <w:szCs w:val="24"/>
        </w:rPr>
        <w:t xml:space="preserve"> ДРСУ" внесены требования Департамента по управлению государственной собственностью Томской области в размере 953 тыс. руб. (в том числе 805,6 тыс. руб. - основной долг, 147,4 тыс. руб. - пеня).</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Департаментом по управлению государственной собственностью Томской области в июне 2016 года подготовлено исковое заявление о включении в состав требований кредиторов ОГУП "Первомайское ДРСУ" не учтенной в определении Арбитражного суда Томской области просроченной задолженности данного предприятия по арендным платежам за земельные участки, возникшей до и после даты возбуждения производства по делу о его банкротстве, на общую сумму (на 15.06.2016) 631 тыс</w:t>
      </w:r>
      <w:proofErr w:type="gramEnd"/>
      <w:r w:rsidRPr="004F101B">
        <w:rPr>
          <w:rFonts w:ascii="Times New Roman" w:hAnsi="Times New Roman" w:cs="Times New Roman"/>
          <w:sz w:val="24"/>
          <w:szCs w:val="24"/>
        </w:rPr>
        <w:t xml:space="preserve">. </w:t>
      </w:r>
      <w:proofErr w:type="gramStart"/>
      <w:r w:rsidRPr="004F101B">
        <w:rPr>
          <w:rFonts w:ascii="Times New Roman" w:hAnsi="Times New Roman" w:cs="Times New Roman"/>
          <w:sz w:val="24"/>
          <w:szCs w:val="24"/>
        </w:rPr>
        <w:t>руб. (основной долг - 508,6 тыс. руб., пеня 122,4 тыс. руб.), в том числе по состоянию на 31.12.2015401 тыс. руб. (основной долг - 303,7 тыс. руб. и пеня - 97,3 тыс. руб.).</w:t>
      </w:r>
      <w:proofErr w:type="gramEnd"/>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В соответствии с представленной ОГУП "Первомайское ДРСУ" бухгалтерской (финансовой) отчетностью за 2015 год (не подтвержденной аудиторским заключением) предприятие в отчетном году имеет следующие результаты:</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получена выручка от реализации товаров (работ, услуг) в размере 36944 тыс. руб., что на 24,5% выше данного показателя в 2014 году;</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в отчетном периоде ОГУП "</w:t>
      </w:r>
      <w:proofErr w:type="gramStart"/>
      <w:r w:rsidRPr="004F101B">
        <w:rPr>
          <w:rFonts w:ascii="Times New Roman" w:hAnsi="Times New Roman" w:cs="Times New Roman"/>
          <w:sz w:val="24"/>
          <w:szCs w:val="24"/>
        </w:rPr>
        <w:t>Первомайское</w:t>
      </w:r>
      <w:proofErr w:type="gramEnd"/>
      <w:r w:rsidRPr="004F101B">
        <w:rPr>
          <w:rFonts w:ascii="Times New Roman" w:hAnsi="Times New Roman" w:cs="Times New Roman"/>
          <w:sz w:val="24"/>
          <w:szCs w:val="24"/>
        </w:rPr>
        <w:t xml:space="preserve"> ДРСУ" получен чистый убыток в размере (-2799) тыс. руб., таким образом, чистый убыток за 2015 год снижен в 3,3 раза относительно предыдущего года (убыток в 2014 году составил (-9311) тыс. руб.). </w:t>
      </w:r>
      <w:proofErr w:type="gramStart"/>
      <w:r w:rsidRPr="004F101B">
        <w:rPr>
          <w:rFonts w:ascii="Times New Roman" w:hAnsi="Times New Roman" w:cs="Times New Roman"/>
          <w:sz w:val="24"/>
          <w:szCs w:val="24"/>
        </w:rPr>
        <w:lastRenderedPageBreak/>
        <w:t>Указанный финансовый результат образовался за счет того, что в рамках текущей деятельности предприятие продолжало осуществлять исполнение договора субподряда N 123-13 от 31.12.13, заключенного с ГУП ТО "Областное ДРСУ" на выполнение работ по содержанию автомобильных дорог общего пользования регионального и межмуниципального значения Первомайского района Томской области, действующего до 31.12.2016, кроме того, в 2015 году снизились прочие расходы предприятия относительно 2014 года</w:t>
      </w:r>
      <w:proofErr w:type="gramEnd"/>
      <w:r w:rsidRPr="004F101B">
        <w:rPr>
          <w:rFonts w:ascii="Times New Roman" w:hAnsi="Times New Roman" w:cs="Times New Roman"/>
          <w:sz w:val="24"/>
          <w:szCs w:val="24"/>
        </w:rPr>
        <w:t xml:space="preserve"> (в 15 раз) при снижении прочих доходов в 6,8 раза;</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среднесписочная численность работников по данным, представленным в налоговые органы ОГУП "</w:t>
      </w:r>
      <w:proofErr w:type="gramStart"/>
      <w:r w:rsidRPr="004F101B">
        <w:rPr>
          <w:rFonts w:ascii="Times New Roman" w:hAnsi="Times New Roman" w:cs="Times New Roman"/>
          <w:sz w:val="24"/>
          <w:szCs w:val="24"/>
        </w:rPr>
        <w:t>Первомайское</w:t>
      </w:r>
      <w:proofErr w:type="gramEnd"/>
      <w:r w:rsidRPr="004F101B">
        <w:rPr>
          <w:rFonts w:ascii="Times New Roman" w:hAnsi="Times New Roman" w:cs="Times New Roman"/>
          <w:sz w:val="24"/>
          <w:szCs w:val="24"/>
        </w:rPr>
        <w:t xml:space="preserve"> ДРСУ", за 2015 год сократилась на 13,0% и составляет 60 человек (среднесписочная численность за 2014 год - 69 человек);</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первоначальная стоимость основных средств, закрепленных на праве хозяйственного ведения за предприятием, на 01.01.2016 снизилась относительно 01.01.2015 на 1% и составила 44409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остаточная стоимость основных средств по сравнению с уровнем показателя по состоянию на 01.01.2015 сократилась на 11,1% (на 1244 тыс. руб.) и по состоянию на 01.01.2016 составила 9927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стоимость незавершенных капитальных вложений осталась на уровне прошлого года и составила 105 тыс. руб. (водяная скважина на станции </w:t>
      </w:r>
      <w:proofErr w:type="spellStart"/>
      <w:r w:rsidRPr="004F101B">
        <w:rPr>
          <w:rFonts w:ascii="Times New Roman" w:hAnsi="Times New Roman" w:cs="Times New Roman"/>
          <w:sz w:val="24"/>
          <w:szCs w:val="24"/>
        </w:rPr>
        <w:t>Куендат</w:t>
      </w:r>
      <w:proofErr w:type="spellEnd"/>
      <w:r w:rsidRPr="004F101B">
        <w:rPr>
          <w:rFonts w:ascii="Times New Roman" w:hAnsi="Times New Roman" w:cs="Times New Roman"/>
          <w:sz w:val="24"/>
          <w:szCs w:val="24"/>
        </w:rPr>
        <w:t>);</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поступлений основных средств за 2015 год не имеется;</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стоимость выбывшего имущества в отчетном периоде - 456 тыс. руб. (списана техника в связи с полным износом).</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Кроме того, как следует из Отчета о проведении конкурсного производства в отношении ОГУП "</w:t>
      </w:r>
      <w:proofErr w:type="gramStart"/>
      <w:r w:rsidRPr="004F101B">
        <w:rPr>
          <w:rFonts w:ascii="Times New Roman" w:hAnsi="Times New Roman" w:cs="Times New Roman"/>
          <w:sz w:val="24"/>
          <w:szCs w:val="24"/>
        </w:rPr>
        <w:t>Первомайское</w:t>
      </w:r>
      <w:proofErr w:type="gramEnd"/>
      <w:r w:rsidRPr="004F101B">
        <w:rPr>
          <w:rFonts w:ascii="Times New Roman" w:hAnsi="Times New Roman" w:cs="Times New Roman"/>
          <w:sz w:val="24"/>
          <w:szCs w:val="24"/>
        </w:rPr>
        <w:t xml:space="preserve"> ДРСУ" на 03.03.2016, проведена инвентаризация имущества ОГУП "Первомайское ДРСУ" в период с 20.04.2015 по 20.05.2015, сформирована конкурсная масса, в рамках последующей реализации конкурсным управляющим проведена оценка указанного имущества, включенного в конкурсную массу. Отчеты об оценке переданы на экспертизу в Территориальное управление </w:t>
      </w:r>
      <w:proofErr w:type="spellStart"/>
      <w:r w:rsidRPr="004F101B">
        <w:rPr>
          <w:rFonts w:ascii="Times New Roman" w:hAnsi="Times New Roman" w:cs="Times New Roman"/>
          <w:sz w:val="24"/>
          <w:szCs w:val="24"/>
        </w:rPr>
        <w:t>Росимущества</w:t>
      </w:r>
      <w:proofErr w:type="spellEnd"/>
      <w:r w:rsidRPr="004F101B">
        <w:rPr>
          <w:rFonts w:ascii="Times New Roman" w:hAnsi="Times New Roman" w:cs="Times New Roman"/>
          <w:sz w:val="24"/>
          <w:szCs w:val="24"/>
        </w:rPr>
        <w:t xml:space="preserve"> в Томской области для получения мотивированного заключения о проведенной оценке (сведения о результатах инвентаризации и отчет об оценке имущества опубликованы в Едином федеральном реестре сведений о банкротстве).</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Представленные ниже сведения о результатах финансово-хозяйственной деятельности областных государственных унитарных предприятий за 2015 год рассматриваются в разрезе четырех действующих предприятий без учета ОГУП "</w:t>
      </w:r>
      <w:proofErr w:type="gramStart"/>
      <w:r w:rsidRPr="004F101B">
        <w:rPr>
          <w:rFonts w:ascii="Times New Roman" w:hAnsi="Times New Roman" w:cs="Times New Roman"/>
          <w:sz w:val="24"/>
          <w:szCs w:val="24"/>
        </w:rPr>
        <w:t>Первомайское</w:t>
      </w:r>
      <w:proofErr w:type="gramEnd"/>
      <w:r w:rsidRPr="004F101B">
        <w:rPr>
          <w:rFonts w:ascii="Times New Roman" w:hAnsi="Times New Roman" w:cs="Times New Roman"/>
          <w:sz w:val="24"/>
          <w:szCs w:val="24"/>
        </w:rPr>
        <w:t xml:space="preserve"> ДРСУ", кроме того, с целью сопоставимости показателей результаты 2014 года также даны без учета указанного предприятия.</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По состоянию на 01.01.2016 основные </w:t>
      </w:r>
      <w:hyperlink w:anchor="P312" w:history="1">
        <w:r w:rsidRPr="004F101B">
          <w:rPr>
            <w:rFonts w:ascii="Times New Roman" w:hAnsi="Times New Roman" w:cs="Times New Roman"/>
            <w:color w:val="0000FF"/>
            <w:sz w:val="24"/>
            <w:szCs w:val="24"/>
          </w:rPr>
          <w:t>показатели</w:t>
        </w:r>
      </w:hyperlink>
      <w:r w:rsidRPr="004F101B">
        <w:rPr>
          <w:rFonts w:ascii="Times New Roman" w:hAnsi="Times New Roman" w:cs="Times New Roman"/>
          <w:sz w:val="24"/>
          <w:szCs w:val="24"/>
        </w:rPr>
        <w:t xml:space="preserve"> финансово-хозяйственной деятельности 4 областных государственных унитарных предприятий следующие (приложение 2):</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Суммарная выручка от реализации товаров (работ, услуг) 4 областных государственных унитарных предприятий составила 2156623 тыс. руб. (на 4,9% больше значения показателя за 2014 год), при плановом значении 2152075 тыс. руб. План по выручке от реализации товаров (работ, услуг) перевыполнен на 0,2%.</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Рост выручки от реализации товаров (работ, услуг) в 2015 году относительно значения данного показателя по итогам 2014 года наблюдается по всем областным государственным унитарным предприятиям (ГУП ТО "Областное ДРСУ" на 6,9%,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на 44,5% ОГУП "Областной аптечный склад" на 1,8%) за исключением ОГУП "Томский областной центр технической инвентаризации", выручка от реализации товаров (работ, услуг) которого снизилась на 46,3%.</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Выручка от реализации товаров (работ, услуг), приходящаяся в среднем на одно областное государственное унитарное предприятие, за 2015 год составила 539156 тыс. руб. или на 4,9% выше уровня 2014 года (514053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Сальдированный финансовый результат за 2015 год по 4 областным </w:t>
      </w:r>
      <w:r w:rsidRPr="004F101B">
        <w:rPr>
          <w:rFonts w:ascii="Times New Roman" w:hAnsi="Times New Roman" w:cs="Times New Roman"/>
          <w:sz w:val="24"/>
          <w:szCs w:val="24"/>
        </w:rPr>
        <w:lastRenderedPageBreak/>
        <w:t>государственным унитарным предприятиям - чистая прибыль в размере 26822 тыс. руб. (при запланированном уровне чистой прибыли в размере 54053 тыс. руб.) против чистого убытка в размере (-104226) тыс. руб. за 2014 год.</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В том числе:</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чистая прибыль получена 3 областными государственными унитарными предприятиями: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ГУП ТО "Областное ДРСУ" - 25942 тыс. руб. (64,1% от планового показателя чистой прибыли в размере 40457 тыс. руб.), по итогам 2014 года предприятием получен чистый убыток в размере (-100128)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ОГУП "Областной аптечный склад" - 2760 тыс. руб., (182,7% от планового показателя - 1511 тыс. руб., с учетом внесенных в установленном порядке корректировок в программу финансово-хозяйственной деятельности предприятия на 2015 год); по итогам 2014 г. предприятием получен чистый убыток в размере (-11884)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- 7456 тыс. руб. (158,5% от планового показателя - 4704 тыс. руб.), что на 53,7% выше значения показателя за 2014 год (4850 тыс. руб.);</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- 1 областным государственным унитарным предприятием - ОГУП "Томский областной центр технической инвентаризации" - получен чистый убыток в размере (-9336) тыс. руб., при запланированном уровне чистой прибыли в размере 7381 тыс. руб., по итогам деятельности за 2014 год предприятием получена чистая прибыль в размере 2936 тыс. руб. В составе чистого убытка ОГУП "Томский областной центр технической инвентаризации" по итогам деятельности за 2015 год:</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убыток от продаж составил (-11689) тыс. руб., по итогам 2014 года - прибыль в сумме 5025 тыс. руб., значение данного показателя уменьшилось на 16714 тыс. рублей. </w:t>
      </w:r>
      <w:proofErr w:type="gramStart"/>
      <w:r w:rsidRPr="004F101B">
        <w:rPr>
          <w:rFonts w:ascii="Times New Roman" w:hAnsi="Times New Roman" w:cs="Times New Roman"/>
          <w:sz w:val="24"/>
          <w:szCs w:val="24"/>
        </w:rPr>
        <w:t>Основные причины, повлиявшие на формирование существенных убытков предприятия в 2015 году - снижение объема выручки от реализации товаров (работ, услуг) относительно 2014 года на 46% (в 2015 году - 43848 тыс. руб., в 2014 году - 81708 тыс. руб.), в том числе по основному направлению деятельности предприятия "техническая инвентаризация" на 46% (в 2015 году - 41672 тыс. руб., в 2014 году - 77323 тыс. руб</w:t>
      </w:r>
      <w:proofErr w:type="gramEnd"/>
      <w:r w:rsidRPr="004F101B">
        <w:rPr>
          <w:rFonts w:ascii="Times New Roman" w:hAnsi="Times New Roman" w:cs="Times New Roman"/>
          <w:sz w:val="24"/>
          <w:szCs w:val="24"/>
        </w:rPr>
        <w:t>.), в связи с сокращением потребности заказчиков в данной услуге, а также в связи с возросшей конкуренцией со стороны кадастровых инженеров;</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прибыль от прочей деятельности (включая прочие расходы и доходы, проценты к получению и к уплате) в размере 60 тыс. руб., по итогам 2014 года получен убыток (-1180)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Убыток до налогообложения по итогам деятельности ОГУП "ТОЦТИ" за 2015 год - (-11629) тыс. руб., с учетом изменения отложенных налоговых активов чистый убыток предприятия составил (-9336) тыс. руб.</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xml:space="preserve">Среднесписочная численность работающих за отчетный год: по итогам контрольного мероприятия, проведенного Контрольно-счетной палатой Томской области по предложению Законодательной Думы Томской области в I квартале 2016 года, выявлено искажение показателей среднесписочной численности и среднемесячной заработной платы работников за 2014 и 2015 годы 4 областных государственных унитарных предприятий, так как предприятиями не учитывались в полной мере положения </w:t>
      </w:r>
      <w:hyperlink r:id="rId10" w:history="1">
        <w:r w:rsidRPr="004F101B">
          <w:rPr>
            <w:rFonts w:ascii="Times New Roman" w:hAnsi="Times New Roman" w:cs="Times New Roman"/>
            <w:color w:val="0000FF"/>
            <w:sz w:val="24"/>
            <w:szCs w:val="24"/>
          </w:rPr>
          <w:t>Инструкции</w:t>
        </w:r>
      </w:hyperlink>
      <w:r w:rsidRPr="004F101B">
        <w:rPr>
          <w:rFonts w:ascii="Times New Roman" w:hAnsi="Times New Roman" w:cs="Times New Roman"/>
          <w:sz w:val="24"/>
          <w:szCs w:val="24"/>
        </w:rPr>
        <w:t xml:space="preserve"> по статистике численности и</w:t>
      </w:r>
      <w:proofErr w:type="gramEnd"/>
      <w:r w:rsidRPr="004F101B">
        <w:rPr>
          <w:rFonts w:ascii="Times New Roman" w:hAnsi="Times New Roman" w:cs="Times New Roman"/>
          <w:sz w:val="24"/>
          <w:szCs w:val="24"/>
        </w:rPr>
        <w:t xml:space="preserve"> заработной платы рабочих и служащих на предприятиях, в учреждения и в организациях, а также </w:t>
      </w:r>
      <w:hyperlink r:id="rId11" w:history="1">
        <w:r w:rsidRPr="004F101B">
          <w:rPr>
            <w:rFonts w:ascii="Times New Roman" w:hAnsi="Times New Roman" w:cs="Times New Roman"/>
            <w:color w:val="0000FF"/>
            <w:sz w:val="24"/>
            <w:szCs w:val="24"/>
          </w:rPr>
          <w:t>Указаний</w:t>
        </w:r>
      </w:hyperlink>
      <w:r w:rsidRPr="004F101B">
        <w:rPr>
          <w:rFonts w:ascii="Times New Roman" w:hAnsi="Times New Roman" w:cs="Times New Roman"/>
          <w:sz w:val="24"/>
          <w:szCs w:val="24"/>
        </w:rPr>
        <w:t xml:space="preserve"> по заполнению форм федерального статистического наблюдения N П-4 "Сведения о численности и заработной плате работников", утвержденных Приказом Росстата от 28.10.2013 N 428.</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В рамках указанного контрольного мероприятия произведена корректировка расчета среднесписочной численности работников предприятий за 2014 и 2015 годы. Среднесписочная численность работающих 4 областных государственных унитарных предприятий в отчетном периоде составила 1336 человек, что ниже уровня 2014 года (в сопоставимых значениях) на 2,1% (на 28 чел.). Снижение данного показателя по сравнению с 2014 годом сложилось за счет сокращения среднесписочной численности </w:t>
      </w:r>
      <w:r w:rsidRPr="004F101B">
        <w:rPr>
          <w:rFonts w:ascii="Times New Roman" w:hAnsi="Times New Roman" w:cs="Times New Roman"/>
          <w:sz w:val="24"/>
          <w:szCs w:val="24"/>
        </w:rPr>
        <w:lastRenderedPageBreak/>
        <w:t>работников ГУП ТО "Областное ДРСУ" на 3,2% (на 35 человек) и ОГУП "Томский областной центр технической инвентаризации" на 9,9% или на 9 человек при увеличении среднесписочной численности работников двух предприятий: ОГУП "Областной аптечный склад" - на 15 человек (на 15,3%) в связи с расширением розничной сети и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 на 1 человека (на 1,4%).</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Среднемесячная заработная плата работников (без учета руководителей) в отчетном году составила 26534 руб., что на 2,1% выше значения данного показателя по итогам деятельности областных государственных унитарных предприятий в 2014 году (фактический размер среднемесячной заработной платы работников всех областных государственных унитарных предприятий за 2014 год в сопоставимых значениях составил 25979 руб.). Рост показателя в 2015 году по сравнению с 2014 годом (в сопоставимых значениях) наблюдается по трем предприятиям: ГУП ТО "Областное ДРСУ" (на 5,0%),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(на 8,1%), ОГУП "Областной аптечный склад" (на 1,1%).</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При этом уровень среднемесячной заработной платы работников ОГУП "Томский областной центр технической инвентаризации" сократился на 19,7% в связи с ухудшением результатов финансово-хозяйственной деятельности.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Среднемесячная заработная плата руководителей областных государственных унитарных предприятий в отчетном году составила 125232 руб., что на 3,3% выше уровня показателя за 2014 год. Увеличение значения данного показателя связано с повышением уровня среднемесячной заработной платы руководителей:</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ГУП ТО "Областное ДРСУ" - на 16,3% (фактический уровень среднемесячной заработной платы директора предприятия за 2015 год составил 167559 руб.), указанное увеличение показателя связано с неправомерной выплатой в течение всего отчетного периода самостоятельно установленных руководителем предприятия самому себе ежемесячных доплат в общем размере 110% должностного оклада и соответствующим увеличением среднего заработка, повлиявшего на размер оплаты за время пребывания в служебных командировках</w:t>
      </w:r>
      <w:proofErr w:type="gramEnd"/>
      <w:r w:rsidRPr="004F101B">
        <w:rPr>
          <w:rFonts w:ascii="Times New Roman" w:hAnsi="Times New Roman" w:cs="Times New Roman"/>
          <w:sz w:val="24"/>
          <w:szCs w:val="24"/>
        </w:rPr>
        <w:t>, в ежегодном отпуске;</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ОГУП "Томский областной центр технической инвентаризации" - увеличение заработной платы руководителя на 104,4% (фактический уровень среднемесячной заработной платы директора предприятия в 2015 году составил 201850 руб.) по сравнению с данным показателем в 2014 году (98756 тыс. руб.) связано с неправомерной выплатой в течение всего отчетного периода самостоятельно установленных руководителем предприятия самому себе ежемесячных надбавок в общем размере 166,7% должностного оклада и</w:t>
      </w:r>
      <w:proofErr w:type="gramEnd"/>
      <w:r w:rsidRPr="004F101B">
        <w:rPr>
          <w:rFonts w:ascii="Times New Roman" w:hAnsi="Times New Roman" w:cs="Times New Roman"/>
          <w:sz w:val="24"/>
          <w:szCs w:val="24"/>
        </w:rPr>
        <w:t xml:space="preserve"> соответствующим увеличением среднего заработка, повлиявшего на размер оплаты за время пребывания в служебных командировках, в ежегодном отпуске;</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ОГУП "Областной аптечный склад" - рост относительно уровня 2014 года на 10,1%, среднемесячная заработная плата руководителя увеличилась с 68559 руб. в 2014 году до 75496 руб. в 2015 году.</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У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наблюдается снижение данного показателя на 36,9% относительно уровня 2014 года, среднемесячная заработная плата руководителя в 2015 году составила 56023 руб. (Департаментом по управлению государственной собственностью Томской областью совместно с Департаментом транспорта, дорожной деятельности и связи Томской области принято решение - не выплачивать премию руководителю предприятия по результатам деятельности за 2014 год в 2015 году в соответствии с</w:t>
      </w:r>
      <w:proofErr w:type="gramEnd"/>
      <w:r w:rsidRPr="004F101B">
        <w:rPr>
          <w:rFonts w:ascii="Times New Roman" w:hAnsi="Times New Roman" w:cs="Times New Roman"/>
          <w:sz w:val="24"/>
          <w:szCs w:val="24"/>
        </w:rPr>
        <w:t xml:space="preserve"> </w:t>
      </w:r>
      <w:proofErr w:type="gramStart"/>
      <w:r w:rsidRPr="004F101B">
        <w:rPr>
          <w:rFonts w:ascii="Times New Roman" w:hAnsi="Times New Roman" w:cs="Times New Roman"/>
          <w:sz w:val="24"/>
          <w:szCs w:val="24"/>
        </w:rPr>
        <w:t>пунктом 3.1 Порядка оплаты труда руководителей областных государственных унитарных предприятий, утвержденного постановлением Администрации Томской области от 25.09.2007 N 147а "Об оплате труда руководителей областных государственных унитарных предприятий" в связи с превышением размера средств, направленных Предприятием на цели потребления в 2014 году, над размером прибыли, остающейся в распоряжении Предприятия после уплаты налогов и иных обязательных платежей).</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Как указано выше, в рамках контрольного мероприятия Контрольно-счетной палатой </w:t>
      </w:r>
      <w:r w:rsidRPr="004F101B">
        <w:rPr>
          <w:rFonts w:ascii="Times New Roman" w:hAnsi="Times New Roman" w:cs="Times New Roman"/>
          <w:sz w:val="24"/>
          <w:szCs w:val="24"/>
        </w:rPr>
        <w:lastRenderedPageBreak/>
        <w:t>Томской области выявлены недостатки действующего Порядка оплаты труда руководителей областных государственных унитарных предприятий, утвержденного постановлением Администрации Томской области от 25.09.2007 N 147а и факты неправомерного самостоятельного установления и получения надбавок руководителями предприятий.</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По итогам данной проверки Контрольно-счетной палаты Томской области проводятся мероприятия по устранению выявленных недостатков:</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подготовлен проект постановления Администрации Томской области, предусматривающий новую систему оплаты труда руководителей, их заместителей, главных бухгалтеров областных государственных унитарных предприятий;</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ведется работа по подписанию с руководителями областных государственных унитарных предприятий, получивших в счет заработной </w:t>
      </w:r>
      <w:proofErr w:type="gramStart"/>
      <w:r w:rsidRPr="004F101B">
        <w:rPr>
          <w:rFonts w:ascii="Times New Roman" w:hAnsi="Times New Roman" w:cs="Times New Roman"/>
          <w:sz w:val="24"/>
          <w:szCs w:val="24"/>
        </w:rPr>
        <w:t>платы</w:t>
      </w:r>
      <w:proofErr w:type="gramEnd"/>
      <w:r w:rsidRPr="004F101B">
        <w:rPr>
          <w:rFonts w:ascii="Times New Roman" w:hAnsi="Times New Roman" w:cs="Times New Roman"/>
          <w:sz w:val="24"/>
          <w:szCs w:val="24"/>
        </w:rPr>
        <w:t xml:space="preserve"> излишне начисленные выплаты, соглашений о добровольном возмещении материального ущерба предприятию;</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подготовлен проект постановления Администрации Томской области о внесении изменений в Примерный трудовой </w:t>
      </w:r>
      <w:hyperlink r:id="rId12" w:history="1">
        <w:r w:rsidRPr="004F101B">
          <w:rPr>
            <w:rFonts w:ascii="Times New Roman" w:hAnsi="Times New Roman" w:cs="Times New Roman"/>
            <w:color w:val="0000FF"/>
            <w:sz w:val="24"/>
            <w:szCs w:val="24"/>
          </w:rPr>
          <w:t>договор</w:t>
        </w:r>
      </w:hyperlink>
      <w:r w:rsidRPr="004F101B">
        <w:rPr>
          <w:rFonts w:ascii="Times New Roman" w:hAnsi="Times New Roman" w:cs="Times New Roman"/>
          <w:sz w:val="24"/>
          <w:szCs w:val="24"/>
        </w:rPr>
        <w:t xml:space="preserve"> с руководителем областного государственного унитарного предприятия, утвержденный постановлением Администрации Томской области от 27.10.2006 N 129а;</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и другие мероприятия.</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Первоначальная стоимость основных средств, закрепленных на праве хозяйственного ведения за областными государственными унитарными предприятиями, по состоянию на 01.01.2016 (согласно представленным предприятиями документам) возросла на 1,7% (на 22535 тыс. руб.) по сравнению с данным показателем на 01.01.2015 и составила 1322608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Остаточная стоимость основных средств по сравнению с уровнем показателя по состоянию на 01.01.2015 сократилась на 7,3% (на 38625 тыс. руб.) и по состоянию на 01.01.2016 составила 493234 тыс. руб.</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Стоимость незавершенных капитальных вложений (незаконченных операций по приобретению, модернизации основных средств, нематериальных поисковых активов, которые впоследствии могут быть приняты к учету в составе основных средств) по данным отчетности областных государственных унитарных предприятий по состоянию на 01.01.2016 составила 21059 тыс. руб. (ГУП ТО "Областное ДРСУ" - 20531 тыс. руб., ОГУП "Областной аптечный склад" - 528 тыс. руб.).</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Общее поступление основных средств в ОГУП за 2015 год составило 38144 тыс. руб., в том числе:</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инвестировано в отчетном году собственных сре</w:t>
      </w:r>
      <w:proofErr w:type="gramStart"/>
      <w:r w:rsidRPr="004F101B">
        <w:rPr>
          <w:rFonts w:ascii="Times New Roman" w:hAnsi="Times New Roman" w:cs="Times New Roman"/>
          <w:sz w:val="24"/>
          <w:szCs w:val="24"/>
        </w:rPr>
        <w:t>дств пр</w:t>
      </w:r>
      <w:proofErr w:type="gramEnd"/>
      <w:r w:rsidRPr="004F101B">
        <w:rPr>
          <w:rFonts w:ascii="Times New Roman" w:hAnsi="Times New Roman" w:cs="Times New Roman"/>
          <w:sz w:val="24"/>
          <w:szCs w:val="24"/>
        </w:rPr>
        <w:t xml:space="preserve">едприятий 30077 тыс. руб., что составляет 43,5% от общей суммы амортизации, начисленной предприятиями за 2015 год (69218 тыс. руб.), и 78,7% от общей суммы собственных средств, вложенных предприятиями в основной капитал в 2014 году (38233 тыс. руб.); введено в эксплуатацию имущество, приобретенное предприятиями ранее отчетного периода, стоимостью 8067 тыс. руб. (в том числе ГУП ТО "Областное ДРСУ" введен в эксплуатацию после произведенной модернизации Асфальтобетонный завод в с. </w:t>
      </w:r>
      <w:proofErr w:type="spellStart"/>
      <w:r w:rsidRPr="004F101B">
        <w:rPr>
          <w:rFonts w:ascii="Times New Roman" w:hAnsi="Times New Roman" w:cs="Times New Roman"/>
          <w:sz w:val="24"/>
          <w:szCs w:val="24"/>
        </w:rPr>
        <w:t>Чажемто</w:t>
      </w:r>
      <w:proofErr w:type="spellEnd"/>
      <w:r w:rsidRPr="004F101B">
        <w:rPr>
          <w:rFonts w:ascii="Times New Roman" w:hAnsi="Times New Roman" w:cs="Times New Roman"/>
          <w:sz w:val="24"/>
          <w:szCs w:val="24"/>
        </w:rPr>
        <w:t xml:space="preserve"> - 4372 тыс. руб.).</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xml:space="preserve">Общая первоначальная стоимость основных средств, выбывших в 2015 году с учета, составила 15609 тыс. руб., в том числе: 6826 тыс. руб. - ошибочно отраженные в составе основных средств ГУП ТО "Областное ДРСУ" поисковые затраты по карьеру </w:t>
      </w:r>
      <w:proofErr w:type="spellStart"/>
      <w:r w:rsidRPr="004F101B">
        <w:rPr>
          <w:rFonts w:ascii="Times New Roman" w:hAnsi="Times New Roman" w:cs="Times New Roman"/>
          <w:sz w:val="24"/>
          <w:szCs w:val="24"/>
        </w:rPr>
        <w:t>Больше-Дороховскому</w:t>
      </w:r>
      <w:proofErr w:type="spellEnd"/>
      <w:r w:rsidRPr="004F101B">
        <w:rPr>
          <w:rFonts w:ascii="Times New Roman" w:hAnsi="Times New Roman" w:cs="Times New Roman"/>
          <w:sz w:val="24"/>
          <w:szCs w:val="24"/>
        </w:rPr>
        <w:t>, перенесенные по результатам аудиторской проверки за 2015 год в состав нематериальных активов, реализовано основных средств - 1087 тыс. руб.; вынужденный забой скота - 494 тыс. руб</w:t>
      </w:r>
      <w:proofErr w:type="gramEnd"/>
      <w:r w:rsidRPr="004F101B">
        <w:rPr>
          <w:rFonts w:ascii="Times New Roman" w:hAnsi="Times New Roman" w:cs="Times New Roman"/>
          <w:sz w:val="24"/>
          <w:szCs w:val="24"/>
        </w:rPr>
        <w:t xml:space="preserve">.; передано в Казну Томской области - 253 тыс. руб.; списано в связи с полным износом - 6949 тыс. руб., при этом: </w:t>
      </w:r>
      <w:proofErr w:type="gramStart"/>
      <w:r w:rsidRPr="004F101B">
        <w:rPr>
          <w:rFonts w:ascii="Times New Roman" w:hAnsi="Times New Roman" w:cs="Times New Roman"/>
          <w:sz w:val="24"/>
          <w:szCs w:val="24"/>
        </w:rPr>
        <w:t xml:space="preserve">ГУП ТО "Областное ДРСУ" в результате указанного списания основных средств первоначальной стоимостью 5444 тыс. руб. приняты к бухгалтерскому учету пригодные к дальнейшему использованию бывшие в употреблении запасные части, узлы и агрегаты выбывших объектов основных средств на сумму 116 тыс. руб. - в 2015 году и на 208 тыс. руб. - в 2016 году, а также металлолом на </w:t>
      </w:r>
      <w:r w:rsidRPr="004F101B">
        <w:rPr>
          <w:rFonts w:ascii="Times New Roman" w:hAnsi="Times New Roman" w:cs="Times New Roman"/>
          <w:sz w:val="24"/>
          <w:szCs w:val="24"/>
        </w:rPr>
        <w:lastRenderedPageBreak/>
        <w:t>сумму 49 тыс. руб. - в</w:t>
      </w:r>
      <w:proofErr w:type="gramEnd"/>
      <w:r w:rsidRPr="004F101B">
        <w:rPr>
          <w:rFonts w:ascii="Times New Roman" w:hAnsi="Times New Roman" w:cs="Times New Roman"/>
          <w:sz w:val="24"/>
          <w:szCs w:val="24"/>
        </w:rPr>
        <w:t xml:space="preserve"> 2015 году и на 238 тыс. руб. - в 2016 году, итого на общую сумму 611 тыс. руб.;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списаны основные средства первоначальной стоимостью 1505 тыс. руб., образовавшиеся после списания узлы, детали и материалы выбывших объектов основных средств находятся на </w:t>
      </w:r>
      <w:proofErr w:type="spellStart"/>
      <w:r w:rsidRPr="004F101B">
        <w:rPr>
          <w:rFonts w:ascii="Times New Roman" w:hAnsi="Times New Roman" w:cs="Times New Roman"/>
          <w:sz w:val="24"/>
          <w:szCs w:val="24"/>
        </w:rPr>
        <w:t>забалансовом</w:t>
      </w:r>
      <w:proofErr w:type="spellEnd"/>
      <w:r w:rsidRPr="004F101B">
        <w:rPr>
          <w:rFonts w:ascii="Times New Roman" w:hAnsi="Times New Roman" w:cs="Times New Roman"/>
          <w:sz w:val="24"/>
          <w:szCs w:val="24"/>
        </w:rPr>
        <w:t xml:space="preserve"> счете 003 без текущего определения рыночной стоимости.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В части показателей эффективности использования имущества в 2015 году отмечен, как и в 2014 году, опережающий рост поступления основных средств по сравнению с их выбытием. Значения коэффициента поступления осталось на уровне предыдущего года - 2,9%, значение коэффициента выбытия изменилось с 0,5% в 2014 году до 0,7% в 2015 году, значение показателя по фондоотдаче увеличилось относительно уровня 2014 года и составило 4,4 (в 2014 году - 3,8).</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Основные показатели эффективности использования имущества согласно данным бухгалтерской (финансовой) отчетности приведены в таблице 1.</w:t>
      </w:r>
    </w:p>
    <w:p w:rsidR="004F101B" w:rsidRPr="004F101B" w:rsidRDefault="004F101B">
      <w:pPr>
        <w:rPr>
          <w:rFonts w:ascii="Times New Roman" w:hAnsi="Times New Roman" w:cs="Times New Roman"/>
          <w:sz w:val="24"/>
          <w:szCs w:val="24"/>
        </w:rPr>
        <w:sectPr w:rsidR="004F101B" w:rsidRPr="004F101B" w:rsidSect="007254E1">
          <w:pgSz w:w="11906" w:h="16838"/>
          <w:pgMar w:top="1134" w:right="850" w:bottom="1134" w:left="1701" w:header="708" w:footer="708" w:gutter="0"/>
          <w:cols w:space="708"/>
          <w:docGrid w:linePitch="360"/>
        </w:sect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Таблица N 1</w:t>
      </w:r>
    </w:p>
    <w:p w:rsidR="004F101B" w:rsidRPr="004F101B" w:rsidRDefault="004F101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71"/>
        <w:gridCol w:w="2324"/>
        <w:gridCol w:w="3118"/>
        <w:gridCol w:w="2268"/>
      </w:tblGrid>
      <w:tr w:rsidR="004F101B" w:rsidRPr="004F101B">
        <w:tc>
          <w:tcPr>
            <w:tcW w:w="9581" w:type="dxa"/>
            <w:gridSpan w:val="4"/>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2015 год</w:t>
            </w:r>
          </w:p>
        </w:tc>
      </w:tr>
      <w:tr w:rsidR="004F101B" w:rsidRPr="004F101B">
        <w:tc>
          <w:tcPr>
            <w:tcW w:w="187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Инвестиции в основной капитал, тыс. руб.</w:t>
            </w:r>
          </w:p>
        </w:tc>
        <w:tc>
          <w:tcPr>
            <w:tcW w:w="232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Сумма начисленной за отчетный период амортизации, тыс. руб.</w:t>
            </w:r>
          </w:p>
        </w:tc>
        <w:tc>
          <w:tcPr>
            <w:tcW w:w="3118"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Коэффициент амортизации (общая амортизация/первоначальная стоимость), %</w:t>
            </w:r>
          </w:p>
        </w:tc>
        <w:tc>
          <w:tcPr>
            <w:tcW w:w="2268"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Фондоотдача (выручка/остаточная стоимость)</w:t>
            </w:r>
          </w:p>
        </w:tc>
      </w:tr>
      <w:tr w:rsidR="004F101B" w:rsidRPr="004F101B">
        <w:tc>
          <w:tcPr>
            <w:tcW w:w="187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38144</w:t>
            </w:r>
          </w:p>
        </w:tc>
        <w:tc>
          <w:tcPr>
            <w:tcW w:w="232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69218</w:t>
            </w:r>
          </w:p>
        </w:tc>
        <w:tc>
          <w:tcPr>
            <w:tcW w:w="3118"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62,7</w:t>
            </w:r>
          </w:p>
        </w:tc>
        <w:tc>
          <w:tcPr>
            <w:tcW w:w="2268"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4,4</w:t>
            </w:r>
          </w:p>
        </w:tc>
      </w:tr>
    </w:tbl>
    <w:p w:rsidR="004F101B" w:rsidRPr="004F101B" w:rsidRDefault="004F101B">
      <w:pPr>
        <w:rPr>
          <w:rFonts w:ascii="Times New Roman" w:hAnsi="Times New Roman" w:cs="Times New Roman"/>
          <w:sz w:val="24"/>
          <w:szCs w:val="24"/>
        </w:rPr>
        <w:sectPr w:rsidR="004F101B" w:rsidRPr="004F101B">
          <w:pgSz w:w="16838" w:h="11905"/>
          <w:pgMar w:top="1701" w:right="1134" w:bottom="850" w:left="1134" w:header="0" w:footer="0" w:gutter="0"/>
          <w:cols w:space="720"/>
        </w:sect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Значение коэффициента амортизации (степень износа основных средств, закрепленных за ОГУП) возрос с 59,1% по состоянию на 01.01.2015 до 62,7% по состоянию на 01.01.2016, соответственно, коэффициент годности основных средств, закрепленных за ОГУП, за отчетный год в целом снизился </w:t>
      </w:r>
      <w:proofErr w:type="gramStart"/>
      <w:r w:rsidRPr="004F101B">
        <w:rPr>
          <w:rFonts w:ascii="Times New Roman" w:hAnsi="Times New Roman" w:cs="Times New Roman"/>
          <w:sz w:val="24"/>
          <w:szCs w:val="24"/>
        </w:rPr>
        <w:t>с</w:t>
      </w:r>
      <w:proofErr w:type="gramEnd"/>
      <w:r w:rsidRPr="004F101B">
        <w:rPr>
          <w:rFonts w:ascii="Times New Roman" w:hAnsi="Times New Roman" w:cs="Times New Roman"/>
          <w:sz w:val="24"/>
          <w:szCs w:val="24"/>
        </w:rPr>
        <w:t xml:space="preserve"> 40,9% до 37,3%.</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В 2015 году Администрацией Томской области и Департаментом по управлению государственной собственностью Томской области согласованы решения четырех областных государственных унитарных предприятий о совершении крупных сделок, связанных с получением банковских гарантий, кредитов, приобретением и отчуждением имущества, переводом долга:</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1) ГУП ТО "Областное ДРСУ":</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о совершении крупной сделки по приобретению у организации, определенной в установленном порядке, движимого имущества (автогрейдеры ДЗ-122Б-9, 10 штук) общей стоимостью - 51950 тыс. руб., вместе с тем в 2016 году проходит согласование проект распоряжения Администрации Томской области об отмене данной сделки в связи с уведомлением, полученным предприятием от поставщика, о невозможности исполнения указанной сделки поставщиком;</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2) ОГУП "Областной аптечный склад":</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о совершении крупной сделки, связанной с привлечением сре</w:t>
      </w:r>
      <w:proofErr w:type="gramStart"/>
      <w:r w:rsidRPr="004F101B">
        <w:rPr>
          <w:rFonts w:ascii="Times New Roman" w:hAnsi="Times New Roman" w:cs="Times New Roman"/>
          <w:sz w:val="24"/>
          <w:szCs w:val="24"/>
        </w:rPr>
        <w:t>дств в ПАО</w:t>
      </w:r>
      <w:proofErr w:type="gramEnd"/>
      <w:r w:rsidRPr="004F101B">
        <w:rPr>
          <w:rFonts w:ascii="Times New Roman" w:hAnsi="Times New Roman" w:cs="Times New Roman"/>
          <w:sz w:val="24"/>
          <w:szCs w:val="24"/>
        </w:rPr>
        <w:t xml:space="preserve"> "БАНК УРАЛСИБ" в форме кредитования счета (овердрафта) на сумму 7000 тыс. руб. сроком на 6 месяцев (договор закрыт 30.10.2015, обязательства исполнены);</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о совершении крупной сделки, связанной с привлечением сре</w:t>
      </w:r>
      <w:proofErr w:type="gramStart"/>
      <w:r w:rsidRPr="004F101B">
        <w:rPr>
          <w:rFonts w:ascii="Times New Roman" w:hAnsi="Times New Roman" w:cs="Times New Roman"/>
          <w:sz w:val="24"/>
          <w:szCs w:val="24"/>
        </w:rPr>
        <w:t>дств в ПАО</w:t>
      </w:r>
      <w:proofErr w:type="gramEnd"/>
      <w:r w:rsidRPr="004F101B">
        <w:rPr>
          <w:rFonts w:ascii="Times New Roman" w:hAnsi="Times New Roman" w:cs="Times New Roman"/>
          <w:sz w:val="24"/>
          <w:szCs w:val="24"/>
        </w:rPr>
        <w:t xml:space="preserve"> "БАНК УРАЛСИБ" в форме кредитования счета (овердрафта) на сумму 7000 тыс. руб. сроком на 12 месяцев;</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3)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о согласовании крупной сделки (взаимосвязанных сделок), в совершении которой имеется заинтересованность, по заключению договора поручительства между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и Акционерным Обществом "Российский сельскохозяйственный банк", в соответствии с которым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обеспечивается исполнение обязательств ООО "Подсобное", учредителем и единственным участником которого является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по возврату кредита на сумму 8200 тыс. руб., предоставляемого по кредитному договору между ООО</w:t>
      </w:r>
      <w:proofErr w:type="gramEnd"/>
      <w:r w:rsidRPr="004F101B">
        <w:rPr>
          <w:rFonts w:ascii="Times New Roman" w:hAnsi="Times New Roman" w:cs="Times New Roman"/>
          <w:sz w:val="24"/>
          <w:szCs w:val="24"/>
        </w:rPr>
        <w:t xml:space="preserve"> "</w:t>
      </w:r>
      <w:proofErr w:type="gramStart"/>
      <w:r w:rsidRPr="004F101B">
        <w:rPr>
          <w:rFonts w:ascii="Times New Roman" w:hAnsi="Times New Roman" w:cs="Times New Roman"/>
          <w:sz w:val="24"/>
          <w:szCs w:val="24"/>
        </w:rPr>
        <w:t>Подсобное</w:t>
      </w:r>
      <w:proofErr w:type="gramEnd"/>
      <w:r w:rsidRPr="004F101B">
        <w:rPr>
          <w:rFonts w:ascii="Times New Roman" w:hAnsi="Times New Roman" w:cs="Times New Roman"/>
          <w:sz w:val="24"/>
          <w:szCs w:val="24"/>
        </w:rPr>
        <w:t>" и Акционерным Обществом "Российский сельскохозяйственный банк";</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4) ОГУП "Томский областной центр технической инвентаризации":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о согласовании совершения крупной сделки, связанной с заключением договора поставки с организацией, определенной в установленном порядке, комплекта воздушного зондирования подстилающей поверхности на базе устройства самолетного типа с возможностью получения </w:t>
      </w:r>
      <w:proofErr w:type="spellStart"/>
      <w:r w:rsidRPr="004F101B">
        <w:rPr>
          <w:rFonts w:ascii="Times New Roman" w:hAnsi="Times New Roman" w:cs="Times New Roman"/>
          <w:sz w:val="24"/>
          <w:szCs w:val="24"/>
        </w:rPr>
        <w:t>фотоинформации</w:t>
      </w:r>
      <w:proofErr w:type="spellEnd"/>
      <w:r w:rsidRPr="004F101B">
        <w:rPr>
          <w:rFonts w:ascii="Times New Roman" w:hAnsi="Times New Roman" w:cs="Times New Roman"/>
          <w:sz w:val="24"/>
          <w:szCs w:val="24"/>
        </w:rPr>
        <w:t xml:space="preserve"> с максимальной ценой договора 2500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Сумма части прибыли, остающейся после уплаты налогов и иных обязательных платежей, фактически перечисленная ОГУП в доход областного бюджета в период с 01.01.2015 по 31.12.2015, составила 12874,0 тыс. руб. </w:t>
      </w:r>
      <w:hyperlink w:anchor="P461" w:history="1">
        <w:r w:rsidRPr="004F101B">
          <w:rPr>
            <w:rFonts w:ascii="Times New Roman" w:hAnsi="Times New Roman" w:cs="Times New Roman"/>
            <w:color w:val="0000FF"/>
            <w:sz w:val="24"/>
            <w:szCs w:val="24"/>
          </w:rPr>
          <w:t>(приложение 3)</w:t>
        </w:r>
      </w:hyperlink>
      <w:r w:rsidRPr="004F101B">
        <w:rPr>
          <w:rFonts w:ascii="Times New Roman" w:hAnsi="Times New Roman" w:cs="Times New Roman"/>
          <w:sz w:val="24"/>
          <w:szCs w:val="24"/>
        </w:rPr>
        <w:t>, что в 8,2 раза превышает данный показатель за 2014 год (1578,5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Значительное увеличение поступившей в 2015 году в доход областного бюджета суммы части прибыли, остающейся после уплаты налогов и иных обязательных платежей областных государственных унитарных предприятий, на 11295,5 тыс. руб. по сравнению с 2014 годом обусловлено:</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1) увеличением размера части прибыли, подлежащей внесению в областной бюджет с 01.01.2015 с 10% до 25%;</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2) внесением в </w:t>
      </w:r>
      <w:hyperlink r:id="rId13" w:history="1">
        <w:r w:rsidRPr="004F101B">
          <w:rPr>
            <w:rFonts w:ascii="Times New Roman" w:hAnsi="Times New Roman" w:cs="Times New Roman"/>
            <w:color w:val="0000FF"/>
            <w:sz w:val="24"/>
            <w:szCs w:val="24"/>
          </w:rPr>
          <w:t>распоряжение</w:t>
        </w:r>
      </w:hyperlink>
      <w:r w:rsidRPr="004F101B">
        <w:rPr>
          <w:rFonts w:ascii="Times New Roman" w:hAnsi="Times New Roman" w:cs="Times New Roman"/>
          <w:sz w:val="24"/>
          <w:szCs w:val="24"/>
        </w:rPr>
        <w:t xml:space="preserve"> Департамента по управлению государственной собственностью Администрации Томской области от 16.08.2005 N 196 изменения, связанного с определением базы для расчета части прибыли, исходя из налоговой базы </w:t>
      </w:r>
      <w:r w:rsidRPr="004F101B">
        <w:rPr>
          <w:rFonts w:ascii="Times New Roman" w:hAnsi="Times New Roman" w:cs="Times New Roman"/>
          <w:sz w:val="24"/>
          <w:szCs w:val="24"/>
        </w:rPr>
        <w:lastRenderedPageBreak/>
        <w:t xml:space="preserve">для исчисления налога на прибыль без учета суммы убытка или части убытка, уменьшающего налоговую базу за отчетный период. </w:t>
      </w:r>
      <w:proofErr w:type="gramStart"/>
      <w:r w:rsidRPr="004F101B">
        <w:rPr>
          <w:rFonts w:ascii="Times New Roman" w:hAnsi="Times New Roman" w:cs="Times New Roman"/>
          <w:sz w:val="24"/>
          <w:szCs w:val="24"/>
        </w:rPr>
        <w:t>В соответствии с вышеуказанным, у ГУП ТО "Областное ДРСУ" и ОГУП "Областной аптечный склад", несмотря на понесенные по итогам 2014 года значительные убытки (-100128 тыс. руб. и -11884 тыс. руб., соответственно), также возникает налоговая база для расчета части прибыли;</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3) улучшением финансового состояния 3 областных государственных унитарных предприятий: фактически перечисленная ГУП ТО "Областное ДРСУ" сумма составила 10313,6 тыс. руб. (за период с 01.01.2014 по 31.12.2014 предприятие не перечисляло в областной бюджет часть прибыли, остающейся после уплаты налогов и иных обязательных платежей, в связи с отсутствием базы для ее исчисления); ОГУП "Областной аптечный склад" перечислило в областной бюджет часть прибыли в течение 2015 года - 1003,7 тыс. руб., что больше, чем в 2014 году на 800,0 тыс. руб. (в 4,9 раза); перечисление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составило 1229,8 тыс. руб., что на 666,6 тыс. руб. больше, чем в 2014 году (</w:t>
      </w:r>
      <w:proofErr w:type="gramStart"/>
      <w:r w:rsidRPr="004F101B">
        <w:rPr>
          <w:rFonts w:ascii="Times New Roman" w:hAnsi="Times New Roman" w:cs="Times New Roman"/>
          <w:sz w:val="24"/>
          <w:szCs w:val="24"/>
        </w:rPr>
        <w:t>на</w:t>
      </w:r>
      <w:proofErr w:type="gramEnd"/>
      <w:r w:rsidRPr="004F101B">
        <w:rPr>
          <w:rFonts w:ascii="Times New Roman" w:hAnsi="Times New Roman" w:cs="Times New Roman"/>
          <w:sz w:val="24"/>
          <w:szCs w:val="24"/>
        </w:rPr>
        <w:t xml:space="preserve"> 118,3%).</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ОГУП "Томский областной центр технической инвентаризации" в 2015 году перечислило в областной бюджет часть прибыли, остающейся после уплаты налогов и иных обязательных платежей, в размере 326,9 тыс. руб. (против уплаченной за аналогичный период 2014 года суммы - 811,6 тыс. руб.), что явилось оплатой за IV квартал 2014 года, за I - III кварталы 2015 часть прибыли предприятием не перечислялась в связи с</w:t>
      </w:r>
      <w:proofErr w:type="gramEnd"/>
      <w:r w:rsidRPr="004F101B">
        <w:rPr>
          <w:rFonts w:ascii="Times New Roman" w:hAnsi="Times New Roman" w:cs="Times New Roman"/>
          <w:sz w:val="24"/>
          <w:szCs w:val="24"/>
        </w:rPr>
        <w:t xml:space="preserve"> отсутствием базы для ее исчисления, поскольку деятельность предприятия в 2015 году была убыточной.</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По состоянию на начало отчетного года задолженность (с учетом начислений по итогам 4 квартала 2014 года) перед областным бюджетом по перечислению части прибыли областных государственных унитарных предприятий составляла 1179,0 тыс. руб. (ОГУП "Томский областной центр технической инвентаризации" - 326,9 тыс. руб., ОГУП "Первомайское ДРСУ" - 582,8 тыс. руб.,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- 269,3 тыс. руб.), переплату имели:</w:t>
      </w:r>
      <w:proofErr w:type="gramEnd"/>
      <w:r w:rsidRPr="004F101B">
        <w:rPr>
          <w:rFonts w:ascii="Times New Roman" w:hAnsi="Times New Roman" w:cs="Times New Roman"/>
          <w:sz w:val="24"/>
          <w:szCs w:val="24"/>
        </w:rPr>
        <w:t xml:space="preserve"> </w:t>
      </w:r>
      <w:proofErr w:type="gramStart"/>
      <w:r w:rsidRPr="004F101B">
        <w:rPr>
          <w:rFonts w:ascii="Times New Roman" w:hAnsi="Times New Roman" w:cs="Times New Roman"/>
          <w:sz w:val="24"/>
          <w:szCs w:val="24"/>
        </w:rPr>
        <w:t>ГУП ТО "Областное ДРСУ" в сумме 277,1 тыс. руб. и ОГУП "Областной аптечный склад" - 4,7 тыс. руб. Сальдированная задолженность перед областным бюджетом по доходам от перечисления части прибыли ОГУП по состоянию на 31.12.2014 составила 897,2 тыс. руб., в том числе просроченная задолженность (ОГУП "Первомайское ДРСУ") - 582,8 тыс. руб., текущая со сроком погашения до 28.03.2015 - 596,2 тыс. руб.</w:t>
      </w:r>
      <w:proofErr w:type="gramEnd"/>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По состоянию на 28.03.2015 (установленный срок перечисления в бюджет части прибыли по итогам отчетного периода) задолженность имелась только у ОГУП "Первомайское ДРСУ" в сумме 582,8 тыс. руб., переплата сложилась по ГУП ТО "Областное ДРСУ" в сумме 277,1 тыс. руб. и ОГУП "Областной аптечный склад" - 4,7 тыс. руб. Итого сальдированный результат - задолженность в общей сумме 301,0 тыс. руб.</w:t>
      </w:r>
      <w:proofErr w:type="gramEnd"/>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Сумма части прибыли, начисленная к перечислению в областной бюджет по формам расчета ОГУП за 2015 год, составила 21807,6 тыс. руб., что в 24,7 раза превышает уровень 2014 года, в том числе за 4 квартал 2015 года - 8671,5 тыс. руб. В доход областного бюджета за период с 01.01.2015 по 31.12.2015 перечислено 12874,0 тыс. руб.</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По состоянию на 31.12.2015 общая задолженность ОГУП с учетом начислений по итогам 4 квартала 2015 года составила 9830,7 тыс. руб., в том числе: ГУП ТО "Областное ДРСУ" в сумме 7382,1 тыс. руб., ОГУП "Первомайское ДРСУ" - 582,8 тыс. руб.,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- 882,9 тыс. руб., ОГУП "Областной аптечный склад" - 982,9 тыс. руб. ОГУП "Томский областной центр технической инвентаризации" - задолженности не имеет. </w:t>
      </w:r>
      <w:proofErr w:type="gramStart"/>
      <w:r w:rsidRPr="004F101B">
        <w:rPr>
          <w:rFonts w:ascii="Times New Roman" w:hAnsi="Times New Roman" w:cs="Times New Roman"/>
          <w:sz w:val="24"/>
          <w:szCs w:val="24"/>
        </w:rPr>
        <w:t>Таким образом, сальдированная задолженность перед областным бюджетом по доходам от перечисления части прибыли ОГУП по состоянию на 31.12.2015 составила 9830,7 тыс. руб., в том числе просроченная задолженность - ОГУП "Областной аптечный склад" и ОГУП "Первомайское ДРСУ" - в размере 1159,3 тыс. руб. (576,5 тыс. руб. и 582,8 тыс. руб. соответственно), текущая со сроком погашения до 28.03.2016 - 8671,5 тыс. руб.</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lastRenderedPageBreak/>
        <w:t>По состоянию на 28.03.2016 (установленный срок перечисления в бюджет части прибыли по итогам отчетного периода) сальдированный результат задолженности по части прибыли равен 1207,3 тыс. руб., в том числе - ОГУП "</w:t>
      </w:r>
      <w:proofErr w:type="gramStart"/>
      <w:r w:rsidRPr="004F101B">
        <w:rPr>
          <w:rFonts w:ascii="Times New Roman" w:hAnsi="Times New Roman" w:cs="Times New Roman"/>
          <w:sz w:val="24"/>
          <w:szCs w:val="24"/>
        </w:rPr>
        <w:t>Первомайское</w:t>
      </w:r>
      <w:proofErr w:type="gramEnd"/>
      <w:r w:rsidRPr="004F101B">
        <w:rPr>
          <w:rFonts w:ascii="Times New Roman" w:hAnsi="Times New Roman" w:cs="Times New Roman"/>
          <w:sz w:val="24"/>
          <w:szCs w:val="24"/>
        </w:rPr>
        <w:t xml:space="preserve"> ДРСУ" в сумме 582,8 тыс. руб. и ОГУП "Областной аптечный склад" - 624,5 тыс. руб. Задолженность указанных предприятий:</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ОГУП "Областной аптечный склад" - образовалась в результате неверно исчисленной суммы части прибыли, подлежащей уплате в областной бюджет; данная задолженность уплачена предприятием в полном размере 11.04.2016, но в связи с нарушением законодательно установленного срока уплаты (28.03.2016) в установленном порядке готовится исковое заявление с расчетом процентов за пользование чужими денежными средствами;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ОГУП "</w:t>
      </w:r>
      <w:proofErr w:type="gramStart"/>
      <w:r w:rsidRPr="004F101B">
        <w:rPr>
          <w:rFonts w:ascii="Times New Roman" w:hAnsi="Times New Roman" w:cs="Times New Roman"/>
          <w:sz w:val="24"/>
          <w:szCs w:val="24"/>
        </w:rPr>
        <w:t>Первомайское</w:t>
      </w:r>
      <w:proofErr w:type="gramEnd"/>
      <w:r w:rsidRPr="004F101B">
        <w:rPr>
          <w:rFonts w:ascii="Times New Roman" w:hAnsi="Times New Roman" w:cs="Times New Roman"/>
          <w:sz w:val="24"/>
          <w:szCs w:val="24"/>
        </w:rPr>
        <w:t xml:space="preserve"> ДРСУ" является просроченной. </w:t>
      </w:r>
      <w:proofErr w:type="gramStart"/>
      <w:r w:rsidRPr="004F101B">
        <w:rPr>
          <w:rFonts w:ascii="Times New Roman" w:hAnsi="Times New Roman" w:cs="Times New Roman"/>
          <w:sz w:val="24"/>
          <w:szCs w:val="24"/>
        </w:rPr>
        <w:t>Определением Арбитражного суда Томской области от 20.11.2014 по делу N А67-4543/2014 требования Департамента по управлению государственной собственностью Томской области в размере 714570,46 рублей (в том числе: 585280,23 руб. - основной долг, 129290,23 - проценты за пользование чужими денежными средствами) внесены в реестр требований кредиторов ОГУП "Первомайское ДРСУ" в состав третьей очереди.</w:t>
      </w:r>
      <w:proofErr w:type="gramEnd"/>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Исполнение областного бюджета по доходам от перечисления части прибыли, остающейся после уплаты налогов и иных обязательных платежей государственных унитарных предприятий Томской области, за 2015 год составило 12874,0 тыс. руб. или 144,8% к годовому плановому назначению (плановое значение показателя на 2015 год - 8891,8 тыс. руб.), перечислено больше запланированного размера на 3982,2 тыс. руб. Перевыполнение бюджетного назначения на 2015 год по данному</w:t>
      </w:r>
      <w:proofErr w:type="gramEnd"/>
      <w:r w:rsidRPr="004F101B">
        <w:rPr>
          <w:rFonts w:ascii="Times New Roman" w:hAnsi="Times New Roman" w:cs="Times New Roman"/>
          <w:sz w:val="24"/>
          <w:szCs w:val="24"/>
        </w:rPr>
        <w:t xml:space="preserve"> источнику доходов обусловлено не только улучшением финансово-экономических показателей деятельности двух ОГУП по сравнению с запланированными объемами, но и низким качеством </w:t>
      </w:r>
      <w:proofErr w:type="gramStart"/>
      <w:r w:rsidRPr="004F101B">
        <w:rPr>
          <w:rFonts w:ascii="Times New Roman" w:hAnsi="Times New Roman" w:cs="Times New Roman"/>
          <w:sz w:val="24"/>
          <w:szCs w:val="24"/>
        </w:rPr>
        <w:t>прогнозирования показателей принимаемых перспективных планов деятельности предприятий</w:t>
      </w:r>
      <w:proofErr w:type="gramEnd"/>
      <w:r w:rsidRPr="004F101B">
        <w:rPr>
          <w:rFonts w:ascii="Times New Roman" w:hAnsi="Times New Roman" w:cs="Times New Roman"/>
          <w:sz w:val="24"/>
          <w:szCs w:val="24"/>
        </w:rPr>
        <w:t xml:space="preserve"> при нестабильном финансово-экономическом положении:</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ГУП ТО "Областное ДРСУ" - уплаченная в бюджет сумма составила 10313,6 тыс. руб. (при плановом назначении - 5335,1 тыс. руб.), план перевыполнен на 4978,5 тыс. руб. (или в 1,9 раза) в связи со снижением фактической себестоимости продаж на 1 рубль выручки до 0,93 руб. (против 0,98 руб. - по перспективному плану деятельности данного предприятия на 2015 - 2017 гг.), увеличением рентабельности продаж до 6,6</w:t>
      </w:r>
      <w:proofErr w:type="gramEnd"/>
      <w:r w:rsidRPr="004F101B">
        <w:rPr>
          <w:rFonts w:ascii="Times New Roman" w:hAnsi="Times New Roman" w:cs="Times New Roman"/>
          <w:sz w:val="24"/>
          <w:szCs w:val="24"/>
        </w:rPr>
        <w:t>% (против 2,2%) и фактического объема чистой прибыли - 25942 тыс. руб. (против планируемого объема в сумме 14511,7 тыс. руб.);</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ОГУП "Областной аптечный склад" - перечислено 1003,7 тыс. руб. при плане 373,9 тыс. руб., перевыполнение плана в 2,7 раза в связи с увеличением на 184033,6 тыс. руб. (или в 1,5 раза) объема выручки от реализации товаров (работ, услуг), в 1,7 раз или на 1099,2 тыс. руб. размера чистой прибыли по сравнению с показателями, предусмотренными перспективным планом деятельности данного предприятия на 2015</w:t>
      </w:r>
      <w:proofErr w:type="gramEnd"/>
      <w:r w:rsidRPr="004F101B">
        <w:rPr>
          <w:rFonts w:ascii="Times New Roman" w:hAnsi="Times New Roman" w:cs="Times New Roman"/>
          <w:sz w:val="24"/>
          <w:szCs w:val="24"/>
        </w:rPr>
        <w:t xml:space="preserve"> - 2017 гг.</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По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 исполнение плана составило 89,0%, уплаченная в областной бюджет в 2015 году сумма - 1229,8 тыс. руб. (плановое назначение - 1381,7 тыс. руб.) - на фоне перевыполнения плановых значений показателей финансово-хозяйственной деятельности по итогам 2015 года, в том числе по выручке от реализации товаров (работ, услуг), чистой прибыли, прибыли до налогообложения, значительно увеличился по сравнению с планом текущий налог на</w:t>
      </w:r>
      <w:proofErr w:type="gramEnd"/>
      <w:r w:rsidRPr="004F101B">
        <w:rPr>
          <w:rFonts w:ascii="Times New Roman" w:hAnsi="Times New Roman" w:cs="Times New Roman"/>
          <w:sz w:val="24"/>
          <w:szCs w:val="24"/>
        </w:rPr>
        <w:t xml:space="preserve"> прибыль, что привело к уменьшению размера перечисленной в областной бюджет части прибыли, остающейся после уплаты налогов и иных обязательных платежей, на 151,9 тыс. руб. по сравнению с объемом, предусмотренным перспективным планом деятельности предприятия, принятыми при формировании бюджета.</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В бюджет не поступили запланированные платежи в сумме 456,9 тыс. руб. от ОГУП "Первомайское ДРСУ" (программа финансово-хозяйственной деятельности которого </w:t>
      </w:r>
      <w:r w:rsidRPr="004F101B">
        <w:rPr>
          <w:rFonts w:ascii="Times New Roman" w:hAnsi="Times New Roman" w:cs="Times New Roman"/>
          <w:sz w:val="24"/>
          <w:szCs w:val="24"/>
        </w:rPr>
        <w:lastRenderedPageBreak/>
        <w:t xml:space="preserve">утверждалась только на I полугодие 2015 года), признанного решением Арбитражного суда Томской области от 12.03.2015 несостоятельным (банкротом). </w:t>
      </w:r>
      <w:proofErr w:type="gramStart"/>
      <w:r w:rsidRPr="004F101B">
        <w:rPr>
          <w:rFonts w:ascii="Times New Roman" w:hAnsi="Times New Roman" w:cs="Times New Roman"/>
          <w:sz w:val="24"/>
          <w:szCs w:val="24"/>
        </w:rPr>
        <w:t>Кроме того, не исполнен план на 1017,3 тыс. руб. по перечислению в бюджет части прибыли, остающейся после уплаты налогов и иных обязательных платежей, ОГУП "ТОЦТИ" (перечислено 326,9 тыс. рублей при плане 1344,2 тыс. руб.) по причине неисполнения основных показателей финансово-хозяйственной деятельности (выручка от реализации товаров (работ, услуг), себестоимость, чистая прибыль и рентабельность деятельности), предусмотренных как перспективным планом деятельности предприятия на</w:t>
      </w:r>
      <w:proofErr w:type="gramEnd"/>
      <w:r w:rsidRPr="004F101B">
        <w:rPr>
          <w:rFonts w:ascii="Times New Roman" w:hAnsi="Times New Roman" w:cs="Times New Roman"/>
          <w:sz w:val="24"/>
          <w:szCs w:val="24"/>
        </w:rPr>
        <w:t xml:space="preserve"> 2015 - 2017 гг., так и утвержденной программой финансово-хозяйственной деятельности предприятия на 2015 год.</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Платежи в бюджет и внебюджетные фонды по налогам и сборам (без учета перечисления части прибыли ОГУП), приходящиеся в среднем на одно предприятие (без учета ОГУП "Первомайское ДРСУ"), в 2015 году составили 87867 тыс. руб., что на 7,6% выше значения показателя за 2014 год (81677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Исходя из анализа выполнения утвержденных на отчетный год программ финансово-хозяйственной деятельности ОГУП, установлено следующее:</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план по выручке от реализации товаров (работ, услуг) 2 предприятиями в целом перевыполнен на 16,5% (ОГУП "Областной аптечный склад" на 12,2%,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 на 42,9%), 2 областными государственными унитарными предприятиями указанный план не исполнен в целом на 6,19% (на 95735 тыс. руб.): ГУП ТО "Областное ДРСУ" - на 3,8%, ОГУП "Томский областной центр технической инвентаризации" - на 48,0%;</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фактические затраты на 1 рубль выручки от реализации товаров (работ, услуг) превышены по сравнению с планом по ОГУП "Томский областной центр технической инвентаризации" - на 44,3% (при плане 0,88 руб. составили 1,27 руб.).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план по указанному показателю исполнен - затраты на 1 рубль выручки от реализации товаров (работ, услуг) составили 0,93 руб., что соответствует плановому значению показателя и уровню прошлого года. По двум предприятиям фактическое значение данного показателя ниже планового: ГУП ТО "Областное ДРСУ" - на 3,1% (при плане 0,96 руб. составили 0,93 руб.); ОГУП "Областной аптечный склад" - на 1,0% (при плане 1,0 руб. составили 0,99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 объем чистой прибыли, полученной по итогам отчетного года, ниже планового показателя по 2 предприятиям: ОГУП "Томский областной центр технической инвентаризации" получен чистый убыток в размере (-9336) тыс. руб. при запланированной чистой прибыли в размере 7381 тыс. руб., ГУП ТО "Областное ДРСУ" план по чистой прибыли исполнен на 64,1% (плановое значение - 40457 тыс. руб., фактически предприятием получена чистая прибыль в размере 25942 тыс. руб.); </w:t>
      </w:r>
      <w:proofErr w:type="gramStart"/>
      <w:r w:rsidRPr="004F101B">
        <w:rPr>
          <w:rFonts w:ascii="Times New Roman" w:hAnsi="Times New Roman" w:cs="Times New Roman"/>
          <w:sz w:val="24"/>
          <w:szCs w:val="24"/>
        </w:rPr>
        <w:t>ОГУП "Областной аптечный склад" план по чистой прибыли по итогам деятельности за 2015 год исполнен на 182,7%;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 план по чистой прибыли по итогам деятельности за 2015 год исполнен на 158,5%;</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фактическая рентабельность деятельности выше планового уровня сложилась по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(5,9% при плане 5,4%) и ОГУП "Областной аптечный склад" (факт - 0,47% при плане - 0,29%); ГУП ТО "Областное ДРСУ" фактическая рентабельность деятельности ниже планового уровня и составила 1,8% при плане 2,8%; </w:t>
      </w:r>
      <w:proofErr w:type="gramStart"/>
      <w:r w:rsidRPr="004F101B">
        <w:rPr>
          <w:rFonts w:ascii="Times New Roman" w:hAnsi="Times New Roman" w:cs="Times New Roman"/>
          <w:sz w:val="24"/>
          <w:szCs w:val="24"/>
        </w:rPr>
        <w:t>ОГУП "Томский областной центр технической инвентаризации" план по данному показателю не исполнен: при плановом уровне рентабельности деятельности 8,57%, факт составил (-20,5)% - предприятием по основным видам деятельности получен убыток;</w:t>
      </w:r>
      <w:proofErr w:type="gramEnd"/>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план по внесению в областной бюджет части прибыли ОГУП, остающейся после уплаты налогов и иных обязательных платежей, перевыполнен ГУП ТО "Областное ДРСУ" на 93,3%, ОГУП "Областной аптечный склад" на 168,5%;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 исполнение плана составило 89,0%, ОГУП "Томский областной центр технической инвентаризации" план на 2015 год исполнен на 24,3%, по причине отсутствия </w:t>
      </w:r>
      <w:r w:rsidRPr="004F101B">
        <w:rPr>
          <w:rFonts w:ascii="Times New Roman" w:hAnsi="Times New Roman" w:cs="Times New Roman"/>
          <w:sz w:val="24"/>
          <w:szCs w:val="24"/>
        </w:rPr>
        <w:lastRenderedPageBreak/>
        <w:t>прибыли в отчетном периоде.</w:t>
      </w:r>
      <w:proofErr w:type="gramEnd"/>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 ПЕРСПЕКТИВЫ ДЕЯТЕЛЬНОСТИ ОГУП</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Государственный сектор экономики по состоянию на 01.01.2016 представлен:</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4 действующими областными государственными унитарными предприятиями, в том числе:</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- 2 предприятиями дорожного хозяйства (ГУП ТО "Областное ДРСУ",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осуществляющими содержание и техническое обеспечение развития сети автомобильных дорог региона;</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- 2 областными государственными унитарными предприятиями (ОГУП "Областной аптечный склад" и ОГУП "Томский областной центр технической инвентаризации"), осуществляющими деятельность, предусмотренную федеральными законами для государственных унитарных предприятий;</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1 областным государственным унитарным предприятием, которое признано банкротом и находится в конкурсном производстве (ОГУП "Первомайское ДРСУ").</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xml:space="preserve">Оценка необходимости сохранения в государственной собственности областных государственных унитарных предприятий осуществляется согласно </w:t>
      </w:r>
      <w:hyperlink r:id="rId14" w:history="1">
        <w:r w:rsidRPr="004F101B">
          <w:rPr>
            <w:rFonts w:ascii="Times New Roman" w:hAnsi="Times New Roman" w:cs="Times New Roman"/>
            <w:color w:val="0000FF"/>
            <w:sz w:val="24"/>
            <w:szCs w:val="24"/>
          </w:rPr>
          <w:t>постановлению</w:t>
        </w:r>
      </w:hyperlink>
      <w:r w:rsidRPr="004F101B">
        <w:rPr>
          <w:rFonts w:ascii="Times New Roman" w:hAnsi="Times New Roman" w:cs="Times New Roman"/>
          <w:sz w:val="24"/>
          <w:szCs w:val="24"/>
        </w:rPr>
        <w:t xml:space="preserve"> Администрации Томской области от 08.05.2013 N 202а "Об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организаций, участником (акционером) которых является Томская область" и основана на соответствии их деятельности одному из следующих критериев </w:t>
      </w:r>
      <w:hyperlink w:anchor="P565" w:history="1">
        <w:r w:rsidRPr="004F101B">
          <w:rPr>
            <w:rFonts w:ascii="Times New Roman" w:hAnsi="Times New Roman" w:cs="Times New Roman"/>
            <w:color w:val="0000FF"/>
            <w:sz w:val="24"/>
            <w:szCs w:val="24"/>
          </w:rPr>
          <w:t>(приложение 4)</w:t>
        </w:r>
      </w:hyperlink>
      <w:r w:rsidRPr="004F101B">
        <w:rPr>
          <w:rFonts w:ascii="Times New Roman" w:hAnsi="Times New Roman" w:cs="Times New Roman"/>
          <w:sz w:val="24"/>
          <w:szCs w:val="24"/>
        </w:rPr>
        <w:t>:</w:t>
      </w:r>
      <w:proofErr w:type="gramEnd"/>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xml:space="preserve">1) деятельность унитарного предприятия обеспечивает осуществление полномочий органов государственной власти Томской области в соответствии с Федеральным </w:t>
      </w:r>
      <w:hyperlink r:id="rId15" w:history="1">
        <w:r w:rsidRPr="004F101B">
          <w:rPr>
            <w:rFonts w:ascii="Times New Roman" w:hAnsi="Times New Roman" w:cs="Times New Roman"/>
            <w:color w:val="0000FF"/>
            <w:sz w:val="24"/>
            <w:szCs w:val="24"/>
          </w:rPr>
          <w:t>законом</w:t>
        </w:r>
      </w:hyperlink>
      <w:r w:rsidRPr="004F101B">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законодательными актами Российской Федерации, в том числе в части оказания услуг населению по тарифам, устанавливаемым органами государственной власти;</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2) унитарное предприятие участвует в реализации мероприятий государственных программ Томской области, ведомственных целевых программ Томской области, утвержденных в соответствии с </w:t>
      </w:r>
      <w:hyperlink r:id="rId16" w:history="1">
        <w:r w:rsidRPr="004F101B">
          <w:rPr>
            <w:rFonts w:ascii="Times New Roman" w:hAnsi="Times New Roman" w:cs="Times New Roman"/>
            <w:color w:val="0000FF"/>
            <w:sz w:val="24"/>
            <w:szCs w:val="24"/>
          </w:rPr>
          <w:t>Законом</w:t>
        </w:r>
      </w:hyperlink>
      <w:r w:rsidRPr="004F101B">
        <w:rPr>
          <w:rFonts w:ascii="Times New Roman" w:hAnsi="Times New Roman" w:cs="Times New Roman"/>
          <w:sz w:val="24"/>
          <w:szCs w:val="24"/>
        </w:rPr>
        <w:t xml:space="preserve"> Томской области от 12.03.2015 N 24-ОЗ "О стратегическом планировании в Томской области";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3) унитарное предприятие участвует в выполнении государственного заказа по предоставлению гражданам товаров и услуг общественного пользования, по выполнению общественных работ. При этом стоимость указанного государственного контракта составляет не менее 25% от общего размера финансирования данного вида товаров, работ, услуг, предусмотренного в областном бюджете на соответствующий период;</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4) осуществляемая унитарным предприятием деятельность в соответствии с законодательством может выполняться только государственным унитарным предприятием.</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Кроме того, в соответствии с вышеуказанным </w:t>
      </w:r>
      <w:hyperlink r:id="rId17" w:history="1">
        <w:r w:rsidRPr="004F101B">
          <w:rPr>
            <w:rFonts w:ascii="Times New Roman" w:hAnsi="Times New Roman" w:cs="Times New Roman"/>
            <w:color w:val="0000FF"/>
            <w:sz w:val="24"/>
            <w:szCs w:val="24"/>
          </w:rPr>
          <w:t>постановлением</w:t>
        </w:r>
      </w:hyperlink>
      <w:r w:rsidRPr="004F101B">
        <w:rPr>
          <w:rFonts w:ascii="Times New Roman" w:hAnsi="Times New Roman" w:cs="Times New Roman"/>
          <w:sz w:val="24"/>
          <w:szCs w:val="24"/>
        </w:rPr>
        <w:t xml:space="preserve"> Администрации Томской области осуществляется оценка бюджетной и экономической эффективности деятельности областных государственных унитарных предприятий.</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Бюджетная эффективность признается удовлетворительной, если чистый доход поступлений в областной бюджет имеет положительное значение (разница между поступлениями в областной бюджет (от налогов, сборов и иных обязательных платежей, части прибыли унитарного предприятия, подлежащей уплате в областной бюджет; иных поступлений) и расходами средств областного бюджета (субсидии и др.)).</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Экономическая эффективность признается удовлетворительной, если фактические значения показателей деятельности областных государственных унитарных предприятий </w:t>
      </w:r>
      <w:r w:rsidRPr="004F101B">
        <w:rPr>
          <w:rFonts w:ascii="Times New Roman" w:hAnsi="Times New Roman" w:cs="Times New Roman"/>
          <w:sz w:val="24"/>
          <w:szCs w:val="24"/>
        </w:rPr>
        <w:lastRenderedPageBreak/>
        <w:t>в отчетном периоде соответствуют:</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чистая прибыль - не менее 90% от значения, установленного программой финансово-хозяйственной деятельности;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рентабельность деятельности - соответствие значению, установленному программой финансово-хозяйственной деятельности;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стоимость чистых активов - значение показателя должно соответствовать или превышать величину уставного фонда;</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коэффициент общей ликвидности - значение показателя должно находиться в диапазоне от 1 до 2;</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коэффициент автономии (финансовой независимости) - значение показателя должно быть больше или равно 0,5.</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Экономическая эффективность признается неудовлетворительной, если фактическое </w:t>
      </w:r>
      <w:proofErr w:type="gramStart"/>
      <w:r w:rsidRPr="004F101B">
        <w:rPr>
          <w:rFonts w:ascii="Times New Roman" w:hAnsi="Times New Roman" w:cs="Times New Roman"/>
          <w:sz w:val="24"/>
          <w:szCs w:val="24"/>
        </w:rPr>
        <w:t>значение</w:t>
      </w:r>
      <w:proofErr w:type="gramEnd"/>
      <w:r w:rsidRPr="004F101B">
        <w:rPr>
          <w:rFonts w:ascii="Times New Roman" w:hAnsi="Times New Roman" w:cs="Times New Roman"/>
          <w:sz w:val="24"/>
          <w:szCs w:val="24"/>
        </w:rPr>
        <w:t xml:space="preserve"> хотя бы одного из данных показателей не соответствует вышеуказанным значениям.</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Оценка показателей бюджетной и экономической эффективности, представленная в Отчете о деятельности областных государственных унитарных предприятий за 2015 год, проведена на основании данных годовой бухгалтерской (финансовой) отчетности 4 областных государственных унитарных предприятий (ГУП ТО "Областное ДРСУ",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ОГУП "Областной аптечный склад", ОГУП "Томский областной центр технической инвентаризации"), достоверность которой подтверждена аудиторскими заключениями.</w:t>
      </w:r>
      <w:proofErr w:type="gramEnd"/>
      <w:r w:rsidRPr="004F101B">
        <w:rPr>
          <w:rFonts w:ascii="Times New Roman" w:hAnsi="Times New Roman" w:cs="Times New Roman"/>
          <w:sz w:val="24"/>
          <w:szCs w:val="24"/>
        </w:rPr>
        <w:t xml:space="preserve"> ОГУП "Первомайское ДРСУ", находящееся в процедуре банкротства (конкурсное производство), представило бухгалтерскую (финансовую) отчетность, не подтвержденную заключением аудитора, а также Отчет о проведении конкурсного производства в отношении ОГУП "Первомайское ДРСУ" (от 03.03.2016).</w:t>
      </w:r>
    </w:p>
    <w:p w:rsidR="004F101B" w:rsidRPr="004F101B" w:rsidRDefault="004F101B">
      <w:pPr>
        <w:pStyle w:val="ConsPlusNormal"/>
        <w:ind w:firstLine="540"/>
        <w:jc w:val="both"/>
        <w:rPr>
          <w:rFonts w:ascii="Times New Roman" w:hAnsi="Times New Roman" w:cs="Times New Roman"/>
          <w:sz w:val="24"/>
          <w:szCs w:val="24"/>
        </w:rPr>
      </w:pPr>
      <w:hyperlink w:anchor="P565" w:history="1">
        <w:proofErr w:type="gramStart"/>
        <w:r w:rsidRPr="004F101B">
          <w:rPr>
            <w:rFonts w:ascii="Times New Roman" w:hAnsi="Times New Roman" w:cs="Times New Roman"/>
            <w:color w:val="0000FF"/>
            <w:sz w:val="24"/>
            <w:szCs w:val="24"/>
          </w:rPr>
          <w:t>Результаты</w:t>
        </w:r>
      </w:hyperlink>
      <w:r w:rsidRPr="004F101B">
        <w:rPr>
          <w:rFonts w:ascii="Times New Roman" w:hAnsi="Times New Roman" w:cs="Times New Roman"/>
          <w:sz w:val="24"/>
          <w:szCs w:val="24"/>
        </w:rPr>
        <w:t xml:space="preserve"> анализа (приложение 4) свидетельствуют о соответствии деятельности предприятий ГУП ТО "Областное ДРСУ",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ОГУП "Томский областной центр технической инвентаризации" первому и второму критериям, установленным </w:t>
      </w:r>
      <w:hyperlink r:id="rId18" w:history="1">
        <w:r w:rsidRPr="004F101B">
          <w:rPr>
            <w:rFonts w:ascii="Times New Roman" w:hAnsi="Times New Roman" w:cs="Times New Roman"/>
            <w:color w:val="0000FF"/>
            <w:sz w:val="24"/>
            <w:szCs w:val="24"/>
          </w:rPr>
          <w:t>постановлением</w:t>
        </w:r>
      </w:hyperlink>
      <w:r w:rsidRPr="004F101B">
        <w:rPr>
          <w:rFonts w:ascii="Times New Roman" w:hAnsi="Times New Roman" w:cs="Times New Roman"/>
          <w:sz w:val="24"/>
          <w:szCs w:val="24"/>
        </w:rPr>
        <w:t xml:space="preserve"> Администрации Томской области от 08.05.2013 N 202а "Об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организаций, участником (акционером) которых является Томская область".</w:t>
      </w:r>
      <w:proofErr w:type="gramEnd"/>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xml:space="preserve">Анализ деятельности ОГУП "Областной аптечный склад", проведенный исходя из установленных критериев оценки, свидетельствует о том, что предприятие осуществляет деятельность в соответствии с </w:t>
      </w:r>
      <w:hyperlink r:id="rId19" w:history="1">
        <w:r w:rsidRPr="004F101B">
          <w:rPr>
            <w:rFonts w:ascii="Times New Roman" w:hAnsi="Times New Roman" w:cs="Times New Roman"/>
            <w:color w:val="0000FF"/>
            <w:sz w:val="24"/>
            <w:szCs w:val="24"/>
          </w:rPr>
          <w:t>п.п. 1</w:t>
        </w:r>
      </w:hyperlink>
      <w:r w:rsidRPr="004F101B">
        <w:rPr>
          <w:rFonts w:ascii="Times New Roman" w:hAnsi="Times New Roman" w:cs="Times New Roman"/>
          <w:sz w:val="24"/>
          <w:szCs w:val="24"/>
        </w:rPr>
        <w:t xml:space="preserve"> - </w:t>
      </w:r>
      <w:hyperlink r:id="rId20" w:history="1">
        <w:r w:rsidRPr="004F101B">
          <w:rPr>
            <w:rFonts w:ascii="Times New Roman" w:hAnsi="Times New Roman" w:cs="Times New Roman"/>
            <w:color w:val="0000FF"/>
            <w:sz w:val="24"/>
            <w:szCs w:val="24"/>
          </w:rPr>
          <w:t>2 статьи 5</w:t>
        </w:r>
      </w:hyperlink>
      <w:r w:rsidRPr="004F101B">
        <w:rPr>
          <w:rFonts w:ascii="Times New Roman" w:hAnsi="Times New Roman" w:cs="Times New Roman"/>
          <w:sz w:val="24"/>
          <w:szCs w:val="24"/>
        </w:rPr>
        <w:t xml:space="preserve"> Федерального закона от 08.01.1998 N 3-ФЗ "О наркотических средствах и психотропных веществах", которая может выполняться только государственными унитарными предприятиями и государственными учреждениями, что соответствует четвертому критерию </w:t>
      </w:r>
      <w:hyperlink r:id="rId21" w:history="1">
        <w:r w:rsidRPr="004F101B">
          <w:rPr>
            <w:rFonts w:ascii="Times New Roman" w:hAnsi="Times New Roman" w:cs="Times New Roman"/>
            <w:color w:val="0000FF"/>
            <w:sz w:val="24"/>
            <w:szCs w:val="24"/>
          </w:rPr>
          <w:t>постановления</w:t>
        </w:r>
      </w:hyperlink>
      <w:r w:rsidRPr="004F101B">
        <w:rPr>
          <w:rFonts w:ascii="Times New Roman" w:hAnsi="Times New Roman" w:cs="Times New Roman"/>
          <w:sz w:val="24"/>
          <w:szCs w:val="24"/>
        </w:rPr>
        <w:t xml:space="preserve"> Администрации Томской области от 08.05.2013</w:t>
      </w:r>
      <w:proofErr w:type="gramEnd"/>
      <w:r w:rsidRPr="004F101B">
        <w:rPr>
          <w:rFonts w:ascii="Times New Roman" w:hAnsi="Times New Roman" w:cs="Times New Roman"/>
          <w:sz w:val="24"/>
          <w:szCs w:val="24"/>
        </w:rPr>
        <w:t xml:space="preserve"> N 202а "Об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организаций, участником (акционером) которых является Томская область".</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В 2015 году показатель бюджетной эффективности имеет положительное значение по каждому из четырех указанных выше предприятий. Расчетное значение показателя экономической эффективности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и ОГУП "Областной аптечный склад" имеет положительное значение, а у ГУП ТО "Областное ДРСУ", ОГУП "Томский областной центр технической инвентаризации" - отрицательные значение, что обусловлено следующим.</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ГУП ТО "Областное ДРСУ" не достигнуто плановое значение показателя рентабельности деятельности, утвержденное программой финансово-хозяйственной деятельности на 2015 год (факт - 1,83%, план -2,75%).</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Вместе с тем предприятием по итогам деятельности за 2015 год получена чистая </w:t>
      </w:r>
      <w:r w:rsidRPr="004F101B">
        <w:rPr>
          <w:rFonts w:ascii="Times New Roman" w:hAnsi="Times New Roman" w:cs="Times New Roman"/>
          <w:sz w:val="24"/>
          <w:szCs w:val="24"/>
        </w:rPr>
        <w:lastRenderedPageBreak/>
        <w:t>прибыль в размере 25942 тыс. руб. при планируемом показателе чистой прибыли 40457 тыс. руб., установленном программой финансово-хозяйственной деятельности предприятия на 2015 год. В 2014 году ГУП ТО "Областное ДРСУ" получило убыток (-100128) тыс. руб. Получение предприятием положительного финансового результата в 2015 году обусловлено:</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увеличением выручки от реализации товаров (работ, услуг) на 90591 тыс. руб. к уровню 2014 года;</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сокращением управленческих расходов на 33109 тыс. руб. относительно показателя 2014 года;</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сокращением расходов, связанных с привлечением сторонних организаций на субподрядные работы по оказанию транспортных услуг, в сравнении с 2014 годом расходы по данной статье снизились на 144005,9 тыс. руб. и составили 118257,6 тыс. руб.</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Кроме того, в 2015 году в соответствии с Планом мероприятий по улучшению финансового состояния в 2015 году ГУП ТО "Областное ДРСУ" была утверждена новая организационная структура предприятия (приказ предприятия N 101 от 17.06.2015), проведена оптимизация численности персонала, снижены общехозяйственные расходы предприятия за 2015 год, проведен анализ целесообразности дальнейшего оснащения техники приборами ГЛОНАСС и др.</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Однако невыполнение плана по чистой прибыли на 35,9% было обусловлено следующим:</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по результатам выездной налоговой проверки, проведенной ИФНС России по г. Томску, по вопросам правильности начисления и своевременности уплаты (удержания, перечисления) в бюджет налогов и сборов, в том числе: налога на прибыль организации, налога на добавленную стоимость, транспортного налога, земельного налога, водного налога, налога на добычу полезных ископаемых, сбора за пользование объектами водных биологических ресурсов, регулярных платежей за пользование недрами за</w:t>
      </w:r>
      <w:proofErr w:type="gramEnd"/>
      <w:r w:rsidRPr="004F101B">
        <w:rPr>
          <w:rFonts w:ascii="Times New Roman" w:hAnsi="Times New Roman" w:cs="Times New Roman"/>
          <w:sz w:val="24"/>
          <w:szCs w:val="24"/>
        </w:rPr>
        <w:t xml:space="preserve"> </w:t>
      </w:r>
      <w:proofErr w:type="gramStart"/>
      <w:r w:rsidRPr="004F101B">
        <w:rPr>
          <w:rFonts w:ascii="Times New Roman" w:hAnsi="Times New Roman" w:cs="Times New Roman"/>
          <w:sz w:val="24"/>
          <w:szCs w:val="24"/>
        </w:rPr>
        <w:t>период с 01.01.2011 по 31.12.2012, единого налога на вмененный доход за период с 01.01.2011 по 30.06.2012 и налога на доходы физических лиц за период с 26.09.2012 по 10.09.2014 ГУП ТО "Областное ДРСУ" оплатило неуплаченные налоги, штрафы и пени на сумму 11432,1 тыс. руб. (решение ИФНС России по г. Томску N 24/3-27в от 01.07.2015 с учетом решения N 407 от</w:t>
      </w:r>
      <w:proofErr w:type="gramEnd"/>
      <w:r w:rsidRPr="004F101B">
        <w:rPr>
          <w:rFonts w:ascii="Times New Roman" w:hAnsi="Times New Roman" w:cs="Times New Roman"/>
          <w:sz w:val="24"/>
          <w:szCs w:val="24"/>
        </w:rPr>
        <w:t xml:space="preserve"> 02.10.2015), что отразилось на показателе чистой прибыли предприятия;</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в 2015 году были сформированы резервы по безнадежной дебиторской задолженности, образовавшейся за период финансово-хозяйственной деятельности предприятия в 2012 - 2013 годы, на сумму 6847,2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Кроме того, предприятием отражены в отчетности за 2015 год результаты инвентаризации имущества, проведенной совместно с ООО "</w:t>
      </w:r>
      <w:proofErr w:type="spellStart"/>
      <w:r w:rsidRPr="004F101B">
        <w:rPr>
          <w:rFonts w:ascii="Times New Roman" w:hAnsi="Times New Roman" w:cs="Times New Roman"/>
          <w:sz w:val="24"/>
          <w:szCs w:val="24"/>
        </w:rPr>
        <w:t>Томаудит</w:t>
      </w:r>
      <w:proofErr w:type="spellEnd"/>
      <w:r w:rsidRPr="004F101B">
        <w:rPr>
          <w:rFonts w:ascii="Times New Roman" w:hAnsi="Times New Roman" w:cs="Times New Roman"/>
          <w:sz w:val="24"/>
          <w:szCs w:val="24"/>
        </w:rPr>
        <w:t>" (в рамках договора N ЗП-61 (15/81-А) от 15.10.2015) в октябре - ноябре 2015 года (приказ предприятия N 22/1 от 27.01.2016, протокол рассмотрения результатов инвентаризации имущества от 26.01.2016). В бухгалтерской отчетности за 2015 год (строка 1260 бухгалтерского баланса - прочие оборотные активы) отражена недостача по инертным материалам в размере 21218,11 тыс. руб., которая может существенно повлиять на финансовый результат 2016 года.</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xml:space="preserve">В целях повышения эффективности деятельности ГУП ТО "Областное ДРСУ" </w:t>
      </w:r>
      <w:hyperlink r:id="rId22" w:history="1">
        <w:r w:rsidRPr="004F101B">
          <w:rPr>
            <w:rFonts w:ascii="Times New Roman" w:hAnsi="Times New Roman" w:cs="Times New Roman"/>
            <w:color w:val="0000FF"/>
            <w:sz w:val="24"/>
            <w:szCs w:val="24"/>
          </w:rPr>
          <w:t>распоряжением</w:t>
        </w:r>
      </w:hyperlink>
      <w:r w:rsidRPr="004F101B">
        <w:rPr>
          <w:rFonts w:ascii="Times New Roman" w:hAnsi="Times New Roman" w:cs="Times New Roman"/>
          <w:sz w:val="24"/>
          <w:szCs w:val="24"/>
        </w:rPr>
        <w:t xml:space="preserve"> Губернатора Томской области от 28.09.2015 N 288-р создана рабочая группа, в соответствии с решением которой (протокол заседания от 10.11.2015), а также на основании поступивших обращений коллектива предприятия, в период с 20.11.2015 по 31.01.2016 проведена проверка финансово-хозяйственной деятельности ГУП ТО "Областное ДРСУ" (на основании распоряжения Департамента по управлению государственной собственностью Томской</w:t>
      </w:r>
      <w:proofErr w:type="gramEnd"/>
      <w:r w:rsidRPr="004F101B">
        <w:rPr>
          <w:rFonts w:ascii="Times New Roman" w:hAnsi="Times New Roman" w:cs="Times New Roman"/>
          <w:sz w:val="24"/>
          <w:szCs w:val="24"/>
        </w:rPr>
        <w:t xml:space="preserve"> области от 18.11.2015 N 973). В результате проверки выявлены нарушения в работе кадровой службы предприятия, в сфере закупок, в порядке отражения списанного имущества, в части обоснованности произведенных расходов подотчетными лицами, в работе с непрофильными активами предприятия и др. С </w:t>
      </w:r>
      <w:r w:rsidRPr="004F101B">
        <w:rPr>
          <w:rFonts w:ascii="Times New Roman" w:hAnsi="Times New Roman" w:cs="Times New Roman"/>
          <w:sz w:val="24"/>
          <w:szCs w:val="24"/>
        </w:rPr>
        <w:lastRenderedPageBreak/>
        <w:t>учетом вышеизложенного комиссией рекомендовано привлечь директора ГУП ТО "Областное ДРСУ" к дисциплинарной ответственности.</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Проектом программы финансово-хозяйственной деятельности предприятия на 2016 год (рассмотрение и утверждение программ финансово-хозяйственной деятельности областных государственных унитарных предприятий планируется в мае 2016 года в рамках заседания Комиссии по утверждению отчетов о выполнении программ финансово-хозяйственной деятельности ОГУП за 2015 год и программ финансово-хозяйственной деятельности ОГУП на 2016 год и рассмотрению перспективных планов деятельности ОГУП на 2017 - 2019 гг.) запланировано получение выручки</w:t>
      </w:r>
      <w:proofErr w:type="gramEnd"/>
      <w:r w:rsidRPr="004F101B">
        <w:rPr>
          <w:rFonts w:ascii="Times New Roman" w:hAnsi="Times New Roman" w:cs="Times New Roman"/>
          <w:sz w:val="24"/>
          <w:szCs w:val="24"/>
        </w:rPr>
        <w:t xml:space="preserve"> от реализации товаров (работ, услуг) в размере 1157432 тыс. руб., что ниже значения показателя за 2015 год (1405815 тыс. руб.) на 17,7%. На запланированный показатель выручки повлияло расторжение заключенного предприятием государственного контракта N 1-с16 от 24.02.2016, связанного с выполнением работ по строительству подъезда к терминалу аэропорта г. Томск на сумму 251303,3 тыс. руб. Указанный контракт </w:t>
      </w:r>
      <w:proofErr w:type="gramStart"/>
      <w:r w:rsidRPr="004F101B">
        <w:rPr>
          <w:rFonts w:ascii="Times New Roman" w:hAnsi="Times New Roman" w:cs="Times New Roman"/>
          <w:sz w:val="24"/>
          <w:szCs w:val="24"/>
        </w:rPr>
        <w:t>был</w:t>
      </w:r>
      <w:proofErr w:type="gramEnd"/>
      <w:r w:rsidRPr="004F101B">
        <w:rPr>
          <w:rFonts w:ascii="Times New Roman" w:hAnsi="Times New Roman" w:cs="Times New Roman"/>
          <w:sz w:val="24"/>
          <w:szCs w:val="24"/>
        </w:rPr>
        <w:t xml:space="preserve"> расторгнут 24.03.2016 в связи с установлением дополнительных ограничений кассовых выплат по средствам ОГКУ "</w:t>
      </w:r>
      <w:proofErr w:type="spellStart"/>
      <w:r w:rsidRPr="004F101B">
        <w:rPr>
          <w:rFonts w:ascii="Times New Roman" w:hAnsi="Times New Roman" w:cs="Times New Roman"/>
          <w:sz w:val="24"/>
          <w:szCs w:val="24"/>
        </w:rPr>
        <w:t>Томскавтодор</w:t>
      </w:r>
      <w:proofErr w:type="spellEnd"/>
      <w:r w:rsidRPr="004F101B">
        <w:rPr>
          <w:rFonts w:ascii="Times New Roman" w:hAnsi="Times New Roman" w:cs="Times New Roman"/>
          <w:sz w:val="24"/>
          <w:szCs w:val="24"/>
        </w:rPr>
        <w:t>" на основании поручения Губернатора Томской области от 15.02.2016 NСЖ-07-284/1.</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В 2016 году ГУП ТО "Областное ДРСУ" в рамках "областного заказа", обеспечивающего около 90% выручки на общую сумму 956967,8 тыс. руб., планирует выполнение работ в соответствие с заключенными государственными контрактами на содержание и ремонт территориальных автомобильных дорог, а также на оказание услуг по весовому контролю (в 2015 году - 1257587 тыс. руб.).</w:t>
      </w:r>
      <w:proofErr w:type="gramEnd"/>
      <w:r w:rsidRPr="004F101B">
        <w:rPr>
          <w:rFonts w:ascii="Times New Roman" w:hAnsi="Times New Roman" w:cs="Times New Roman"/>
          <w:sz w:val="24"/>
          <w:szCs w:val="24"/>
        </w:rPr>
        <w:t xml:space="preserve"> В рамках "муниципального заказа" запланированы работы по содержанию и ремонту муниципальных дорог на сумму 110889,0 тыс. руб. (в 2015 фактическая выручка - 21148 тыс. руб.). Кроме того, будут выполнены работы по содержанию и ремонту федеральных дорог на сумму 43703,8 тыс. руб. (в 2015 году - 17453,0 тыс. руб.).</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по итогам 2015 года получена прибыль 7456 тыс. руб. Коэффициент общей ликвидности за 2015 год (8,85) ниже уровня, утвержденного в установленном порядке планового значения (11,86), что обусловлено в условиях нестабильной экономической ситуации аккумулированием свободных денежных средств на банковском депозите по среднегодовой ставке (8,2%), превышающей уровень рентабельности деятельности предприятия.</w:t>
      </w:r>
      <w:proofErr w:type="gramEnd"/>
      <w:r w:rsidRPr="004F101B">
        <w:rPr>
          <w:rFonts w:ascii="Times New Roman" w:hAnsi="Times New Roman" w:cs="Times New Roman"/>
          <w:sz w:val="24"/>
          <w:szCs w:val="24"/>
        </w:rPr>
        <w:t xml:space="preserve"> В целом показатель экономической эффективности деятельности предприятия имеет удовлетворительное значение.</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В 2016 году 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 планирует получить чистую прибыль в размере 9931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Коэффициент общей ликвидности ОГУП "Областной аптечный склад" в 2015 году в целом соответствовал нормативному значению - 1. Анализ деятельности предприятия за 2015 год свидетельствует об улучшении финансово-экономических показателей организации по сравнению с 2014 годом. </w:t>
      </w:r>
      <w:proofErr w:type="gramStart"/>
      <w:r w:rsidRPr="004F101B">
        <w:rPr>
          <w:rFonts w:ascii="Times New Roman" w:hAnsi="Times New Roman" w:cs="Times New Roman"/>
          <w:sz w:val="24"/>
          <w:szCs w:val="24"/>
        </w:rPr>
        <w:t>Предприятием получена чистая прибыль в размере 2760 тыс. руб. при запланированном программой финансово-хозяйственной деятельности на 2015 год показателе чистой прибыли в размере 1511 тыс. руб. (в 2014 году предприятием был получен чистый убыток (-11884) тыс. руб.), фактический уровень рентабельности деятельности (0,47%) также превысил запланированное значение (0,29%).</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ОГУП "Областной аптечный склад" в 2015 году продолжало специализироваться на розничной торговле лекарственными средствами, изделиями медицинского назначения и аптечной косметики - 65% от всего объема выручки товаров (работ, услуг) предприятия за 2015 год (378695 тыс. руб.). Оптовая торговля занимала долю в 26% (153287 тыс. руб.). Кроме того, предприятие осуществляло оказание услуг по логистике, хранению лекарственных препаратов, услуги по уничтожению наркотических средств - 9% от всего объема выручки (52791 тыс. руб.).</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Продолжается работа по расширению розничной сети - в отчетном году предприятие открыло филиал "Губернской аптеки" в Томске (ул. Учебная, д. 38).</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lastRenderedPageBreak/>
        <w:t xml:space="preserve">В целях </w:t>
      </w:r>
      <w:proofErr w:type="gramStart"/>
      <w:r w:rsidRPr="004F101B">
        <w:rPr>
          <w:rFonts w:ascii="Times New Roman" w:hAnsi="Times New Roman" w:cs="Times New Roman"/>
          <w:sz w:val="24"/>
          <w:szCs w:val="24"/>
        </w:rPr>
        <w:t>улучшения значений показателей коэффициента общей ликвидности</w:t>
      </w:r>
      <w:proofErr w:type="gramEnd"/>
      <w:r w:rsidRPr="004F101B">
        <w:rPr>
          <w:rFonts w:ascii="Times New Roman" w:hAnsi="Times New Roman" w:cs="Times New Roman"/>
          <w:sz w:val="24"/>
          <w:szCs w:val="24"/>
        </w:rPr>
        <w:t xml:space="preserve"> и коэффициента автономии ОГУП "Областной аптечный склад" реализует комплекс мер по оптимизации запасов товаров на складах в соответствии с запросом на фармацевтическую продукцию, осуществляется ежедневный внутренний контроль за состоянием кредиторской и дебиторской задолженности.</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В 2015 году предприятие увеличило торговую надбавку до 9,9% (в 2014 -7,2%), в том числе по оптовой торговле до 6,3% (в 2014 - 4,7%), а по розничной торговле до 11,4% (в 2014 году - 8,7%).</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Плановое значение выручки предприятия на 2016 год составляет 546231,9 тыс. руб., что выше планового значения 2015 года (521143,7 тыс. руб.), но ниже фактического показателя за 2015 год (584772 тыс. руб.). Финансовый результат по итогам 2016 года запланирован на уровне значения чистой прибыли в размере 1227,8 тыс. руб. Коэффициент автономии в 2016 году запланирован на уровне значения 2015 года - 0,3.</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ОГУП "Томский областной центр технической инвентаризации" по итогам 2015 года получен чистый убыток (-9336) тыс. руб. при планируемой чистой прибыли 7381 тыс. руб. Отрицательный финансовый результат обусловлен низким уровнем объема выручки от реализации товаров (работ, услуг) 43848 тыс. руб. при утвержденном плановом показателе 84310 тыс. руб. (в 2014 году фактический объем выручки - 81708 тыс. руб.), в том числе по основному</w:t>
      </w:r>
      <w:proofErr w:type="gramEnd"/>
      <w:r w:rsidRPr="004F101B">
        <w:rPr>
          <w:rFonts w:ascii="Times New Roman" w:hAnsi="Times New Roman" w:cs="Times New Roman"/>
          <w:sz w:val="24"/>
          <w:szCs w:val="24"/>
        </w:rPr>
        <w:t xml:space="preserve"> виду деятельности "техническая инвентаризация" (в 2015 году - 41672 тыс. руб., в 2014 году - 77323 тыс. руб.), что связано с падением спроса на данный вид работ, в том числе из-за возросшей конкуренции со стороны кадастровых инженеров.</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Кроме того, следует отметить снижение стоимости чистых активов предприятия на 32,8% (с 51396 тыс. руб. в 2014 году до 34530 тыс. руб. в 2015 году), что произошло за счет полученного отрицательного финансового результата (-9336 тыс. руб.), а также предприятием в 2015 году выплачены премии сотрудникам из нераспределенной прибыли предыдущих периодов в размере 7909 тыс. руб.</w:t>
      </w:r>
      <w:proofErr w:type="gramEnd"/>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В период с 15.02.2016 по 21.03.2016 комиссией, включающей представителей Департамента по управлению государственной собственностью Томской областью, Контрольно-ревизионного управления Администрации Томской области, Комитета государственного финансового контроля Томской области, на основании распоряжения Департамента по управлению государственной собственностью Томской области от 11.02.2016 N 14-О, проведена проверка финансово-хозяйственной деятельности ОГУП "Томский областной центр технической инвентаризации" за 2015 год.</w:t>
      </w:r>
      <w:proofErr w:type="gramEnd"/>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В результате проверки были выявлены нарушения в работе кадровой службы предприятия в сфере закупок, в оформлении договора аренды помещений, в системе начисления премий, надбавок, выплат руководителю и сотрудникам предприятия и др. На основании рекомендаций комиссии директор ОГУП "ТОЦТИ" был привлечен к дисциплинарной ответственности в форме выговора.</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Для улучшения финансово-экономического состояния предприятия Департаментом по управлению государственной собственностью Томской области подготовлен План мероприятий по оптимизации организационной структуры и увеличению рентабельности деятельности ОГУП "ТОЦТИ" на 2016 год, а также Соглашение о добровольном возмещении руководителем предприятия материального ущерба, причиненного предприятию, с условием рассрочки платежа, предусматривающего компенсацию необоснованных выплат.</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В октябре 2015 года ОГУП "ТОЦТИ" для повышения качественного уровня выполняемых работ приобретен комплект воздушного зондирования подстилающей поверхности на базе устройства самолетного типа с возможностью получения </w:t>
      </w:r>
      <w:proofErr w:type="spellStart"/>
      <w:r w:rsidRPr="004F101B">
        <w:rPr>
          <w:rFonts w:ascii="Times New Roman" w:hAnsi="Times New Roman" w:cs="Times New Roman"/>
          <w:sz w:val="24"/>
          <w:szCs w:val="24"/>
        </w:rPr>
        <w:t>фотоинформации</w:t>
      </w:r>
      <w:proofErr w:type="spellEnd"/>
      <w:r w:rsidRPr="004F101B">
        <w:rPr>
          <w:rFonts w:ascii="Times New Roman" w:hAnsi="Times New Roman" w:cs="Times New Roman"/>
          <w:sz w:val="24"/>
          <w:szCs w:val="24"/>
        </w:rPr>
        <w:t>, исходных данных при выполнении проектов межевания и комплексных кадастровых работ.</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 xml:space="preserve">В соответствии с изменениями в Федеральный </w:t>
      </w:r>
      <w:hyperlink r:id="rId23" w:history="1">
        <w:r w:rsidRPr="004F101B">
          <w:rPr>
            <w:rFonts w:ascii="Times New Roman" w:hAnsi="Times New Roman" w:cs="Times New Roman"/>
            <w:color w:val="0000FF"/>
            <w:sz w:val="24"/>
            <w:szCs w:val="24"/>
          </w:rPr>
          <w:t>закон</w:t>
        </w:r>
      </w:hyperlink>
      <w:r w:rsidRPr="004F101B">
        <w:rPr>
          <w:rFonts w:ascii="Times New Roman" w:hAnsi="Times New Roman" w:cs="Times New Roman"/>
          <w:sz w:val="24"/>
          <w:szCs w:val="24"/>
        </w:rPr>
        <w:t xml:space="preserve"> от 24.07.2007 N 221-ФЗ "О государственном кадастре недвижимости" технические паспорта, оценочная и иная </w:t>
      </w:r>
      <w:r w:rsidRPr="004F101B">
        <w:rPr>
          <w:rFonts w:ascii="Times New Roman" w:hAnsi="Times New Roman" w:cs="Times New Roman"/>
          <w:sz w:val="24"/>
          <w:szCs w:val="24"/>
        </w:rPr>
        <w:lastRenderedPageBreak/>
        <w:t>учетно-техническая документация об объектах государственного технического учета и технической инвентаризации (регистрационные книги, реестры, копии правоустанавливающих документов и тому подобное), хранившаяся по состоянию на 1 января 2013 года в органах и организациях по государственному техническому учету и (или) технической инвентаризации, отнесены</w:t>
      </w:r>
      <w:proofErr w:type="gramEnd"/>
      <w:r w:rsidRPr="004F101B">
        <w:rPr>
          <w:rFonts w:ascii="Times New Roman" w:hAnsi="Times New Roman" w:cs="Times New Roman"/>
          <w:sz w:val="24"/>
          <w:szCs w:val="24"/>
        </w:rPr>
        <w:t xml:space="preserve"> к собственности субъекта Российской Федерации.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В связи с этим органом исполнительной власти субъекта Российской Федерации должны быть установлены порядок постоянного хранения и использование такой документации, порядок предоставления копий документов и размеры платы за предоставление документов и содержащихся в них сведений, порядок ее взимания и возврата.</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Прорабатывается вопрос о передаче всего объема указанной документации на хранение ОГУП "Томский областной центр технической инвентаризации", предприятие получит дополнительный источник дохода за счет взимания платы за предоставление документов заинтересованным лицам.</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 xml:space="preserve">Инвентаризацию документации и передача ее организации, осуществляющей постоянное хранение, в соответствии с Федеральным </w:t>
      </w:r>
      <w:hyperlink r:id="rId24" w:history="1">
        <w:r w:rsidRPr="004F101B">
          <w:rPr>
            <w:rFonts w:ascii="Times New Roman" w:hAnsi="Times New Roman" w:cs="Times New Roman"/>
            <w:color w:val="0000FF"/>
            <w:sz w:val="24"/>
            <w:szCs w:val="24"/>
          </w:rPr>
          <w:t>законом</w:t>
        </w:r>
      </w:hyperlink>
      <w:r w:rsidRPr="004F101B">
        <w:rPr>
          <w:rFonts w:ascii="Times New Roman" w:hAnsi="Times New Roman" w:cs="Times New Roman"/>
          <w:sz w:val="24"/>
          <w:szCs w:val="24"/>
        </w:rPr>
        <w:t xml:space="preserve"> от 24.07.2007 N 221-ФЗ "О государственном кадастре недвижимости" необходимо провести в срок до 01.10.2016. В настоящее время Департаментом по управлению государственной собственностью Томской областью проводится оценка возможных вариантов по определению лица, которому на хранение будут переданы определенные законом документы, в том числе ОГУП "Томский областной центр технической инвентаризации".</w:t>
      </w:r>
    </w:p>
    <w:p w:rsidR="004F101B" w:rsidRPr="004F101B" w:rsidRDefault="004F101B">
      <w:pPr>
        <w:pStyle w:val="ConsPlusNormal"/>
        <w:ind w:firstLine="540"/>
        <w:jc w:val="both"/>
        <w:rPr>
          <w:rFonts w:ascii="Times New Roman" w:hAnsi="Times New Roman" w:cs="Times New Roman"/>
          <w:sz w:val="24"/>
          <w:szCs w:val="24"/>
        </w:rPr>
      </w:pPr>
      <w:r w:rsidRPr="004F101B">
        <w:rPr>
          <w:rFonts w:ascii="Times New Roman" w:hAnsi="Times New Roman" w:cs="Times New Roman"/>
          <w:sz w:val="24"/>
          <w:szCs w:val="24"/>
        </w:rPr>
        <w:t>По состоянию на 01.01.2016 ОГУП "Первомайское ДРСУ" находится в процедуре банкротства - конкурсное производство.</w:t>
      </w:r>
    </w:p>
    <w:p w:rsidR="004F101B" w:rsidRPr="004F101B" w:rsidRDefault="004F101B">
      <w:pPr>
        <w:pStyle w:val="ConsPlusNormal"/>
        <w:ind w:firstLine="540"/>
        <w:jc w:val="both"/>
        <w:rPr>
          <w:rFonts w:ascii="Times New Roman" w:hAnsi="Times New Roman" w:cs="Times New Roman"/>
          <w:sz w:val="24"/>
          <w:szCs w:val="24"/>
        </w:rPr>
      </w:pPr>
      <w:proofErr w:type="gramStart"/>
      <w:r w:rsidRPr="004F101B">
        <w:rPr>
          <w:rFonts w:ascii="Times New Roman" w:hAnsi="Times New Roman" w:cs="Times New Roman"/>
          <w:sz w:val="24"/>
          <w:szCs w:val="24"/>
        </w:rPr>
        <w:t>В соответствии с протоколом N 2 от 12 октября 2015 года заседания Комиссии по утверждению изменений в программы финансово-хозяйственной деятельности областных государственных унитарных предприятий на 2015 год и рассмотрению перспективных планов деятельности областных государственных унитарных предприятий на 2016 - 2018 годы были уточнены плановые значения основных ключевых показателей эффективности деятельности на 2015 год по ОГУП "Областной аптечный склад".</w:t>
      </w:r>
      <w:proofErr w:type="gramEnd"/>
      <w:r w:rsidRPr="004F101B">
        <w:rPr>
          <w:rFonts w:ascii="Times New Roman" w:hAnsi="Times New Roman" w:cs="Times New Roman"/>
          <w:sz w:val="24"/>
          <w:szCs w:val="24"/>
        </w:rPr>
        <w:t xml:space="preserve"> Информация об обязательных показателях в составе указанных ключевых показателей эффективности деятельности в Отчете о деятельности областных государственных унитарных предприятий за 2015 год представлена </w:t>
      </w:r>
      <w:proofErr w:type="spellStart"/>
      <w:r w:rsidRPr="004F101B">
        <w:rPr>
          <w:rFonts w:ascii="Times New Roman" w:hAnsi="Times New Roman" w:cs="Times New Roman"/>
          <w:sz w:val="24"/>
          <w:szCs w:val="24"/>
        </w:rPr>
        <w:t>справочно</w:t>
      </w:r>
      <w:proofErr w:type="spellEnd"/>
      <w:r w:rsidRPr="004F101B">
        <w:rPr>
          <w:rFonts w:ascii="Times New Roman" w:hAnsi="Times New Roman" w:cs="Times New Roman"/>
          <w:sz w:val="24"/>
          <w:szCs w:val="24"/>
        </w:rPr>
        <w:t xml:space="preserve"> </w:t>
      </w:r>
      <w:hyperlink w:anchor="P565" w:history="1">
        <w:r w:rsidRPr="004F101B">
          <w:rPr>
            <w:rFonts w:ascii="Times New Roman" w:hAnsi="Times New Roman" w:cs="Times New Roman"/>
            <w:color w:val="0000FF"/>
            <w:sz w:val="24"/>
            <w:szCs w:val="24"/>
          </w:rPr>
          <w:t>(приложение 4)</w:t>
        </w:r>
      </w:hyperlink>
      <w:r w:rsidRPr="004F101B">
        <w:rPr>
          <w:rFonts w:ascii="Times New Roman" w:hAnsi="Times New Roman" w:cs="Times New Roman"/>
          <w:sz w:val="24"/>
          <w:szCs w:val="24"/>
        </w:rPr>
        <w:t>.</w:t>
      </w:r>
    </w:p>
    <w:p w:rsidR="004F101B" w:rsidRPr="004F101B" w:rsidRDefault="004F101B">
      <w:pPr>
        <w:rPr>
          <w:rFonts w:ascii="Times New Roman" w:hAnsi="Times New Roman" w:cs="Times New Roman"/>
          <w:sz w:val="24"/>
          <w:szCs w:val="24"/>
        </w:rPr>
        <w:sectPr w:rsidR="004F101B" w:rsidRPr="004F101B">
          <w:pgSz w:w="11905" w:h="16838"/>
          <w:pgMar w:top="1134" w:right="850" w:bottom="1134" w:left="1701" w:header="0" w:footer="0" w:gutter="0"/>
          <w:cols w:space="720"/>
        </w:sect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Приложение N 1</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к отчету</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 xml:space="preserve">о деятельности </w:t>
      </w:r>
      <w:proofErr w:type="gramStart"/>
      <w:r w:rsidRPr="004F101B">
        <w:rPr>
          <w:rFonts w:ascii="Times New Roman" w:hAnsi="Times New Roman" w:cs="Times New Roman"/>
          <w:sz w:val="24"/>
          <w:szCs w:val="24"/>
        </w:rPr>
        <w:t>областных</w:t>
      </w:r>
      <w:proofErr w:type="gramEnd"/>
      <w:r w:rsidRPr="004F101B">
        <w:rPr>
          <w:rFonts w:ascii="Times New Roman" w:hAnsi="Times New Roman" w:cs="Times New Roman"/>
          <w:sz w:val="24"/>
          <w:szCs w:val="24"/>
        </w:rPr>
        <w:t xml:space="preserve"> государственных</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унитарных предприятий за 2015 год</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ПЕРЕЧЕНЬ</w:t>
      </w: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ОБЛАСТНЫХ ГОСУДАРСТВЕННЫХ УНИТАРНЫХ ПРЕДПРИЯТИЙ</w:t>
      </w: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ПО СОСТОЯНИЮ НА 01.01.2016</w:t>
      </w:r>
    </w:p>
    <w:p w:rsidR="004F101B" w:rsidRPr="004F101B" w:rsidRDefault="004F101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0"/>
        <w:gridCol w:w="1984"/>
        <w:gridCol w:w="3798"/>
        <w:gridCol w:w="1871"/>
        <w:gridCol w:w="1595"/>
      </w:tblGrid>
      <w:tr w:rsidR="004F101B" w:rsidRPr="004F101B">
        <w:tc>
          <w:tcPr>
            <w:tcW w:w="34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N</w:t>
            </w:r>
          </w:p>
        </w:tc>
        <w:tc>
          <w:tcPr>
            <w:tcW w:w="198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Наименование предприятия</w:t>
            </w:r>
          </w:p>
        </w:tc>
        <w:tc>
          <w:tcPr>
            <w:tcW w:w="3798"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Обособленные подразделения - филиалы</w:t>
            </w:r>
          </w:p>
        </w:tc>
        <w:tc>
          <w:tcPr>
            <w:tcW w:w="187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Отраслевой орган государственной власти</w:t>
            </w:r>
          </w:p>
        </w:tc>
        <w:tc>
          <w:tcPr>
            <w:tcW w:w="159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Статус</w:t>
            </w:r>
          </w:p>
        </w:tc>
      </w:tr>
      <w:tr w:rsidR="004F101B" w:rsidRPr="004F101B">
        <w:tc>
          <w:tcPr>
            <w:tcW w:w="9588" w:type="dxa"/>
            <w:gridSpan w:val="5"/>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Предприятия дорожного хозяйства</w:t>
            </w:r>
          </w:p>
        </w:tc>
      </w:tr>
      <w:tr w:rsidR="004F101B" w:rsidRPr="004F101B">
        <w:tc>
          <w:tcPr>
            <w:tcW w:w="34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w:t>
            </w:r>
          </w:p>
        </w:tc>
        <w:tc>
          <w:tcPr>
            <w:tcW w:w="1984" w:type="dxa"/>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ГУП ТО "Областное ДРСУ"</w:t>
            </w:r>
          </w:p>
        </w:tc>
        <w:tc>
          <w:tcPr>
            <w:tcW w:w="3798" w:type="dxa"/>
            <w:vAlign w:val="center"/>
          </w:tcPr>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Томский филиал: Томская область, Томский район, с. </w:t>
            </w:r>
            <w:proofErr w:type="spellStart"/>
            <w:r w:rsidRPr="004F101B">
              <w:rPr>
                <w:rFonts w:ascii="Times New Roman" w:hAnsi="Times New Roman" w:cs="Times New Roman"/>
                <w:sz w:val="24"/>
                <w:szCs w:val="24"/>
              </w:rPr>
              <w:t>Нелюбино</w:t>
            </w:r>
            <w:proofErr w:type="spellEnd"/>
            <w:r w:rsidRPr="004F101B">
              <w:rPr>
                <w:rFonts w:ascii="Times New Roman" w:hAnsi="Times New Roman" w:cs="Times New Roman"/>
                <w:sz w:val="24"/>
                <w:szCs w:val="24"/>
              </w:rPr>
              <w:t>, ул. Майская, 2а - 1;</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Центральный филиал: </w:t>
            </w:r>
            <w:proofErr w:type="gramStart"/>
            <w:r w:rsidRPr="004F101B">
              <w:rPr>
                <w:rFonts w:ascii="Times New Roman" w:hAnsi="Times New Roman" w:cs="Times New Roman"/>
                <w:sz w:val="24"/>
                <w:szCs w:val="24"/>
              </w:rPr>
              <w:t xml:space="preserve">Томская область, </w:t>
            </w:r>
            <w:proofErr w:type="spellStart"/>
            <w:r w:rsidRPr="004F101B">
              <w:rPr>
                <w:rFonts w:ascii="Times New Roman" w:hAnsi="Times New Roman" w:cs="Times New Roman"/>
                <w:sz w:val="24"/>
                <w:szCs w:val="24"/>
              </w:rPr>
              <w:t>Кривошеинский</w:t>
            </w:r>
            <w:proofErr w:type="spellEnd"/>
            <w:r w:rsidRPr="004F101B">
              <w:rPr>
                <w:rFonts w:ascii="Times New Roman" w:hAnsi="Times New Roman" w:cs="Times New Roman"/>
                <w:sz w:val="24"/>
                <w:szCs w:val="24"/>
              </w:rPr>
              <w:t xml:space="preserve"> район, с. Кривошеино, ул. Ленина, 34;</w:t>
            </w:r>
            <w:proofErr w:type="gramEnd"/>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Северный филиал: Томская область, </w:t>
            </w:r>
            <w:proofErr w:type="spellStart"/>
            <w:r w:rsidRPr="004F101B">
              <w:rPr>
                <w:rFonts w:ascii="Times New Roman" w:hAnsi="Times New Roman" w:cs="Times New Roman"/>
                <w:sz w:val="24"/>
                <w:szCs w:val="24"/>
              </w:rPr>
              <w:t>Колпашевский</w:t>
            </w:r>
            <w:proofErr w:type="spellEnd"/>
            <w:r w:rsidRPr="004F101B">
              <w:rPr>
                <w:rFonts w:ascii="Times New Roman" w:hAnsi="Times New Roman" w:cs="Times New Roman"/>
                <w:sz w:val="24"/>
                <w:szCs w:val="24"/>
              </w:rPr>
              <w:t xml:space="preserve"> район, с. </w:t>
            </w:r>
            <w:proofErr w:type="spellStart"/>
            <w:r w:rsidRPr="004F101B">
              <w:rPr>
                <w:rFonts w:ascii="Times New Roman" w:hAnsi="Times New Roman" w:cs="Times New Roman"/>
                <w:sz w:val="24"/>
                <w:szCs w:val="24"/>
              </w:rPr>
              <w:t>Чажемто</w:t>
            </w:r>
            <w:proofErr w:type="spellEnd"/>
            <w:r w:rsidRPr="004F101B">
              <w:rPr>
                <w:rFonts w:ascii="Times New Roman" w:hAnsi="Times New Roman" w:cs="Times New Roman"/>
                <w:sz w:val="24"/>
                <w:szCs w:val="24"/>
              </w:rPr>
              <w:t>, ул. Магистральная, 4;</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Южный филиал: Томская область,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Асино, ул. Ленина, 130</w:t>
            </w:r>
          </w:p>
        </w:tc>
        <w:tc>
          <w:tcPr>
            <w:tcW w:w="1871" w:type="dxa"/>
            <w:vMerge w:val="restart"/>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Департамент транспорта, дорожной деятельности и связи Томской области</w:t>
            </w:r>
          </w:p>
        </w:tc>
        <w:tc>
          <w:tcPr>
            <w:tcW w:w="159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действующее</w:t>
            </w:r>
          </w:p>
        </w:tc>
      </w:tr>
      <w:tr w:rsidR="004F101B" w:rsidRPr="004F101B">
        <w:tc>
          <w:tcPr>
            <w:tcW w:w="34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lastRenderedPageBreak/>
              <w:t>2</w:t>
            </w:r>
          </w:p>
        </w:tc>
        <w:tc>
          <w:tcPr>
            <w:tcW w:w="1984" w:type="dxa"/>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w:t>
            </w:r>
          </w:p>
        </w:tc>
        <w:tc>
          <w:tcPr>
            <w:tcW w:w="3798"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w:t>
            </w:r>
          </w:p>
        </w:tc>
        <w:tc>
          <w:tcPr>
            <w:tcW w:w="1871" w:type="dxa"/>
            <w:vMerge/>
          </w:tcPr>
          <w:p w:rsidR="004F101B" w:rsidRPr="004F101B" w:rsidRDefault="004F101B">
            <w:pPr>
              <w:rPr>
                <w:rFonts w:ascii="Times New Roman" w:hAnsi="Times New Roman" w:cs="Times New Roman"/>
                <w:sz w:val="24"/>
                <w:szCs w:val="24"/>
              </w:rPr>
            </w:pPr>
          </w:p>
        </w:tc>
        <w:tc>
          <w:tcPr>
            <w:tcW w:w="159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действующее</w:t>
            </w:r>
          </w:p>
        </w:tc>
      </w:tr>
      <w:tr w:rsidR="004F101B" w:rsidRPr="004F101B">
        <w:tc>
          <w:tcPr>
            <w:tcW w:w="9588" w:type="dxa"/>
            <w:gridSpan w:val="5"/>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Прочие виды деятельности</w:t>
            </w:r>
          </w:p>
        </w:tc>
      </w:tr>
      <w:tr w:rsidR="004F101B" w:rsidRPr="004F101B">
        <w:tc>
          <w:tcPr>
            <w:tcW w:w="34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w:t>
            </w:r>
          </w:p>
        </w:tc>
        <w:tc>
          <w:tcPr>
            <w:tcW w:w="1984" w:type="dxa"/>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ОГУП "Областной аптечный склад"</w:t>
            </w:r>
          </w:p>
        </w:tc>
        <w:tc>
          <w:tcPr>
            <w:tcW w:w="3798" w:type="dxa"/>
            <w:vAlign w:val="center"/>
          </w:tcPr>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"Губернская аптека" по адресу: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Томск, пр. Ленина, 54;</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"Губернская аптека в с. </w:t>
            </w:r>
            <w:proofErr w:type="gramStart"/>
            <w:r w:rsidRPr="004F101B">
              <w:rPr>
                <w:rFonts w:ascii="Times New Roman" w:hAnsi="Times New Roman" w:cs="Times New Roman"/>
                <w:sz w:val="24"/>
                <w:szCs w:val="24"/>
              </w:rPr>
              <w:t>Первомайское</w:t>
            </w:r>
            <w:proofErr w:type="gramEnd"/>
            <w:r w:rsidRPr="004F101B">
              <w:rPr>
                <w:rFonts w:ascii="Times New Roman" w:hAnsi="Times New Roman" w:cs="Times New Roman"/>
                <w:sz w:val="24"/>
                <w:szCs w:val="24"/>
              </w:rPr>
              <w:t xml:space="preserve">" по адресу: </w:t>
            </w:r>
            <w:proofErr w:type="gramStart"/>
            <w:r w:rsidRPr="004F101B">
              <w:rPr>
                <w:rFonts w:ascii="Times New Roman" w:hAnsi="Times New Roman" w:cs="Times New Roman"/>
                <w:sz w:val="24"/>
                <w:szCs w:val="24"/>
              </w:rPr>
              <w:t>Томская область, Первомайский район, с. Первомайское, ул. Больничная, 3, стр. 1;</w:t>
            </w:r>
            <w:proofErr w:type="gramEnd"/>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"Губернская аптека" в Областном перинатальном центре по адресу: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Томск, ул. И.Черных, 96/1;</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"Губернская аптека" в НИИ кардиологии СО РАМН по адресу: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Томск, ул. Киевская, 111а, стр. 2;</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"Губернская аптека" в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xml:space="preserve">. </w:t>
            </w:r>
            <w:proofErr w:type="spellStart"/>
            <w:r w:rsidRPr="004F101B">
              <w:rPr>
                <w:rFonts w:ascii="Times New Roman" w:hAnsi="Times New Roman" w:cs="Times New Roman"/>
                <w:sz w:val="24"/>
                <w:szCs w:val="24"/>
              </w:rPr>
              <w:t>Северске</w:t>
            </w:r>
            <w:proofErr w:type="spellEnd"/>
            <w:r w:rsidRPr="004F101B">
              <w:rPr>
                <w:rFonts w:ascii="Times New Roman" w:hAnsi="Times New Roman" w:cs="Times New Roman"/>
                <w:sz w:val="24"/>
                <w:szCs w:val="24"/>
              </w:rPr>
              <w:t xml:space="preserve"> N 1 по адресу: Томская область, ЗАТО </w:t>
            </w:r>
            <w:proofErr w:type="spellStart"/>
            <w:r w:rsidRPr="004F101B">
              <w:rPr>
                <w:rFonts w:ascii="Times New Roman" w:hAnsi="Times New Roman" w:cs="Times New Roman"/>
                <w:sz w:val="24"/>
                <w:szCs w:val="24"/>
              </w:rPr>
              <w:t>Северск</w:t>
            </w:r>
            <w:proofErr w:type="spellEnd"/>
            <w:r w:rsidRPr="004F101B">
              <w:rPr>
                <w:rFonts w:ascii="Times New Roman" w:hAnsi="Times New Roman" w:cs="Times New Roman"/>
                <w:sz w:val="24"/>
                <w:szCs w:val="24"/>
              </w:rPr>
              <w:t>, ул. Славского, 16;</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"Губернская аптека" в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xml:space="preserve">. </w:t>
            </w:r>
            <w:proofErr w:type="spellStart"/>
            <w:r w:rsidRPr="004F101B">
              <w:rPr>
                <w:rFonts w:ascii="Times New Roman" w:hAnsi="Times New Roman" w:cs="Times New Roman"/>
                <w:sz w:val="24"/>
                <w:szCs w:val="24"/>
              </w:rPr>
              <w:t>Северске</w:t>
            </w:r>
            <w:proofErr w:type="spellEnd"/>
            <w:r w:rsidRPr="004F101B">
              <w:rPr>
                <w:rFonts w:ascii="Times New Roman" w:hAnsi="Times New Roman" w:cs="Times New Roman"/>
                <w:sz w:val="24"/>
                <w:szCs w:val="24"/>
              </w:rPr>
              <w:t xml:space="preserve"> N 2 по адресу: Томская область, ЗАТО </w:t>
            </w:r>
            <w:proofErr w:type="spellStart"/>
            <w:r w:rsidRPr="004F101B">
              <w:rPr>
                <w:rFonts w:ascii="Times New Roman" w:hAnsi="Times New Roman" w:cs="Times New Roman"/>
                <w:sz w:val="24"/>
                <w:szCs w:val="24"/>
              </w:rPr>
              <w:t>Северск</w:t>
            </w:r>
            <w:proofErr w:type="spellEnd"/>
            <w:r w:rsidRPr="004F101B">
              <w:rPr>
                <w:rFonts w:ascii="Times New Roman" w:hAnsi="Times New Roman" w:cs="Times New Roman"/>
                <w:sz w:val="24"/>
                <w:szCs w:val="24"/>
              </w:rPr>
              <w:t xml:space="preserve">, пр. </w:t>
            </w:r>
            <w:proofErr w:type="gramStart"/>
            <w:r w:rsidRPr="004F101B">
              <w:rPr>
                <w:rFonts w:ascii="Times New Roman" w:hAnsi="Times New Roman" w:cs="Times New Roman"/>
                <w:sz w:val="24"/>
                <w:szCs w:val="24"/>
              </w:rPr>
              <w:t>Коммунистический</w:t>
            </w:r>
            <w:proofErr w:type="gramEnd"/>
            <w:r w:rsidRPr="004F101B">
              <w:rPr>
                <w:rFonts w:ascii="Times New Roman" w:hAnsi="Times New Roman" w:cs="Times New Roman"/>
                <w:sz w:val="24"/>
                <w:szCs w:val="24"/>
              </w:rPr>
              <w:t>, 64;</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"Губернская аптека" </w:t>
            </w:r>
            <w:proofErr w:type="gramStart"/>
            <w:r w:rsidRPr="004F101B">
              <w:rPr>
                <w:rFonts w:ascii="Times New Roman" w:hAnsi="Times New Roman" w:cs="Times New Roman"/>
                <w:sz w:val="24"/>
                <w:szCs w:val="24"/>
              </w:rPr>
              <w:t>в</w:t>
            </w:r>
            <w:proofErr w:type="gramEnd"/>
            <w:r w:rsidRPr="004F101B">
              <w:rPr>
                <w:rFonts w:ascii="Times New Roman" w:hAnsi="Times New Roman" w:cs="Times New Roman"/>
                <w:sz w:val="24"/>
                <w:szCs w:val="24"/>
              </w:rPr>
              <w:t xml:space="preserve"> с. </w:t>
            </w:r>
            <w:proofErr w:type="spellStart"/>
            <w:r w:rsidRPr="004F101B">
              <w:rPr>
                <w:rFonts w:ascii="Times New Roman" w:hAnsi="Times New Roman" w:cs="Times New Roman"/>
                <w:sz w:val="24"/>
                <w:szCs w:val="24"/>
              </w:rPr>
              <w:t>Бакчар</w:t>
            </w:r>
            <w:proofErr w:type="spellEnd"/>
            <w:r w:rsidRPr="004F101B">
              <w:rPr>
                <w:rFonts w:ascii="Times New Roman" w:hAnsi="Times New Roman" w:cs="Times New Roman"/>
                <w:sz w:val="24"/>
                <w:szCs w:val="24"/>
              </w:rPr>
              <w:t xml:space="preserve"> по адресу: Томская область, </w:t>
            </w:r>
            <w:proofErr w:type="spellStart"/>
            <w:r w:rsidRPr="004F101B">
              <w:rPr>
                <w:rFonts w:ascii="Times New Roman" w:hAnsi="Times New Roman" w:cs="Times New Roman"/>
                <w:sz w:val="24"/>
                <w:szCs w:val="24"/>
              </w:rPr>
              <w:t>Бакчарский</w:t>
            </w:r>
            <w:proofErr w:type="spellEnd"/>
            <w:r w:rsidRPr="004F101B">
              <w:rPr>
                <w:rFonts w:ascii="Times New Roman" w:hAnsi="Times New Roman" w:cs="Times New Roman"/>
                <w:sz w:val="24"/>
                <w:szCs w:val="24"/>
              </w:rPr>
              <w:t xml:space="preserve"> район, с. </w:t>
            </w:r>
            <w:proofErr w:type="spellStart"/>
            <w:r w:rsidRPr="004F101B">
              <w:rPr>
                <w:rFonts w:ascii="Times New Roman" w:hAnsi="Times New Roman" w:cs="Times New Roman"/>
                <w:sz w:val="24"/>
                <w:szCs w:val="24"/>
              </w:rPr>
              <w:t>Бакчар</w:t>
            </w:r>
            <w:proofErr w:type="spellEnd"/>
            <w:r w:rsidRPr="004F101B">
              <w:rPr>
                <w:rFonts w:ascii="Times New Roman" w:hAnsi="Times New Roman" w:cs="Times New Roman"/>
                <w:sz w:val="24"/>
                <w:szCs w:val="24"/>
              </w:rPr>
              <w:t>, ул. Пролетарская, 50;</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"Губернская аптека" по адресу: </w:t>
            </w:r>
            <w:proofErr w:type="gramStart"/>
            <w:r w:rsidRPr="004F101B">
              <w:rPr>
                <w:rFonts w:ascii="Times New Roman" w:hAnsi="Times New Roman" w:cs="Times New Roman"/>
                <w:sz w:val="24"/>
                <w:szCs w:val="24"/>
              </w:rPr>
              <w:t>г</w:t>
            </w:r>
            <w:proofErr w:type="gramEnd"/>
            <w:r w:rsidRPr="004F101B">
              <w:rPr>
                <w:rFonts w:ascii="Times New Roman" w:hAnsi="Times New Roman" w:cs="Times New Roman"/>
                <w:sz w:val="24"/>
                <w:szCs w:val="24"/>
              </w:rPr>
              <w:t>. Томск, ул. Обручева, 6;</w:t>
            </w:r>
          </w:p>
          <w:p w:rsidR="004F101B" w:rsidRPr="004F101B" w:rsidRDefault="004F101B">
            <w:pPr>
              <w:pStyle w:val="ConsPlusNormal"/>
              <w:jc w:val="both"/>
              <w:rPr>
                <w:rFonts w:ascii="Times New Roman" w:hAnsi="Times New Roman" w:cs="Times New Roman"/>
                <w:sz w:val="24"/>
                <w:szCs w:val="24"/>
              </w:rPr>
            </w:pPr>
            <w:proofErr w:type="gramStart"/>
            <w:r w:rsidRPr="004F101B">
              <w:rPr>
                <w:rFonts w:ascii="Times New Roman" w:hAnsi="Times New Roman" w:cs="Times New Roman"/>
                <w:sz w:val="24"/>
                <w:szCs w:val="24"/>
              </w:rPr>
              <w:t xml:space="preserve">"Губернская аптека" по адресу: г. </w:t>
            </w:r>
            <w:r w:rsidRPr="004F101B">
              <w:rPr>
                <w:rFonts w:ascii="Times New Roman" w:hAnsi="Times New Roman" w:cs="Times New Roman"/>
                <w:sz w:val="24"/>
                <w:szCs w:val="24"/>
              </w:rPr>
              <w:lastRenderedPageBreak/>
              <w:t>Томск, ул. Учебная, 38 (открыт в 2015 году)</w:t>
            </w:r>
            <w:proofErr w:type="gramEnd"/>
          </w:p>
        </w:tc>
        <w:tc>
          <w:tcPr>
            <w:tcW w:w="187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lastRenderedPageBreak/>
              <w:t>Департамент здравоохранения Томской области</w:t>
            </w:r>
          </w:p>
        </w:tc>
        <w:tc>
          <w:tcPr>
            <w:tcW w:w="159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действующее</w:t>
            </w:r>
          </w:p>
        </w:tc>
      </w:tr>
      <w:tr w:rsidR="004F101B" w:rsidRPr="004F101B">
        <w:tc>
          <w:tcPr>
            <w:tcW w:w="34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lastRenderedPageBreak/>
              <w:t>4</w:t>
            </w:r>
          </w:p>
        </w:tc>
        <w:tc>
          <w:tcPr>
            <w:tcW w:w="1984" w:type="dxa"/>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ОГУП "Томский областной центр технической инвентаризации"</w:t>
            </w:r>
          </w:p>
        </w:tc>
        <w:tc>
          <w:tcPr>
            <w:tcW w:w="3798"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w:t>
            </w:r>
          </w:p>
        </w:tc>
        <w:tc>
          <w:tcPr>
            <w:tcW w:w="187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Департамент по управлению государственной собственностью Томской области</w:t>
            </w:r>
          </w:p>
        </w:tc>
        <w:tc>
          <w:tcPr>
            <w:tcW w:w="159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действующее</w:t>
            </w:r>
          </w:p>
        </w:tc>
      </w:tr>
      <w:tr w:rsidR="004F101B" w:rsidRPr="004F101B">
        <w:tc>
          <w:tcPr>
            <w:tcW w:w="9588" w:type="dxa"/>
            <w:gridSpan w:val="5"/>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Предприятия, находящиеся в процедуре банкротства</w:t>
            </w:r>
          </w:p>
        </w:tc>
      </w:tr>
      <w:tr w:rsidR="004F101B" w:rsidRPr="004F101B">
        <w:tc>
          <w:tcPr>
            <w:tcW w:w="34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5</w:t>
            </w:r>
          </w:p>
        </w:tc>
        <w:tc>
          <w:tcPr>
            <w:tcW w:w="1984" w:type="dxa"/>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ОГУП "Первомайское ДРСУ"</w:t>
            </w:r>
          </w:p>
        </w:tc>
        <w:tc>
          <w:tcPr>
            <w:tcW w:w="3798" w:type="dxa"/>
            <w:vAlign w:val="center"/>
          </w:tcPr>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Конкурсное производство с 04.03.2015 по 04.08.2016</w:t>
            </w:r>
          </w:p>
        </w:tc>
        <w:tc>
          <w:tcPr>
            <w:tcW w:w="187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Департамент по социально-экономическому развитию села Томской области</w:t>
            </w:r>
          </w:p>
        </w:tc>
        <w:tc>
          <w:tcPr>
            <w:tcW w:w="159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банкрот</w:t>
            </w:r>
          </w:p>
        </w:tc>
      </w:tr>
    </w:tbl>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Приложение N 2</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к отчету</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 xml:space="preserve">о деятельности </w:t>
      </w:r>
      <w:proofErr w:type="gramStart"/>
      <w:r w:rsidRPr="004F101B">
        <w:rPr>
          <w:rFonts w:ascii="Times New Roman" w:hAnsi="Times New Roman" w:cs="Times New Roman"/>
          <w:sz w:val="24"/>
          <w:szCs w:val="24"/>
        </w:rPr>
        <w:t>областных</w:t>
      </w:r>
      <w:proofErr w:type="gramEnd"/>
      <w:r w:rsidRPr="004F101B">
        <w:rPr>
          <w:rFonts w:ascii="Times New Roman" w:hAnsi="Times New Roman" w:cs="Times New Roman"/>
          <w:sz w:val="24"/>
          <w:szCs w:val="24"/>
        </w:rPr>
        <w:t xml:space="preserve"> государственных</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унитарных предприятий за 2015 год</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Title"/>
        <w:jc w:val="center"/>
        <w:rPr>
          <w:rFonts w:ascii="Times New Roman" w:hAnsi="Times New Roman" w:cs="Times New Roman"/>
          <w:sz w:val="24"/>
          <w:szCs w:val="24"/>
        </w:rPr>
      </w:pPr>
      <w:bookmarkStart w:id="1" w:name="P312"/>
      <w:bookmarkEnd w:id="1"/>
      <w:r w:rsidRPr="004F101B">
        <w:rPr>
          <w:rFonts w:ascii="Times New Roman" w:hAnsi="Times New Roman" w:cs="Times New Roman"/>
          <w:sz w:val="24"/>
          <w:szCs w:val="24"/>
        </w:rPr>
        <w:t>ОСНОВНЫЕ ПОКАЗАТЕЛИ</w:t>
      </w: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ФИНАНСОВО-ХОЗЯЙСТВЕННОЙ ДЕЯТЕЛЬНОСТИ ОГУП ЗА 2015 ГОД</w:t>
      </w:r>
    </w:p>
    <w:p w:rsidR="004F101B" w:rsidRPr="004F101B" w:rsidRDefault="004F101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0"/>
        <w:gridCol w:w="1361"/>
        <w:gridCol w:w="1134"/>
        <w:gridCol w:w="1191"/>
        <w:gridCol w:w="1085"/>
        <w:gridCol w:w="964"/>
        <w:gridCol w:w="907"/>
        <w:gridCol w:w="1247"/>
        <w:gridCol w:w="850"/>
        <w:gridCol w:w="964"/>
      </w:tblGrid>
      <w:tr w:rsidR="004F101B" w:rsidRPr="004F101B">
        <w:tc>
          <w:tcPr>
            <w:tcW w:w="340" w:type="dxa"/>
            <w:vMerge w:val="restart"/>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N</w:t>
            </w:r>
          </w:p>
        </w:tc>
        <w:tc>
          <w:tcPr>
            <w:tcW w:w="2495" w:type="dxa"/>
            <w:gridSpan w:val="2"/>
            <w:vMerge w:val="restart"/>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Наименование ОГУП</w:t>
            </w:r>
          </w:p>
        </w:tc>
        <w:tc>
          <w:tcPr>
            <w:tcW w:w="1191" w:type="dxa"/>
            <w:vMerge w:val="restart"/>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 xml:space="preserve">Выручка </w:t>
            </w:r>
            <w:r w:rsidRPr="004F101B">
              <w:rPr>
                <w:rFonts w:ascii="Times New Roman" w:hAnsi="Times New Roman" w:cs="Times New Roman"/>
                <w:sz w:val="24"/>
                <w:szCs w:val="24"/>
              </w:rPr>
              <w:lastRenderedPageBreak/>
              <w:t>от реализации, тыс. руб.</w:t>
            </w:r>
          </w:p>
        </w:tc>
        <w:tc>
          <w:tcPr>
            <w:tcW w:w="1085" w:type="dxa"/>
            <w:vMerge w:val="restart"/>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lastRenderedPageBreak/>
              <w:t xml:space="preserve">Чистая </w:t>
            </w:r>
            <w:r w:rsidRPr="004F101B">
              <w:rPr>
                <w:rFonts w:ascii="Times New Roman" w:hAnsi="Times New Roman" w:cs="Times New Roman"/>
                <w:sz w:val="24"/>
                <w:szCs w:val="24"/>
              </w:rPr>
              <w:lastRenderedPageBreak/>
              <w:t>прибыль, тыс. руб.</w:t>
            </w:r>
          </w:p>
        </w:tc>
        <w:tc>
          <w:tcPr>
            <w:tcW w:w="1871" w:type="dxa"/>
            <w:gridSpan w:val="2"/>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lastRenderedPageBreak/>
              <w:t xml:space="preserve">Стоимость </w:t>
            </w:r>
            <w:r w:rsidRPr="004F101B">
              <w:rPr>
                <w:rFonts w:ascii="Times New Roman" w:hAnsi="Times New Roman" w:cs="Times New Roman"/>
                <w:sz w:val="24"/>
                <w:szCs w:val="24"/>
              </w:rPr>
              <w:lastRenderedPageBreak/>
              <w:t>основных средств по состоянию на 31.12.2015, тыс. руб.</w:t>
            </w:r>
          </w:p>
        </w:tc>
        <w:tc>
          <w:tcPr>
            <w:tcW w:w="1247" w:type="dxa"/>
            <w:vMerge w:val="restart"/>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lastRenderedPageBreak/>
              <w:t>Среднеспи</w:t>
            </w:r>
            <w:r w:rsidRPr="004F101B">
              <w:rPr>
                <w:rFonts w:ascii="Times New Roman" w:hAnsi="Times New Roman" w:cs="Times New Roman"/>
                <w:sz w:val="24"/>
                <w:szCs w:val="24"/>
              </w:rPr>
              <w:lastRenderedPageBreak/>
              <w:t>сочная численность работающих за отчетный год, чел.</w:t>
            </w:r>
          </w:p>
        </w:tc>
        <w:tc>
          <w:tcPr>
            <w:tcW w:w="1814" w:type="dxa"/>
            <w:gridSpan w:val="2"/>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lastRenderedPageBreak/>
              <w:t xml:space="preserve">Среднемесячная </w:t>
            </w:r>
            <w:r w:rsidRPr="004F101B">
              <w:rPr>
                <w:rFonts w:ascii="Times New Roman" w:hAnsi="Times New Roman" w:cs="Times New Roman"/>
                <w:sz w:val="24"/>
                <w:szCs w:val="24"/>
              </w:rPr>
              <w:lastRenderedPageBreak/>
              <w:t>заработная плата, руб.</w:t>
            </w:r>
          </w:p>
        </w:tc>
      </w:tr>
      <w:tr w:rsidR="004F101B" w:rsidRPr="004F101B">
        <w:tc>
          <w:tcPr>
            <w:tcW w:w="340" w:type="dxa"/>
            <w:vMerge/>
          </w:tcPr>
          <w:p w:rsidR="004F101B" w:rsidRPr="004F101B" w:rsidRDefault="004F101B">
            <w:pPr>
              <w:rPr>
                <w:rFonts w:ascii="Times New Roman" w:hAnsi="Times New Roman" w:cs="Times New Roman"/>
                <w:sz w:val="24"/>
                <w:szCs w:val="24"/>
              </w:rPr>
            </w:pPr>
          </w:p>
        </w:tc>
        <w:tc>
          <w:tcPr>
            <w:tcW w:w="2495" w:type="dxa"/>
            <w:gridSpan w:val="2"/>
            <w:vMerge/>
          </w:tcPr>
          <w:p w:rsidR="004F101B" w:rsidRPr="004F101B" w:rsidRDefault="004F101B">
            <w:pPr>
              <w:rPr>
                <w:rFonts w:ascii="Times New Roman" w:hAnsi="Times New Roman" w:cs="Times New Roman"/>
                <w:sz w:val="24"/>
                <w:szCs w:val="24"/>
              </w:rPr>
            </w:pPr>
          </w:p>
        </w:tc>
        <w:tc>
          <w:tcPr>
            <w:tcW w:w="1191" w:type="dxa"/>
            <w:vMerge/>
          </w:tcPr>
          <w:p w:rsidR="004F101B" w:rsidRPr="004F101B" w:rsidRDefault="004F101B">
            <w:pPr>
              <w:rPr>
                <w:rFonts w:ascii="Times New Roman" w:hAnsi="Times New Roman" w:cs="Times New Roman"/>
                <w:sz w:val="24"/>
                <w:szCs w:val="24"/>
              </w:rPr>
            </w:pPr>
          </w:p>
        </w:tc>
        <w:tc>
          <w:tcPr>
            <w:tcW w:w="1085" w:type="dxa"/>
            <w:vMerge/>
          </w:tcPr>
          <w:p w:rsidR="004F101B" w:rsidRPr="004F101B" w:rsidRDefault="004F101B">
            <w:pPr>
              <w:rPr>
                <w:rFonts w:ascii="Times New Roman" w:hAnsi="Times New Roman" w:cs="Times New Roman"/>
                <w:sz w:val="24"/>
                <w:szCs w:val="24"/>
              </w:rPr>
            </w:pP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первоначальная</w:t>
            </w:r>
          </w:p>
        </w:tc>
        <w:tc>
          <w:tcPr>
            <w:tcW w:w="90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остаточная</w:t>
            </w:r>
          </w:p>
        </w:tc>
        <w:tc>
          <w:tcPr>
            <w:tcW w:w="1247" w:type="dxa"/>
            <w:vMerge/>
          </w:tcPr>
          <w:p w:rsidR="004F101B" w:rsidRPr="004F101B" w:rsidRDefault="004F101B">
            <w:pPr>
              <w:rPr>
                <w:rFonts w:ascii="Times New Roman" w:hAnsi="Times New Roman" w:cs="Times New Roman"/>
                <w:sz w:val="24"/>
                <w:szCs w:val="24"/>
              </w:rPr>
            </w:pPr>
          </w:p>
        </w:tc>
        <w:tc>
          <w:tcPr>
            <w:tcW w:w="85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работников</w:t>
            </w: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руководителя</w:t>
            </w:r>
          </w:p>
        </w:tc>
      </w:tr>
      <w:tr w:rsidR="004F101B" w:rsidRPr="004F101B">
        <w:tc>
          <w:tcPr>
            <w:tcW w:w="10043" w:type="dxa"/>
            <w:gridSpan w:val="10"/>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ДЕЙСТВУЮЩИЕ ОГУП</w:t>
            </w:r>
          </w:p>
        </w:tc>
      </w:tr>
      <w:tr w:rsidR="004F101B" w:rsidRPr="004F101B">
        <w:tc>
          <w:tcPr>
            <w:tcW w:w="10043" w:type="dxa"/>
            <w:gridSpan w:val="10"/>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Дорожное хозяйство</w:t>
            </w:r>
          </w:p>
        </w:tc>
      </w:tr>
      <w:tr w:rsidR="004F101B" w:rsidRPr="004F101B">
        <w:tc>
          <w:tcPr>
            <w:tcW w:w="34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w:t>
            </w:r>
          </w:p>
        </w:tc>
        <w:tc>
          <w:tcPr>
            <w:tcW w:w="2495" w:type="dxa"/>
            <w:gridSpan w:val="2"/>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ГУП ТО "Областное дорожное ремонтно-строительное управление"</w:t>
            </w:r>
          </w:p>
        </w:tc>
        <w:tc>
          <w:tcPr>
            <w:tcW w:w="119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1405815</w:t>
            </w: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25942</w:t>
            </w: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1125757</w:t>
            </w:r>
          </w:p>
        </w:tc>
        <w:tc>
          <w:tcPr>
            <w:tcW w:w="90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399528</w:t>
            </w:r>
          </w:p>
        </w:tc>
        <w:tc>
          <w:tcPr>
            <w:tcW w:w="124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1071</w:t>
            </w:r>
          </w:p>
        </w:tc>
        <w:tc>
          <w:tcPr>
            <w:tcW w:w="85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25524</w:t>
            </w: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167559</w:t>
            </w:r>
          </w:p>
        </w:tc>
      </w:tr>
      <w:tr w:rsidR="004F101B" w:rsidRPr="004F101B">
        <w:tc>
          <w:tcPr>
            <w:tcW w:w="34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w:t>
            </w:r>
          </w:p>
        </w:tc>
        <w:tc>
          <w:tcPr>
            <w:tcW w:w="2495" w:type="dxa"/>
            <w:gridSpan w:val="2"/>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дорожное ремонтно-строительное управление"</w:t>
            </w:r>
          </w:p>
        </w:tc>
        <w:tc>
          <w:tcPr>
            <w:tcW w:w="119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122187</w:t>
            </w: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7456</w:t>
            </w: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105883</w:t>
            </w:r>
          </w:p>
        </w:tc>
        <w:tc>
          <w:tcPr>
            <w:tcW w:w="90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37365</w:t>
            </w:r>
          </w:p>
        </w:tc>
        <w:tc>
          <w:tcPr>
            <w:tcW w:w="124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70</w:t>
            </w:r>
          </w:p>
        </w:tc>
        <w:tc>
          <w:tcPr>
            <w:tcW w:w="85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25826</w:t>
            </w: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56023</w:t>
            </w:r>
          </w:p>
        </w:tc>
      </w:tr>
      <w:tr w:rsidR="004F101B" w:rsidRPr="004F101B">
        <w:tc>
          <w:tcPr>
            <w:tcW w:w="340" w:type="dxa"/>
            <w:vAlign w:val="center"/>
          </w:tcPr>
          <w:p w:rsidR="004F101B" w:rsidRPr="004F101B" w:rsidRDefault="004F101B">
            <w:pPr>
              <w:pStyle w:val="ConsPlusNormal"/>
              <w:rPr>
                <w:rFonts w:ascii="Times New Roman" w:hAnsi="Times New Roman" w:cs="Times New Roman"/>
                <w:sz w:val="24"/>
                <w:szCs w:val="24"/>
              </w:rPr>
            </w:pPr>
          </w:p>
        </w:tc>
        <w:tc>
          <w:tcPr>
            <w:tcW w:w="2495" w:type="dxa"/>
            <w:gridSpan w:val="2"/>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Итого по группе:</w:t>
            </w:r>
          </w:p>
        </w:tc>
        <w:tc>
          <w:tcPr>
            <w:tcW w:w="119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1528002</w:t>
            </w: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33398</w:t>
            </w: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1231640</w:t>
            </w:r>
          </w:p>
        </w:tc>
        <w:tc>
          <w:tcPr>
            <w:tcW w:w="90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436893</w:t>
            </w:r>
          </w:p>
        </w:tc>
        <w:tc>
          <w:tcPr>
            <w:tcW w:w="124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1141</w:t>
            </w:r>
          </w:p>
        </w:tc>
        <w:tc>
          <w:tcPr>
            <w:tcW w:w="850" w:type="dxa"/>
            <w:vAlign w:val="center"/>
          </w:tcPr>
          <w:p w:rsidR="004F101B" w:rsidRPr="004F101B" w:rsidRDefault="004F101B">
            <w:pPr>
              <w:pStyle w:val="ConsPlusNormal"/>
              <w:jc w:val="center"/>
              <w:rPr>
                <w:rFonts w:ascii="Times New Roman" w:hAnsi="Times New Roman" w:cs="Times New Roman"/>
                <w:sz w:val="24"/>
                <w:szCs w:val="24"/>
              </w:rPr>
            </w:pPr>
            <w:proofErr w:type="spellStart"/>
            <w:r w:rsidRPr="004F101B">
              <w:rPr>
                <w:rFonts w:ascii="Times New Roman" w:hAnsi="Times New Roman" w:cs="Times New Roman"/>
                <w:sz w:val="24"/>
                <w:szCs w:val="24"/>
              </w:rPr>
              <w:t>x</w:t>
            </w:r>
            <w:proofErr w:type="spellEnd"/>
          </w:p>
        </w:tc>
        <w:tc>
          <w:tcPr>
            <w:tcW w:w="964" w:type="dxa"/>
            <w:vAlign w:val="center"/>
          </w:tcPr>
          <w:p w:rsidR="004F101B" w:rsidRPr="004F101B" w:rsidRDefault="004F101B">
            <w:pPr>
              <w:pStyle w:val="ConsPlusNormal"/>
              <w:jc w:val="center"/>
              <w:rPr>
                <w:rFonts w:ascii="Times New Roman" w:hAnsi="Times New Roman" w:cs="Times New Roman"/>
                <w:sz w:val="24"/>
                <w:szCs w:val="24"/>
              </w:rPr>
            </w:pPr>
            <w:proofErr w:type="spellStart"/>
            <w:r w:rsidRPr="004F101B">
              <w:rPr>
                <w:rFonts w:ascii="Times New Roman" w:hAnsi="Times New Roman" w:cs="Times New Roman"/>
                <w:sz w:val="24"/>
                <w:szCs w:val="24"/>
              </w:rPr>
              <w:t>x</w:t>
            </w:r>
            <w:proofErr w:type="spellEnd"/>
          </w:p>
        </w:tc>
      </w:tr>
      <w:tr w:rsidR="004F101B" w:rsidRPr="004F101B">
        <w:tc>
          <w:tcPr>
            <w:tcW w:w="340" w:type="dxa"/>
            <w:vMerge w:val="restart"/>
            <w:vAlign w:val="center"/>
          </w:tcPr>
          <w:p w:rsidR="004F101B" w:rsidRPr="004F101B" w:rsidRDefault="004F101B">
            <w:pPr>
              <w:pStyle w:val="ConsPlusNormal"/>
              <w:rPr>
                <w:rFonts w:ascii="Times New Roman" w:hAnsi="Times New Roman" w:cs="Times New Roman"/>
                <w:sz w:val="24"/>
                <w:szCs w:val="24"/>
              </w:rPr>
            </w:pPr>
          </w:p>
        </w:tc>
        <w:tc>
          <w:tcPr>
            <w:tcW w:w="1361" w:type="dxa"/>
            <w:tcBorders>
              <w:right w:val="nil"/>
            </w:tcBorders>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в том числе</w:t>
            </w:r>
          </w:p>
        </w:tc>
        <w:tc>
          <w:tcPr>
            <w:tcW w:w="1134" w:type="dxa"/>
            <w:tcBorders>
              <w:left w:val="nil"/>
            </w:tcBorders>
          </w:tcPr>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прибыль</w:t>
            </w:r>
          </w:p>
        </w:tc>
        <w:tc>
          <w:tcPr>
            <w:tcW w:w="1191" w:type="dxa"/>
            <w:vAlign w:val="center"/>
          </w:tcPr>
          <w:p w:rsidR="004F101B" w:rsidRPr="004F101B" w:rsidRDefault="004F101B">
            <w:pPr>
              <w:pStyle w:val="ConsPlusNormal"/>
              <w:rPr>
                <w:rFonts w:ascii="Times New Roman" w:hAnsi="Times New Roman" w:cs="Times New Roman"/>
                <w:sz w:val="24"/>
                <w:szCs w:val="24"/>
              </w:rPr>
            </w:pP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33398</w:t>
            </w:r>
          </w:p>
        </w:tc>
        <w:tc>
          <w:tcPr>
            <w:tcW w:w="4932" w:type="dxa"/>
            <w:gridSpan w:val="5"/>
            <w:vMerge w:val="restart"/>
            <w:vAlign w:val="center"/>
          </w:tcPr>
          <w:p w:rsidR="004F101B" w:rsidRPr="004F101B" w:rsidRDefault="004F101B">
            <w:pPr>
              <w:pStyle w:val="ConsPlusNormal"/>
              <w:rPr>
                <w:rFonts w:ascii="Times New Roman" w:hAnsi="Times New Roman" w:cs="Times New Roman"/>
                <w:sz w:val="24"/>
                <w:szCs w:val="24"/>
              </w:rPr>
            </w:pPr>
          </w:p>
        </w:tc>
      </w:tr>
      <w:tr w:rsidR="004F101B" w:rsidRPr="004F101B">
        <w:tc>
          <w:tcPr>
            <w:tcW w:w="340" w:type="dxa"/>
            <w:vMerge/>
          </w:tcPr>
          <w:p w:rsidR="004F101B" w:rsidRPr="004F101B" w:rsidRDefault="004F101B">
            <w:pPr>
              <w:rPr>
                <w:rFonts w:ascii="Times New Roman" w:hAnsi="Times New Roman" w:cs="Times New Roman"/>
                <w:sz w:val="24"/>
                <w:szCs w:val="24"/>
              </w:rPr>
            </w:pPr>
          </w:p>
        </w:tc>
        <w:tc>
          <w:tcPr>
            <w:tcW w:w="1361" w:type="dxa"/>
            <w:tcBorders>
              <w:right w:val="nil"/>
            </w:tcBorders>
            <w:vAlign w:val="center"/>
          </w:tcPr>
          <w:p w:rsidR="004F101B" w:rsidRPr="004F101B" w:rsidRDefault="004F101B">
            <w:pPr>
              <w:pStyle w:val="ConsPlusNormal"/>
              <w:rPr>
                <w:rFonts w:ascii="Times New Roman" w:hAnsi="Times New Roman" w:cs="Times New Roman"/>
                <w:sz w:val="24"/>
                <w:szCs w:val="24"/>
              </w:rPr>
            </w:pPr>
          </w:p>
        </w:tc>
        <w:tc>
          <w:tcPr>
            <w:tcW w:w="1134" w:type="dxa"/>
            <w:tcBorders>
              <w:left w:val="nil"/>
            </w:tcBorders>
          </w:tcPr>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убыток</w:t>
            </w:r>
          </w:p>
        </w:tc>
        <w:tc>
          <w:tcPr>
            <w:tcW w:w="1191" w:type="dxa"/>
            <w:vAlign w:val="center"/>
          </w:tcPr>
          <w:p w:rsidR="004F101B" w:rsidRPr="004F101B" w:rsidRDefault="004F101B">
            <w:pPr>
              <w:pStyle w:val="ConsPlusNormal"/>
              <w:rPr>
                <w:rFonts w:ascii="Times New Roman" w:hAnsi="Times New Roman" w:cs="Times New Roman"/>
                <w:sz w:val="24"/>
                <w:szCs w:val="24"/>
              </w:rPr>
            </w:pP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w:t>
            </w:r>
          </w:p>
        </w:tc>
        <w:tc>
          <w:tcPr>
            <w:tcW w:w="4932" w:type="dxa"/>
            <w:gridSpan w:val="5"/>
            <w:vMerge/>
          </w:tcPr>
          <w:p w:rsidR="004F101B" w:rsidRPr="004F101B" w:rsidRDefault="004F101B">
            <w:pPr>
              <w:rPr>
                <w:rFonts w:ascii="Times New Roman" w:hAnsi="Times New Roman" w:cs="Times New Roman"/>
                <w:sz w:val="24"/>
                <w:szCs w:val="24"/>
              </w:rPr>
            </w:pPr>
          </w:p>
        </w:tc>
      </w:tr>
      <w:tr w:rsidR="004F101B" w:rsidRPr="004F101B">
        <w:tc>
          <w:tcPr>
            <w:tcW w:w="10043" w:type="dxa"/>
            <w:gridSpan w:val="10"/>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Прочие</w:t>
            </w:r>
          </w:p>
        </w:tc>
      </w:tr>
      <w:tr w:rsidR="004F101B" w:rsidRPr="004F101B">
        <w:tc>
          <w:tcPr>
            <w:tcW w:w="34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w:t>
            </w:r>
          </w:p>
        </w:tc>
        <w:tc>
          <w:tcPr>
            <w:tcW w:w="2495" w:type="dxa"/>
            <w:gridSpan w:val="2"/>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ОГУП "Областной аптечный склад"</w:t>
            </w:r>
          </w:p>
        </w:tc>
        <w:tc>
          <w:tcPr>
            <w:tcW w:w="119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584773</w:t>
            </w: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2760</w:t>
            </w: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57308</w:t>
            </w:r>
          </w:p>
        </w:tc>
        <w:tc>
          <w:tcPr>
            <w:tcW w:w="90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39016</w:t>
            </w:r>
          </w:p>
        </w:tc>
        <w:tc>
          <w:tcPr>
            <w:tcW w:w="124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113</w:t>
            </w:r>
          </w:p>
        </w:tc>
        <w:tc>
          <w:tcPr>
            <w:tcW w:w="85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30418</w:t>
            </w: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75496</w:t>
            </w:r>
          </w:p>
        </w:tc>
      </w:tr>
      <w:tr w:rsidR="004F101B" w:rsidRPr="004F101B">
        <w:tc>
          <w:tcPr>
            <w:tcW w:w="34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lastRenderedPageBreak/>
              <w:t>4</w:t>
            </w:r>
          </w:p>
        </w:tc>
        <w:tc>
          <w:tcPr>
            <w:tcW w:w="2495" w:type="dxa"/>
            <w:gridSpan w:val="2"/>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ОГУП "Томский областной центр технической инвентаризации"</w:t>
            </w:r>
          </w:p>
        </w:tc>
        <w:tc>
          <w:tcPr>
            <w:tcW w:w="119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43848</w:t>
            </w: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-9336</w:t>
            </w: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33660</w:t>
            </w:r>
          </w:p>
        </w:tc>
        <w:tc>
          <w:tcPr>
            <w:tcW w:w="90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17325</w:t>
            </w:r>
          </w:p>
        </w:tc>
        <w:tc>
          <w:tcPr>
            <w:tcW w:w="124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82</w:t>
            </w:r>
          </w:p>
        </w:tc>
        <w:tc>
          <w:tcPr>
            <w:tcW w:w="85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35098</w:t>
            </w: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201850</w:t>
            </w:r>
          </w:p>
        </w:tc>
      </w:tr>
      <w:tr w:rsidR="004F101B" w:rsidRPr="004F101B">
        <w:tc>
          <w:tcPr>
            <w:tcW w:w="340" w:type="dxa"/>
            <w:vAlign w:val="center"/>
          </w:tcPr>
          <w:p w:rsidR="004F101B" w:rsidRPr="004F101B" w:rsidRDefault="004F101B">
            <w:pPr>
              <w:pStyle w:val="ConsPlusNormal"/>
              <w:rPr>
                <w:rFonts w:ascii="Times New Roman" w:hAnsi="Times New Roman" w:cs="Times New Roman"/>
                <w:sz w:val="24"/>
                <w:szCs w:val="24"/>
              </w:rPr>
            </w:pPr>
          </w:p>
        </w:tc>
        <w:tc>
          <w:tcPr>
            <w:tcW w:w="2495" w:type="dxa"/>
            <w:gridSpan w:val="2"/>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Итого по группе:</w:t>
            </w:r>
          </w:p>
        </w:tc>
        <w:tc>
          <w:tcPr>
            <w:tcW w:w="119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628621</w:t>
            </w: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-6576</w:t>
            </w: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90968</w:t>
            </w:r>
          </w:p>
        </w:tc>
        <w:tc>
          <w:tcPr>
            <w:tcW w:w="90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56341</w:t>
            </w:r>
          </w:p>
        </w:tc>
        <w:tc>
          <w:tcPr>
            <w:tcW w:w="124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195</w:t>
            </w:r>
          </w:p>
        </w:tc>
        <w:tc>
          <w:tcPr>
            <w:tcW w:w="850" w:type="dxa"/>
            <w:vAlign w:val="center"/>
          </w:tcPr>
          <w:p w:rsidR="004F101B" w:rsidRPr="004F101B" w:rsidRDefault="004F101B">
            <w:pPr>
              <w:pStyle w:val="ConsPlusNormal"/>
              <w:jc w:val="center"/>
              <w:rPr>
                <w:rFonts w:ascii="Times New Roman" w:hAnsi="Times New Roman" w:cs="Times New Roman"/>
                <w:sz w:val="24"/>
                <w:szCs w:val="24"/>
              </w:rPr>
            </w:pPr>
            <w:proofErr w:type="spellStart"/>
            <w:r w:rsidRPr="004F101B">
              <w:rPr>
                <w:rFonts w:ascii="Times New Roman" w:hAnsi="Times New Roman" w:cs="Times New Roman"/>
                <w:sz w:val="24"/>
                <w:szCs w:val="24"/>
              </w:rPr>
              <w:t>x</w:t>
            </w:r>
            <w:proofErr w:type="spellEnd"/>
          </w:p>
        </w:tc>
        <w:tc>
          <w:tcPr>
            <w:tcW w:w="964" w:type="dxa"/>
            <w:vAlign w:val="center"/>
          </w:tcPr>
          <w:p w:rsidR="004F101B" w:rsidRPr="004F101B" w:rsidRDefault="004F101B">
            <w:pPr>
              <w:pStyle w:val="ConsPlusNormal"/>
              <w:jc w:val="center"/>
              <w:rPr>
                <w:rFonts w:ascii="Times New Roman" w:hAnsi="Times New Roman" w:cs="Times New Roman"/>
                <w:sz w:val="24"/>
                <w:szCs w:val="24"/>
              </w:rPr>
            </w:pPr>
            <w:proofErr w:type="spellStart"/>
            <w:r w:rsidRPr="004F101B">
              <w:rPr>
                <w:rFonts w:ascii="Times New Roman" w:hAnsi="Times New Roman" w:cs="Times New Roman"/>
                <w:sz w:val="24"/>
                <w:szCs w:val="24"/>
              </w:rPr>
              <w:t>x</w:t>
            </w:r>
            <w:proofErr w:type="spellEnd"/>
          </w:p>
        </w:tc>
      </w:tr>
      <w:tr w:rsidR="004F101B" w:rsidRPr="004F101B">
        <w:tc>
          <w:tcPr>
            <w:tcW w:w="340" w:type="dxa"/>
            <w:vMerge w:val="restart"/>
            <w:vAlign w:val="center"/>
          </w:tcPr>
          <w:p w:rsidR="004F101B" w:rsidRPr="004F101B" w:rsidRDefault="004F101B">
            <w:pPr>
              <w:pStyle w:val="ConsPlusNormal"/>
              <w:rPr>
                <w:rFonts w:ascii="Times New Roman" w:hAnsi="Times New Roman" w:cs="Times New Roman"/>
                <w:sz w:val="24"/>
                <w:szCs w:val="24"/>
              </w:rPr>
            </w:pPr>
          </w:p>
        </w:tc>
        <w:tc>
          <w:tcPr>
            <w:tcW w:w="1361" w:type="dxa"/>
            <w:tcBorders>
              <w:right w:val="nil"/>
            </w:tcBorders>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в том числе</w:t>
            </w:r>
          </w:p>
        </w:tc>
        <w:tc>
          <w:tcPr>
            <w:tcW w:w="1134" w:type="dxa"/>
            <w:tcBorders>
              <w:left w:val="nil"/>
            </w:tcBorders>
          </w:tcPr>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прибыль</w:t>
            </w:r>
          </w:p>
        </w:tc>
        <w:tc>
          <w:tcPr>
            <w:tcW w:w="1191" w:type="dxa"/>
            <w:vAlign w:val="center"/>
          </w:tcPr>
          <w:p w:rsidR="004F101B" w:rsidRPr="004F101B" w:rsidRDefault="004F101B">
            <w:pPr>
              <w:pStyle w:val="ConsPlusNormal"/>
              <w:rPr>
                <w:rFonts w:ascii="Times New Roman" w:hAnsi="Times New Roman" w:cs="Times New Roman"/>
                <w:sz w:val="24"/>
                <w:szCs w:val="24"/>
              </w:rPr>
            </w:pP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2760</w:t>
            </w:r>
          </w:p>
        </w:tc>
        <w:tc>
          <w:tcPr>
            <w:tcW w:w="4932" w:type="dxa"/>
            <w:gridSpan w:val="5"/>
            <w:vMerge w:val="restart"/>
            <w:vAlign w:val="center"/>
          </w:tcPr>
          <w:p w:rsidR="004F101B" w:rsidRPr="004F101B" w:rsidRDefault="004F101B">
            <w:pPr>
              <w:pStyle w:val="ConsPlusNormal"/>
              <w:rPr>
                <w:rFonts w:ascii="Times New Roman" w:hAnsi="Times New Roman" w:cs="Times New Roman"/>
                <w:sz w:val="24"/>
                <w:szCs w:val="24"/>
              </w:rPr>
            </w:pPr>
          </w:p>
        </w:tc>
      </w:tr>
      <w:tr w:rsidR="004F101B" w:rsidRPr="004F101B">
        <w:tc>
          <w:tcPr>
            <w:tcW w:w="340" w:type="dxa"/>
            <w:vMerge/>
          </w:tcPr>
          <w:p w:rsidR="004F101B" w:rsidRPr="004F101B" w:rsidRDefault="004F101B">
            <w:pPr>
              <w:rPr>
                <w:rFonts w:ascii="Times New Roman" w:hAnsi="Times New Roman" w:cs="Times New Roman"/>
                <w:sz w:val="24"/>
                <w:szCs w:val="24"/>
              </w:rPr>
            </w:pPr>
          </w:p>
        </w:tc>
        <w:tc>
          <w:tcPr>
            <w:tcW w:w="1361" w:type="dxa"/>
            <w:tcBorders>
              <w:right w:val="nil"/>
            </w:tcBorders>
            <w:vAlign w:val="center"/>
          </w:tcPr>
          <w:p w:rsidR="004F101B" w:rsidRPr="004F101B" w:rsidRDefault="004F101B">
            <w:pPr>
              <w:pStyle w:val="ConsPlusNormal"/>
              <w:rPr>
                <w:rFonts w:ascii="Times New Roman" w:hAnsi="Times New Roman" w:cs="Times New Roman"/>
                <w:sz w:val="24"/>
                <w:szCs w:val="24"/>
              </w:rPr>
            </w:pPr>
          </w:p>
        </w:tc>
        <w:tc>
          <w:tcPr>
            <w:tcW w:w="1134" w:type="dxa"/>
            <w:tcBorders>
              <w:left w:val="nil"/>
            </w:tcBorders>
          </w:tcPr>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убыток</w:t>
            </w:r>
          </w:p>
        </w:tc>
        <w:tc>
          <w:tcPr>
            <w:tcW w:w="1191" w:type="dxa"/>
            <w:vAlign w:val="center"/>
          </w:tcPr>
          <w:p w:rsidR="004F101B" w:rsidRPr="004F101B" w:rsidRDefault="004F101B">
            <w:pPr>
              <w:pStyle w:val="ConsPlusNormal"/>
              <w:rPr>
                <w:rFonts w:ascii="Times New Roman" w:hAnsi="Times New Roman" w:cs="Times New Roman"/>
                <w:sz w:val="24"/>
                <w:szCs w:val="24"/>
              </w:rPr>
            </w:pP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-9336</w:t>
            </w:r>
          </w:p>
        </w:tc>
        <w:tc>
          <w:tcPr>
            <w:tcW w:w="4932" w:type="dxa"/>
            <w:gridSpan w:val="5"/>
            <w:vMerge/>
          </w:tcPr>
          <w:p w:rsidR="004F101B" w:rsidRPr="004F101B" w:rsidRDefault="004F101B">
            <w:pPr>
              <w:rPr>
                <w:rFonts w:ascii="Times New Roman" w:hAnsi="Times New Roman" w:cs="Times New Roman"/>
                <w:sz w:val="24"/>
                <w:szCs w:val="24"/>
              </w:rPr>
            </w:pPr>
          </w:p>
        </w:tc>
      </w:tr>
      <w:tr w:rsidR="004F101B" w:rsidRPr="004F101B">
        <w:tc>
          <w:tcPr>
            <w:tcW w:w="340" w:type="dxa"/>
            <w:vAlign w:val="center"/>
          </w:tcPr>
          <w:p w:rsidR="004F101B" w:rsidRPr="004F101B" w:rsidRDefault="004F101B">
            <w:pPr>
              <w:pStyle w:val="ConsPlusNormal"/>
              <w:rPr>
                <w:rFonts w:ascii="Times New Roman" w:hAnsi="Times New Roman" w:cs="Times New Roman"/>
                <w:sz w:val="24"/>
                <w:szCs w:val="24"/>
              </w:rPr>
            </w:pPr>
          </w:p>
        </w:tc>
        <w:tc>
          <w:tcPr>
            <w:tcW w:w="2495" w:type="dxa"/>
            <w:gridSpan w:val="2"/>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ИТОГО ПО ДЕЙСТВУЮЩИМ ОГУП:</w:t>
            </w:r>
          </w:p>
        </w:tc>
        <w:tc>
          <w:tcPr>
            <w:tcW w:w="119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2156623</w:t>
            </w: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26822</w:t>
            </w: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1322608</w:t>
            </w:r>
          </w:p>
        </w:tc>
        <w:tc>
          <w:tcPr>
            <w:tcW w:w="90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493234</w:t>
            </w:r>
          </w:p>
        </w:tc>
        <w:tc>
          <w:tcPr>
            <w:tcW w:w="124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1336</w:t>
            </w:r>
          </w:p>
        </w:tc>
        <w:tc>
          <w:tcPr>
            <w:tcW w:w="1814" w:type="dxa"/>
            <w:gridSpan w:val="2"/>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26534125232</w:t>
            </w:r>
          </w:p>
        </w:tc>
      </w:tr>
      <w:tr w:rsidR="004F101B" w:rsidRPr="004F101B">
        <w:tc>
          <w:tcPr>
            <w:tcW w:w="340" w:type="dxa"/>
            <w:vMerge w:val="restart"/>
            <w:vAlign w:val="center"/>
          </w:tcPr>
          <w:p w:rsidR="004F101B" w:rsidRPr="004F101B" w:rsidRDefault="004F101B">
            <w:pPr>
              <w:pStyle w:val="ConsPlusNormal"/>
              <w:rPr>
                <w:rFonts w:ascii="Times New Roman" w:hAnsi="Times New Roman" w:cs="Times New Roman"/>
                <w:sz w:val="24"/>
                <w:szCs w:val="24"/>
              </w:rPr>
            </w:pPr>
          </w:p>
        </w:tc>
        <w:tc>
          <w:tcPr>
            <w:tcW w:w="1361" w:type="dxa"/>
            <w:tcBorders>
              <w:right w:val="nil"/>
            </w:tcBorders>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в том числе</w:t>
            </w:r>
          </w:p>
        </w:tc>
        <w:tc>
          <w:tcPr>
            <w:tcW w:w="1134" w:type="dxa"/>
            <w:tcBorders>
              <w:left w:val="nil"/>
            </w:tcBorders>
          </w:tcPr>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прибыль</w:t>
            </w:r>
          </w:p>
        </w:tc>
        <w:tc>
          <w:tcPr>
            <w:tcW w:w="1191" w:type="dxa"/>
            <w:vAlign w:val="center"/>
          </w:tcPr>
          <w:p w:rsidR="004F101B" w:rsidRPr="004F101B" w:rsidRDefault="004F101B">
            <w:pPr>
              <w:pStyle w:val="ConsPlusNormal"/>
              <w:rPr>
                <w:rFonts w:ascii="Times New Roman" w:hAnsi="Times New Roman" w:cs="Times New Roman"/>
                <w:sz w:val="24"/>
                <w:szCs w:val="24"/>
              </w:rPr>
            </w:pP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36158</w:t>
            </w:r>
          </w:p>
        </w:tc>
        <w:tc>
          <w:tcPr>
            <w:tcW w:w="4932" w:type="dxa"/>
            <w:gridSpan w:val="5"/>
            <w:vMerge w:val="restart"/>
            <w:vAlign w:val="center"/>
          </w:tcPr>
          <w:p w:rsidR="004F101B" w:rsidRPr="004F101B" w:rsidRDefault="004F101B">
            <w:pPr>
              <w:pStyle w:val="ConsPlusNormal"/>
              <w:rPr>
                <w:rFonts w:ascii="Times New Roman" w:hAnsi="Times New Roman" w:cs="Times New Roman"/>
                <w:sz w:val="24"/>
                <w:szCs w:val="24"/>
              </w:rPr>
            </w:pPr>
          </w:p>
        </w:tc>
      </w:tr>
      <w:tr w:rsidR="004F101B" w:rsidRPr="004F101B">
        <w:tc>
          <w:tcPr>
            <w:tcW w:w="340" w:type="dxa"/>
            <w:vMerge/>
          </w:tcPr>
          <w:p w:rsidR="004F101B" w:rsidRPr="004F101B" w:rsidRDefault="004F101B">
            <w:pPr>
              <w:rPr>
                <w:rFonts w:ascii="Times New Roman" w:hAnsi="Times New Roman" w:cs="Times New Roman"/>
                <w:sz w:val="24"/>
                <w:szCs w:val="24"/>
              </w:rPr>
            </w:pPr>
          </w:p>
        </w:tc>
        <w:tc>
          <w:tcPr>
            <w:tcW w:w="1361" w:type="dxa"/>
            <w:tcBorders>
              <w:right w:val="nil"/>
            </w:tcBorders>
            <w:vAlign w:val="center"/>
          </w:tcPr>
          <w:p w:rsidR="004F101B" w:rsidRPr="004F101B" w:rsidRDefault="004F101B">
            <w:pPr>
              <w:pStyle w:val="ConsPlusNormal"/>
              <w:rPr>
                <w:rFonts w:ascii="Times New Roman" w:hAnsi="Times New Roman" w:cs="Times New Roman"/>
                <w:sz w:val="24"/>
                <w:szCs w:val="24"/>
              </w:rPr>
            </w:pPr>
          </w:p>
        </w:tc>
        <w:tc>
          <w:tcPr>
            <w:tcW w:w="1134" w:type="dxa"/>
            <w:tcBorders>
              <w:left w:val="nil"/>
            </w:tcBorders>
          </w:tcPr>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убыток</w:t>
            </w:r>
          </w:p>
        </w:tc>
        <w:tc>
          <w:tcPr>
            <w:tcW w:w="1191" w:type="dxa"/>
            <w:vAlign w:val="center"/>
          </w:tcPr>
          <w:p w:rsidR="004F101B" w:rsidRPr="004F101B" w:rsidRDefault="004F101B">
            <w:pPr>
              <w:pStyle w:val="ConsPlusNormal"/>
              <w:rPr>
                <w:rFonts w:ascii="Times New Roman" w:hAnsi="Times New Roman" w:cs="Times New Roman"/>
                <w:sz w:val="24"/>
                <w:szCs w:val="24"/>
              </w:rPr>
            </w:pP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-9336</w:t>
            </w:r>
          </w:p>
        </w:tc>
        <w:tc>
          <w:tcPr>
            <w:tcW w:w="4932" w:type="dxa"/>
            <w:gridSpan w:val="5"/>
            <w:vMerge/>
          </w:tcPr>
          <w:p w:rsidR="004F101B" w:rsidRPr="004F101B" w:rsidRDefault="004F101B">
            <w:pPr>
              <w:rPr>
                <w:rFonts w:ascii="Times New Roman" w:hAnsi="Times New Roman" w:cs="Times New Roman"/>
                <w:sz w:val="24"/>
                <w:szCs w:val="24"/>
              </w:rPr>
            </w:pPr>
          </w:p>
        </w:tc>
      </w:tr>
      <w:tr w:rsidR="004F101B" w:rsidRPr="004F101B">
        <w:tc>
          <w:tcPr>
            <w:tcW w:w="10043" w:type="dxa"/>
            <w:gridSpan w:val="10"/>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ПРЕДПРИЯТИЯ, НАХОДЯЩИЕСЯ В ПРОЦЕДУРЕ БАНКРОТСТВА</w:t>
            </w:r>
          </w:p>
        </w:tc>
      </w:tr>
      <w:tr w:rsidR="004F101B" w:rsidRPr="004F101B">
        <w:tc>
          <w:tcPr>
            <w:tcW w:w="34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5</w:t>
            </w:r>
          </w:p>
        </w:tc>
        <w:tc>
          <w:tcPr>
            <w:tcW w:w="2495" w:type="dxa"/>
            <w:gridSpan w:val="2"/>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ОГУП "Первомайское дорожное ремонтно-строительное управление"</w:t>
            </w:r>
          </w:p>
        </w:tc>
        <w:tc>
          <w:tcPr>
            <w:tcW w:w="119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36944</w:t>
            </w: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-2799</w:t>
            </w: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44409</w:t>
            </w:r>
          </w:p>
        </w:tc>
        <w:tc>
          <w:tcPr>
            <w:tcW w:w="90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9927</w:t>
            </w:r>
          </w:p>
        </w:tc>
        <w:tc>
          <w:tcPr>
            <w:tcW w:w="124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60</w:t>
            </w:r>
          </w:p>
        </w:tc>
        <w:tc>
          <w:tcPr>
            <w:tcW w:w="850" w:type="dxa"/>
            <w:vAlign w:val="center"/>
          </w:tcPr>
          <w:p w:rsidR="004F101B" w:rsidRPr="004F101B" w:rsidRDefault="004F101B">
            <w:pPr>
              <w:pStyle w:val="ConsPlusNormal"/>
              <w:jc w:val="center"/>
              <w:rPr>
                <w:rFonts w:ascii="Times New Roman" w:hAnsi="Times New Roman" w:cs="Times New Roman"/>
                <w:sz w:val="24"/>
                <w:szCs w:val="24"/>
              </w:rPr>
            </w:pPr>
            <w:proofErr w:type="spellStart"/>
            <w:r w:rsidRPr="004F101B">
              <w:rPr>
                <w:rFonts w:ascii="Times New Roman" w:hAnsi="Times New Roman" w:cs="Times New Roman"/>
                <w:sz w:val="24"/>
                <w:szCs w:val="24"/>
              </w:rPr>
              <w:t>x</w:t>
            </w:r>
            <w:proofErr w:type="spellEnd"/>
          </w:p>
        </w:tc>
        <w:tc>
          <w:tcPr>
            <w:tcW w:w="964" w:type="dxa"/>
            <w:vAlign w:val="center"/>
          </w:tcPr>
          <w:p w:rsidR="004F101B" w:rsidRPr="004F101B" w:rsidRDefault="004F101B">
            <w:pPr>
              <w:pStyle w:val="ConsPlusNormal"/>
              <w:jc w:val="center"/>
              <w:rPr>
                <w:rFonts w:ascii="Times New Roman" w:hAnsi="Times New Roman" w:cs="Times New Roman"/>
                <w:sz w:val="24"/>
                <w:szCs w:val="24"/>
              </w:rPr>
            </w:pPr>
            <w:proofErr w:type="spellStart"/>
            <w:r w:rsidRPr="004F101B">
              <w:rPr>
                <w:rFonts w:ascii="Times New Roman" w:hAnsi="Times New Roman" w:cs="Times New Roman"/>
                <w:sz w:val="24"/>
                <w:szCs w:val="24"/>
              </w:rPr>
              <w:t>x</w:t>
            </w:r>
            <w:proofErr w:type="spellEnd"/>
          </w:p>
        </w:tc>
      </w:tr>
      <w:tr w:rsidR="004F101B" w:rsidRPr="004F101B">
        <w:tc>
          <w:tcPr>
            <w:tcW w:w="340" w:type="dxa"/>
            <w:vAlign w:val="center"/>
          </w:tcPr>
          <w:p w:rsidR="004F101B" w:rsidRPr="004F101B" w:rsidRDefault="004F101B">
            <w:pPr>
              <w:pStyle w:val="ConsPlusNormal"/>
              <w:rPr>
                <w:rFonts w:ascii="Times New Roman" w:hAnsi="Times New Roman" w:cs="Times New Roman"/>
                <w:sz w:val="24"/>
                <w:szCs w:val="24"/>
              </w:rPr>
            </w:pPr>
          </w:p>
        </w:tc>
        <w:tc>
          <w:tcPr>
            <w:tcW w:w="2495" w:type="dxa"/>
            <w:gridSpan w:val="2"/>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Итого по группе:</w:t>
            </w:r>
          </w:p>
        </w:tc>
        <w:tc>
          <w:tcPr>
            <w:tcW w:w="119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36944</w:t>
            </w: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-2799</w:t>
            </w:r>
          </w:p>
        </w:tc>
        <w:tc>
          <w:tcPr>
            <w:tcW w:w="96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44409</w:t>
            </w:r>
          </w:p>
        </w:tc>
        <w:tc>
          <w:tcPr>
            <w:tcW w:w="90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9927</w:t>
            </w:r>
          </w:p>
        </w:tc>
        <w:tc>
          <w:tcPr>
            <w:tcW w:w="124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60</w:t>
            </w:r>
          </w:p>
        </w:tc>
        <w:tc>
          <w:tcPr>
            <w:tcW w:w="850" w:type="dxa"/>
            <w:vAlign w:val="center"/>
          </w:tcPr>
          <w:p w:rsidR="004F101B" w:rsidRPr="004F101B" w:rsidRDefault="004F101B">
            <w:pPr>
              <w:pStyle w:val="ConsPlusNormal"/>
              <w:jc w:val="center"/>
              <w:rPr>
                <w:rFonts w:ascii="Times New Roman" w:hAnsi="Times New Roman" w:cs="Times New Roman"/>
                <w:sz w:val="24"/>
                <w:szCs w:val="24"/>
              </w:rPr>
            </w:pPr>
            <w:proofErr w:type="spellStart"/>
            <w:r w:rsidRPr="004F101B">
              <w:rPr>
                <w:rFonts w:ascii="Times New Roman" w:hAnsi="Times New Roman" w:cs="Times New Roman"/>
                <w:sz w:val="24"/>
                <w:szCs w:val="24"/>
              </w:rPr>
              <w:t>x</w:t>
            </w:r>
            <w:proofErr w:type="spellEnd"/>
          </w:p>
        </w:tc>
        <w:tc>
          <w:tcPr>
            <w:tcW w:w="964" w:type="dxa"/>
            <w:vAlign w:val="center"/>
          </w:tcPr>
          <w:p w:rsidR="004F101B" w:rsidRPr="004F101B" w:rsidRDefault="004F101B">
            <w:pPr>
              <w:pStyle w:val="ConsPlusNormal"/>
              <w:jc w:val="center"/>
              <w:rPr>
                <w:rFonts w:ascii="Times New Roman" w:hAnsi="Times New Roman" w:cs="Times New Roman"/>
                <w:sz w:val="24"/>
                <w:szCs w:val="24"/>
              </w:rPr>
            </w:pPr>
            <w:proofErr w:type="spellStart"/>
            <w:r w:rsidRPr="004F101B">
              <w:rPr>
                <w:rFonts w:ascii="Times New Roman" w:hAnsi="Times New Roman" w:cs="Times New Roman"/>
                <w:sz w:val="24"/>
                <w:szCs w:val="24"/>
              </w:rPr>
              <w:t>x</w:t>
            </w:r>
            <w:proofErr w:type="spellEnd"/>
          </w:p>
        </w:tc>
      </w:tr>
      <w:tr w:rsidR="004F101B" w:rsidRPr="004F101B">
        <w:tc>
          <w:tcPr>
            <w:tcW w:w="340" w:type="dxa"/>
            <w:vAlign w:val="center"/>
          </w:tcPr>
          <w:p w:rsidR="004F101B" w:rsidRPr="004F101B" w:rsidRDefault="004F101B">
            <w:pPr>
              <w:pStyle w:val="ConsPlusNormal"/>
              <w:rPr>
                <w:rFonts w:ascii="Times New Roman" w:hAnsi="Times New Roman" w:cs="Times New Roman"/>
                <w:sz w:val="24"/>
                <w:szCs w:val="24"/>
              </w:rPr>
            </w:pPr>
          </w:p>
        </w:tc>
        <w:tc>
          <w:tcPr>
            <w:tcW w:w="1361" w:type="dxa"/>
            <w:tcBorders>
              <w:right w:val="nil"/>
            </w:tcBorders>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в том числе</w:t>
            </w:r>
          </w:p>
        </w:tc>
        <w:tc>
          <w:tcPr>
            <w:tcW w:w="1134" w:type="dxa"/>
            <w:tcBorders>
              <w:left w:val="nil"/>
            </w:tcBorders>
          </w:tcPr>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прибыль</w:t>
            </w:r>
          </w:p>
        </w:tc>
        <w:tc>
          <w:tcPr>
            <w:tcW w:w="1191" w:type="dxa"/>
            <w:vAlign w:val="center"/>
          </w:tcPr>
          <w:p w:rsidR="004F101B" w:rsidRPr="004F101B" w:rsidRDefault="004F101B">
            <w:pPr>
              <w:pStyle w:val="ConsPlusNormal"/>
              <w:rPr>
                <w:rFonts w:ascii="Times New Roman" w:hAnsi="Times New Roman" w:cs="Times New Roman"/>
                <w:sz w:val="24"/>
                <w:szCs w:val="24"/>
              </w:rPr>
            </w:pP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w:t>
            </w:r>
          </w:p>
        </w:tc>
        <w:tc>
          <w:tcPr>
            <w:tcW w:w="4932" w:type="dxa"/>
            <w:gridSpan w:val="5"/>
            <w:vMerge w:val="restart"/>
            <w:vAlign w:val="center"/>
          </w:tcPr>
          <w:p w:rsidR="004F101B" w:rsidRPr="004F101B" w:rsidRDefault="004F101B">
            <w:pPr>
              <w:pStyle w:val="ConsPlusNormal"/>
              <w:rPr>
                <w:rFonts w:ascii="Times New Roman" w:hAnsi="Times New Roman" w:cs="Times New Roman"/>
                <w:sz w:val="24"/>
                <w:szCs w:val="24"/>
              </w:rPr>
            </w:pPr>
          </w:p>
        </w:tc>
      </w:tr>
      <w:tr w:rsidR="004F101B" w:rsidRPr="004F101B">
        <w:tc>
          <w:tcPr>
            <w:tcW w:w="340" w:type="dxa"/>
            <w:vAlign w:val="center"/>
          </w:tcPr>
          <w:p w:rsidR="004F101B" w:rsidRPr="004F101B" w:rsidRDefault="004F101B">
            <w:pPr>
              <w:pStyle w:val="ConsPlusNormal"/>
              <w:rPr>
                <w:rFonts w:ascii="Times New Roman" w:hAnsi="Times New Roman" w:cs="Times New Roman"/>
                <w:sz w:val="24"/>
                <w:szCs w:val="24"/>
              </w:rPr>
            </w:pPr>
          </w:p>
        </w:tc>
        <w:tc>
          <w:tcPr>
            <w:tcW w:w="1361" w:type="dxa"/>
            <w:tcBorders>
              <w:right w:val="nil"/>
            </w:tcBorders>
            <w:vAlign w:val="center"/>
          </w:tcPr>
          <w:p w:rsidR="004F101B" w:rsidRPr="004F101B" w:rsidRDefault="004F101B">
            <w:pPr>
              <w:pStyle w:val="ConsPlusNormal"/>
              <w:rPr>
                <w:rFonts w:ascii="Times New Roman" w:hAnsi="Times New Roman" w:cs="Times New Roman"/>
                <w:sz w:val="24"/>
                <w:szCs w:val="24"/>
              </w:rPr>
            </w:pPr>
          </w:p>
        </w:tc>
        <w:tc>
          <w:tcPr>
            <w:tcW w:w="1134" w:type="dxa"/>
            <w:tcBorders>
              <w:left w:val="nil"/>
            </w:tcBorders>
          </w:tcPr>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убыток</w:t>
            </w:r>
          </w:p>
        </w:tc>
        <w:tc>
          <w:tcPr>
            <w:tcW w:w="1191" w:type="dxa"/>
            <w:vAlign w:val="center"/>
          </w:tcPr>
          <w:p w:rsidR="004F101B" w:rsidRPr="004F101B" w:rsidRDefault="004F101B">
            <w:pPr>
              <w:pStyle w:val="ConsPlusNormal"/>
              <w:rPr>
                <w:rFonts w:ascii="Times New Roman" w:hAnsi="Times New Roman" w:cs="Times New Roman"/>
                <w:sz w:val="24"/>
                <w:szCs w:val="24"/>
              </w:rPr>
            </w:pPr>
          </w:p>
        </w:tc>
        <w:tc>
          <w:tcPr>
            <w:tcW w:w="1085"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-2799</w:t>
            </w:r>
          </w:p>
        </w:tc>
        <w:tc>
          <w:tcPr>
            <w:tcW w:w="4932" w:type="dxa"/>
            <w:gridSpan w:val="5"/>
            <w:vMerge/>
          </w:tcPr>
          <w:p w:rsidR="004F101B" w:rsidRPr="004F101B" w:rsidRDefault="004F101B">
            <w:pPr>
              <w:rPr>
                <w:rFonts w:ascii="Times New Roman" w:hAnsi="Times New Roman" w:cs="Times New Roman"/>
                <w:sz w:val="24"/>
                <w:szCs w:val="24"/>
              </w:rPr>
            </w:pPr>
          </w:p>
        </w:tc>
      </w:tr>
    </w:tbl>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Приложение N 3</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к отчету</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 xml:space="preserve">о деятельности </w:t>
      </w:r>
      <w:proofErr w:type="gramStart"/>
      <w:r w:rsidRPr="004F101B">
        <w:rPr>
          <w:rFonts w:ascii="Times New Roman" w:hAnsi="Times New Roman" w:cs="Times New Roman"/>
          <w:sz w:val="24"/>
          <w:szCs w:val="24"/>
        </w:rPr>
        <w:t>областных</w:t>
      </w:r>
      <w:proofErr w:type="gramEnd"/>
      <w:r w:rsidRPr="004F101B">
        <w:rPr>
          <w:rFonts w:ascii="Times New Roman" w:hAnsi="Times New Roman" w:cs="Times New Roman"/>
          <w:sz w:val="24"/>
          <w:szCs w:val="24"/>
        </w:rPr>
        <w:t xml:space="preserve"> государственных</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унитарных предприятий за 2015 год</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Title"/>
        <w:jc w:val="center"/>
        <w:rPr>
          <w:rFonts w:ascii="Times New Roman" w:hAnsi="Times New Roman" w:cs="Times New Roman"/>
          <w:sz w:val="24"/>
          <w:szCs w:val="24"/>
        </w:rPr>
      </w:pPr>
      <w:bookmarkStart w:id="2" w:name="P461"/>
      <w:bookmarkEnd w:id="2"/>
      <w:r w:rsidRPr="004F101B">
        <w:rPr>
          <w:rFonts w:ascii="Times New Roman" w:hAnsi="Times New Roman" w:cs="Times New Roman"/>
          <w:sz w:val="24"/>
          <w:szCs w:val="24"/>
        </w:rPr>
        <w:t>ПЛАТЕЖИ</w:t>
      </w: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ОГУП ПО 25% ПРИБЫЛИ</w:t>
      </w:r>
    </w:p>
    <w:p w:rsidR="004F101B" w:rsidRPr="004F101B" w:rsidRDefault="004F101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17"/>
        <w:gridCol w:w="1928"/>
        <w:gridCol w:w="1361"/>
        <w:gridCol w:w="1471"/>
        <w:gridCol w:w="1437"/>
        <w:gridCol w:w="1474"/>
        <w:gridCol w:w="1361"/>
        <w:gridCol w:w="1361"/>
        <w:gridCol w:w="1417"/>
        <w:gridCol w:w="1361"/>
      </w:tblGrid>
      <w:tr w:rsidR="004F101B" w:rsidRPr="004F101B">
        <w:tc>
          <w:tcPr>
            <w:tcW w:w="417" w:type="dxa"/>
            <w:vMerge w:val="restart"/>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N</w:t>
            </w:r>
          </w:p>
        </w:tc>
        <w:tc>
          <w:tcPr>
            <w:tcW w:w="1928" w:type="dxa"/>
            <w:vMerge w:val="restart"/>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Наименование</w:t>
            </w:r>
          </w:p>
        </w:tc>
        <w:tc>
          <w:tcPr>
            <w:tcW w:w="1361" w:type="dxa"/>
            <w:vMerge w:val="restart"/>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Долг</w:t>
            </w:r>
            <w:proofErr w:type="gramStart"/>
            <w:r w:rsidRPr="004F101B">
              <w:rPr>
                <w:rFonts w:ascii="Times New Roman" w:hAnsi="Times New Roman" w:cs="Times New Roman"/>
                <w:sz w:val="24"/>
                <w:szCs w:val="24"/>
              </w:rPr>
              <w:t xml:space="preserve"> (+), </w:t>
            </w:r>
            <w:proofErr w:type="gramEnd"/>
            <w:r w:rsidRPr="004F101B">
              <w:rPr>
                <w:rFonts w:ascii="Times New Roman" w:hAnsi="Times New Roman" w:cs="Times New Roman"/>
                <w:sz w:val="24"/>
                <w:szCs w:val="24"/>
              </w:rPr>
              <w:t>переплата (-) на 31.12.2014, руб.</w:t>
            </w:r>
          </w:p>
        </w:tc>
        <w:tc>
          <w:tcPr>
            <w:tcW w:w="1471" w:type="dxa"/>
            <w:vMerge w:val="restart"/>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Сумма части прибыли, начисленная к внесению в областной бюджет по формам расчета ОГУП за 2015 год, руб.</w:t>
            </w:r>
          </w:p>
        </w:tc>
        <w:tc>
          <w:tcPr>
            <w:tcW w:w="143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В том числе:</w:t>
            </w:r>
          </w:p>
        </w:tc>
        <w:tc>
          <w:tcPr>
            <w:tcW w:w="1474" w:type="dxa"/>
            <w:vMerge w:val="restart"/>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Фактически внесено в областной бюджет с 01.01.2015 до 31.12.2015, руб.</w:t>
            </w:r>
          </w:p>
        </w:tc>
        <w:tc>
          <w:tcPr>
            <w:tcW w:w="1361" w:type="dxa"/>
            <w:vMerge w:val="restart"/>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Долг</w:t>
            </w:r>
            <w:proofErr w:type="gramStart"/>
            <w:r w:rsidRPr="004F101B">
              <w:rPr>
                <w:rFonts w:ascii="Times New Roman" w:hAnsi="Times New Roman" w:cs="Times New Roman"/>
                <w:sz w:val="24"/>
                <w:szCs w:val="24"/>
              </w:rPr>
              <w:t xml:space="preserve"> (+), </w:t>
            </w:r>
            <w:proofErr w:type="gramEnd"/>
            <w:r w:rsidRPr="004F101B">
              <w:rPr>
                <w:rFonts w:ascii="Times New Roman" w:hAnsi="Times New Roman" w:cs="Times New Roman"/>
                <w:sz w:val="24"/>
                <w:szCs w:val="24"/>
              </w:rPr>
              <w:t>переплата (-) на 31.12.2015, руб.</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В том числе:</w:t>
            </w:r>
          </w:p>
        </w:tc>
        <w:tc>
          <w:tcPr>
            <w:tcW w:w="1417" w:type="dxa"/>
            <w:vMerge w:val="restart"/>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Фактически внесено в областной бюджет с 01.01.2016 по 28.03.2016, руб.</w:t>
            </w:r>
          </w:p>
        </w:tc>
        <w:tc>
          <w:tcPr>
            <w:tcW w:w="1361" w:type="dxa"/>
            <w:vMerge w:val="restart"/>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Долг</w:t>
            </w:r>
            <w:proofErr w:type="gramStart"/>
            <w:r w:rsidRPr="004F101B">
              <w:rPr>
                <w:rFonts w:ascii="Times New Roman" w:hAnsi="Times New Roman" w:cs="Times New Roman"/>
                <w:sz w:val="24"/>
                <w:szCs w:val="24"/>
              </w:rPr>
              <w:t xml:space="preserve"> (+), </w:t>
            </w:r>
            <w:proofErr w:type="gramEnd"/>
            <w:r w:rsidRPr="004F101B">
              <w:rPr>
                <w:rFonts w:ascii="Times New Roman" w:hAnsi="Times New Roman" w:cs="Times New Roman"/>
                <w:sz w:val="24"/>
                <w:szCs w:val="24"/>
              </w:rPr>
              <w:t>переплата (-) на 28.03.2016 по итогам деятельности за 2015 год, руб.</w:t>
            </w:r>
          </w:p>
        </w:tc>
      </w:tr>
      <w:tr w:rsidR="004F101B" w:rsidRPr="004F101B">
        <w:tc>
          <w:tcPr>
            <w:tcW w:w="417" w:type="dxa"/>
            <w:vMerge/>
          </w:tcPr>
          <w:p w:rsidR="004F101B" w:rsidRPr="004F101B" w:rsidRDefault="004F101B">
            <w:pPr>
              <w:rPr>
                <w:rFonts w:ascii="Times New Roman" w:hAnsi="Times New Roman" w:cs="Times New Roman"/>
                <w:sz w:val="24"/>
                <w:szCs w:val="24"/>
              </w:rPr>
            </w:pPr>
          </w:p>
        </w:tc>
        <w:tc>
          <w:tcPr>
            <w:tcW w:w="1928" w:type="dxa"/>
            <w:vMerge/>
          </w:tcPr>
          <w:p w:rsidR="004F101B" w:rsidRPr="004F101B" w:rsidRDefault="004F101B">
            <w:pPr>
              <w:rPr>
                <w:rFonts w:ascii="Times New Roman" w:hAnsi="Times New Roman" w:cs="Times New Roman"/>
                <w:sz w:val="24"/>
                <w:szCs w:val="24"/>
              </w:rPr>
            </w:pPr>
          </w:p>
        </w:tc>
        <w:tc>
          <w:tcPr>
            <w:tcW w:w="1361" w:type="dxa"/>
            <w:vMerge/>
          </w:tcPr>
          <w:p w:rsidR="004F101B" w:rsidRPr="004F101B" w:rsidRDefault="004F101B">
            <w:pPr>
              <w:rPr>
                <w:rFonts w:ascii="Times New Roman" w:hAnsi="Times New Roman" w:cs="Times New Roman"/>
                <w:sz w:val="24"/>
                <w:szCs w:val="24"/>
              </w:rPr>
            </w:pPr>
          </w:p>
        </w:tc>
        <w:tc>
          <w:tcPr>
            <w:tcW w:w="1471" w:type="dxa"/>
            <w:vMerge/>
          </w:tcPr>
          <w:p w:rsidR="004F101B" w:rsidRPr="004F101B" w:rsidRDefault="004F101B">
            <w:pPr>
              <w:rPr>
                <w:rFonts w:ascii="Times New Roman" w:hAnsi="Times New Roman" w:cs="Times New Roman"/>
                <w:sz w:val="24"/>
                <w:szCs w:val="24"/>
              </w:rPr>
            </w:pPr>
          </w:p>
        </w:tc>
        <w:tc>
          <w:tcPr>
            <w:tcW w:w="143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сумма части прибыли, начисленная к доплате</w:t>
            </w:r>
            <w:proofErr w:type="gramStart"/>
            <w:r w:rsidRPr="004F101B">
              <w:rPr>
                <w:rFonts w:ascii="Times New Roman" w:hAnsi="Times New Roman" w:cs="Times New Roman"/>
                <w:sz w:val="24"/>
                <w:szCs w:val="24"/>
              </w:rPr>
              <w:t xml:space="preserve"> (+), </w:t>
            </w:r>
            <w:proofErr w:type="gramEnd"/>
            <w:r w:rsidRPr="004F101B">
              <w:rPr>
                <w:rFonts w:ascii="Times New Roman" w:hAnsi="Times New Roman" w:cs="Times New Roman"/>
                <w:sz w:val="24"/>
                <w:szCs w:val="24"/>
              </w:rPr>
              <w:t>к вычету (-) по итогам деятельности за IV квартал 2015 года, руб.</w:t>
            </w:r>
          </w:p>
        </w:tc>
        <w:tc>
          <w:tcPr>
            <w:tcW w:w="1474" w:type="dxa"/>
            <w:vMerge/>
          </w:tcPr>
          <w:p w:rsidR="004F101B" w:rsidRPr="004F101B" w:rsidRDefault="004F101B">
            <w:pPr>
              <w:rPr>
                <w:rFonts w:ascii="Times New Roman" w:hAnsi="Times New Roman" w:cs="Times New Roman"/>
                <w:sz w:val="24"/>
                <w:szCs w:val="24"/>
              </w:rPr>
            </w:pPr>
          </w:p>
        </w:tc>
        <w:tc>
          <w:tcPr>
            <w:tcW w:w="1361" w:type="dxa"/>
            <w:vMerge/>
          </w:tcPr>
          <w:p w:rsidR="004F101B" w:rsidRPr="004F101B" w:rsidRDefault="004F101B">
            <w:pPr>
              <w:rPr>
                <w:rFonts w:ascii="Times New Roman" w:hAnsi="Times New Roman" w:cs="Times New Roman"/>
                <w:sz w:val="24"/>
                <w:szCs w:val="24"/>
              </w:rPr>
            </w:pP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просроченная задолженность, руб.</w:t>
            </w:r>
          </w:p>
        </w:tc>
        <w:tc>
          <w:tcPr>
            <w:tcW w:w="1417" w:type="dxa"/>
            <w:vMerge/>
          </w:tcPr>
          <w:p w:rsidR="004F101B" w:rsidRPr="004F101B" w:rsidRDefault="004F101B">
            <w:pPr>
              <w:rPr>
                <w:rFonts w:ascii="Times New Roman" w:hAnsi="Times New Roman" w:cs="Times New Roman"/>
                <w:sz w:val="24"/>
                <w:szCs w:val="24"/>
              </w:rPr>
            </w:pPr>
          </w:p>
        </w:tc>
        <w:tc>
          <w:tcPr>
            <w:tcW w:w="1361" w:type="dxa"/>
            <w:vMerge/>
          </w:tcPr>
          <w:p w:rsidR="004F101B" w:rsidRPr="004F101B" w:rsidRDefault="004F101B">
            <w:pPr>
              <w:rPr>
                <w:rFonts w:ascii="Times New Roman" w:hAnsi="Times New Roman" w:cs="Times New Roman"/>
                <w:sz w:val="24"/>
                <w:szCs w:val="24"/>
              </w:rPr>
            </w:pPr>
          </w:p>
        </w:tc>
      </w:tr>
      <w:tr w:rsidR="004F101B" w:rsidRPr="004F101B">
        <w:tc>
          <w:tcPr>
            <w:tcW w:w="41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w:t>
            </w:r>
          </w:p>
        </w:tc>
        <w:tc>
          <w:tcPr>
            <w:tcW w:w="1928" w:type="dxa"/>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ГУП ТО "Областное ДРСУ"</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- 277137,46</w:t>
            </w:r>
          </w:p>
        </w:tc>
        <w:tc>
          <w:tcPr>
            <w:tcW w:w="147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17972896,29</w:t>
            </w:r>
          </w:p>
        </w:tc>
        <w:tc>
          <w:tcPr>
            <w:tcW w:w="143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7382138,11</w:t>
            </w:r>
          </w:p>
        </w:tc>
        <w:tc>
          <w:tcPr>
            <w:tcW w:w="147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10313620,72</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7382138,11</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c>
          <w:tcPr>
            <w:tcW w:w="141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7382138,11</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r>
      <w:tr w:rsidR="004F101B" w:rsidRPr="004F101B">
        <w:tc>
          <w:tcPr>
            <w:tcW w:w="41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w:t>
            </w:r>
          </w:p>
        </w:tc>
        <w:tc>
          <w:tcPr>
            <w:tcW w:w="1928" w:type="dxa"/>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269343,75</w:t>
            </w:r>
          </w:p>
        </w:tc>
        <w:tc>
          <w:tcPr>
            <w:tcW w:w="147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1843327,33</w:t>
            </w:r>
          </w:p>
        </w:tc>
        <w:tc>
          <w:tcPr>
            <w:tcW w:w="143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882902,40</w:t>
            </w:r>
          </w:p>
        </w:tc>
        <w:tc>
          <w:tcPr>
            <w:tcW w:w="147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1229768,68</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882902,4</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c>
          <w:tcPr>
            <w:tcW w:w="141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882902,40</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r>
      <w:tr w:rsidR="004F101B" w:rsidRPr="004F101B">
        <w:tc>
          <w:tcPr>
            <w:tcW w:w="41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lastRenderedPageBreak/>
              <w:t>3</w:t>
            </w:r>
          </w:p>
        </w:tc>
        <w:tc>
          <w:tcPr>
            <w:tcW w:w="1928" w:type="dxa"/>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ОГУП "Первомайское ДРСУ"</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582755,24</w:t>
            </w:r>
          </w:p>
        </w:tc>
        <w:tc>
          <w:tcPr>
            <w:tcW w:w="147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c>
          <w:tcPr>
            <w:tcW w:w="143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c>
          <w:tcPr>
            <w:tcW w:w="147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582755,24</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582755,24</w:t>
            </w:r>
          </w:p>
        </w:tc>
        <w:tc>
          <w:tcPr>
            <w:tcW w:w="141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582755,24</w:t>
            </w:r>
          </w:p>
        </w:tc>
      </w:tr>
      <w:tr w:rsidR="004F101B" w:rsidRPr="004F101B">
        <w:tc>
          <w:tcPr>
            <w:tcW w:w="41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4</w:t>
            </w:r>
          </w:p>
        </w:tc>
        <w:tc>
          <w:tcPr>
            <w:tcW w:w="1928" w:type="dxa"/>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ОГУП "Областной аптечный склад"</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-4718,35</w:t>
            </w:r>
          </w:p>
        </w:tc>
        <w:tc>
          <w:tcPr>
            <w:tcW w:w="147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1991401,61</w:t>
            </w:r>
          </w:p>
        </w:tc>
        <w:tc>
          <w:tcPr>
            <w:tcW w:w="143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406412,06</w:t>
            </w:r>
          </w:p>
        </w:tc>
        <w:tc>
          <w:tcPr>
            <w:tcW w:w="147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1003730,64</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982952,62</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576540,56</w:t>
            </w:r>
          </w:p>
        </w:tc>
        <w:tc>
          <w:tcPr>
            <w:tcW w:w="141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358367,03</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624585,59</w:t>
            </w:r>
          </w:p>
        </w:tc>
      </w:tr>
      <w:tr w:rsidR="004F101B" w:rsidRPr="004F101B">
        <w:tc>
          <w:tcPr>
            <w:tcW w:w="41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6</w:t>
            </w:r>
          </w:p>
        </w:tc>
        <w:tc>
          <w:tcPr>
            <w:tcW w:w="1928" w:type="dxa"/>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ОГУП "Томский областной центр технической инвентаризации"</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326929,69</w:t>
            </w:r>
          </w:p>
        </w:tc>
        <w:tc>
          <w:tcPr>
            <w:tcW w:w="147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c>
          <w:tcPr>
            <w:tcW w:w="143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c>
          <w:tcPr>
            <w:tcW w:w="147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326929,69</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c>
          <w:tcPr>
            <w:tcW w:w="141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r>
      <w:tr w:rsidR="004F101B" w:rsidRPr="004F101B">
        <w:tc>
          <w:tcPr>
            <w:tcW w:w="2345" w:type="dxa"/>
            <w:gridSpan w:val="2"/>
            <w:vAlign w:val="center"/>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ИТОГО:</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897172,87</w:t>
            </w:r>
          </w:p>
        </w:tc>
        <w:tc>
          <w:tcPr>
            <w:tcW w:w="147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21807625,23</w:t>
            </w:r>
          </w:p>
        </w:tc>
        <w:tc>
          <w:tcPr>
            <w:tcW w:w="143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8671452,57</w:t>
            </w:r>
          </w:p>
        </w:tc>
        <w:tc>
          <w:tcPr>
            <w:tcW w:w="147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12874049,73</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9830748,37</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1159295,80</w:t>
            </w:r>
          </w:p>
        </w:tc>
        <w:tc>
          <w:tcPr>
            <w:tcW w:w="141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8623407,54</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1207340,83</w:t>
            </w:r>
          </w:p>
        </w:tc>
      </w:tr>
      <w:tr w:rsidR="004F101B" w:rsidRPr="004F101B">
        <w:tc>
          <w:tcPr>
            <w:tcW w:w="417" w:type="dxa"/>
            <w:vAlign w:val="center"/>
          </w:tcPr>
          <w:p w:rsidR="004F101B" w:rsidRPr="004F101B" w:rsidRDefault="004F101B">
            <w:pPr>
              <w:pStyle w:val="ConsPlusNormal"/>
              <w:rPr>
                <w:rFonts w:ascii="Times New Roman" w:hAnsi="Times New Roman" w:cs="Times New Roman"/>
                <w:sz w:val="24"/>
                <w:szCs w:val="24"/>
              </w:rPr>
            </w:pPr>
          </w:p>
        </w:tc>
        <w:tc>
          <w:tcPr>
            <w:tcW w:w="1928" w:type="dxa"/>
            <w:vAlign w:val="center"/>
          </w:tcPr>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В ТОМ ЧИСЛЕ ДОЛГ</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1179028,68</w:t>
            </w:r>
          </w:p>
        </w:tc>
        <w:tc>
          <w:tcPr>
            <w:tcW w:w="1471" w:type="dxa"/>
            <w:vAlign w:val="center"/>
          </w:tcPr>
          <w:p w:rsidR="004F101B" w:rsidRPr="004F101B" w:rsidRDefault="004F101B">
            <w:pPr>
              <w:pStyle w:val="ConsPlusNormal"/>
              <w:rPr>
                <w:rFonts w:ascii="Times New Roman" w:hAnsi="Times New Roman" w:cs="Times New Roman"/>
                <w:sz w:val="24"/>
                <w:szCs w:val="24"/>
              </w:rPr>
            </w:pPr>
          </w:p>
        </w:tc>
        <w:tc>
          <w:tcPr>
            <w:tcW w:w="1437" w:type="dxa"/>
            <w:vAlign w:val="center"/>
          </w:tcPr>
          <w:p w:rsidR="004F101B" w:rsidRPr="004F101B" w:rsidRDefault="004F101B">
            <w:pPr>
              <w:pStyle w:val="ConsPlusNormal"/>
              <w:rPr>
                <w:rFonts w:ascii="Times New Roman" w:hAnsi="Times New Roman" w:cs="Times New Roman"/>
                <w:sz w:val="24"/>
                <w:szCs w:val="24"/>
              </w:rPr>
            </w:pPr>
          </w:p>
        </w:tc>
        <w:tc>
          <w:tcPr>
            <w:tcW w:w="1474" w:type="dxa"/>
            <w:vAlign w:val="center"/>
          </w:tcPr>
          <w:p w:rsidR="004F101B" w:rsidRPr="004F101B" w:rsidRDefault="004F101B">
            <w:pPr>
              <w:pStyle w:val="ConsPlusNormal"/>
              <w:rPr>
                <w:rFonts w:ascii="Times New Roman" w:hAnsi="Times New Roman" w:cs="Times New Roman"/>
                <w:sz w:val="24"/>
                <w:szCs w:val="24"/>
              </w:rPr>
            </w:pP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9830748,37</w:t>
            </w:r>
          </w:p>
        </w:tc>
        <w:tc>
          <w:tcPr>
            <w:tcW w:w="1361" w:type="dxa"/>
            <w:vAlign w:val="center"/>
          </w:tcPr>
          <w:p w:rsidR="004F101B" w:rsidRPr="004F101B" w:rsidRDefault="004F101B">
            <w:pPr>
              <w:pStyle w:val="ConsPlusNormal"/>
              <w:rPr>
                <w:rFonts w:ascii="Times New Roman" w:hAnsi="Times New Roman" w:cs="Times New Roman"/>
                <w:sz w:val="24"/>
                <w:szCs w:val="24"/>
              </w:rPr>
            </w:pPr>
          </w:p>
        </w:tc>
        <w:tc>
          <w:tcPr>
            <w:tcW w:w="1417" w:type="dxa"/>
            <w:vAlign w:val="center"/>
          </w:tcPr>
          <w:p w:rsidR="004F101B" w:rsidRPr="004F101B" w:rsidRDefault="004F101B">
            <w:pPr>
              <w:pStyle w:val="ConsPlusNormal"/>
              <w:rPr>
                <w:rFonts w:ascii="Times New Roman" w:hAnsi="Times New Roman" w:cs="Times New Roman"/>
                <w:sz w:val="24"/>
                <w:szCs w:val="24"/>
              </w:rPr>
            </w:pP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1207340,83</w:t>
            </w:r>
          </w:p>
        </w:tc>
      </w:tr>
      <w:tr w:rsidR="004F101B" w:rsidRPr="004F101B">
        <w:tc>
          <w:tcPr>
            <w:tcW w:w="417" w:type="dxa"/>
            <w:vAlign w:val="center"/>
          </w:tcPr>
          <w:p w:rsidR="004F101B" w:rsidRPr="004F101B" w:rsidRDefault="004F101B">
            <w:pPr>
              <w:pStyle w:val="ConsPlusNormal"/>
              <w:rPr>
                <w:rFonts w:ascii="Times New Roman" w:hAnsi="Times New Roman" w:cs="Times New Roman"/>
                <w:sz w:val="24"/>
                <w:szCs w:val="24"/>
              </w:rPr>
            </w:pPr>
          </w:p>
        </w:tc>
        <w:tc>
          <w:tcPr>
            <w:tcW w:w="1928" w:type="dxa"/>
            <w:vAlign w:val="center"/>
          </w:tcPr>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ПЕРЕПЛАТА</w:t>
            </w: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-281855,81</w:t>
            </w:r>
          </w:p>
        </w:tc>
        <w:tc>
          <w:tcPr>
            <w:tcW w:w="1471" w:type="dxa"/>
            <w:vAlign w:val="center"/>
          </w:tcPr>
          <w:p w:rsidR="004F101B" w:rsidRPr="004F101B" w:rsidRDefault="004F101B">
            <w:pPr>
              <w:pStyle w:val="ConsPlusNormal"/>
              <w:rPr>
                <w:rFonts w:ascii="Times New Roman" w:hAnsi="Times New Roman" w:cs="Times New Roman"/>
                <w:sz w:val="24"/>
                <w:szCs w:val="24"/>
              </w:rPr>
            </w:pPr>
          </w:p>
        </w:tc>
        <w:tc>
          <w:tcPr>
            <w:tcW w:w="1437" w:type="dxa"/>
            <w:vAlign w:val="center"/>
          </w:tcPr>
          <w:p w:rsidR="004F101B" w:rsidRPr="004F101B" w:rsidRDefault="004F101B">
            <w:pPr>
              <w:pStyle w:val="ConsPlusNormal"/>
              <w:rPr>
                <w:rFonts w:ascii="Times New Roman" w:hAnsi="Times New Roman" w:cs="Times New Roman"/>
                <w:sz w:val="24"/>
                <w:szCs w:val="24"/>
              </w:rPr>
            </w:pPr>
          </w:p>
        </w:tc>
        <w:tc>
          <w:tcPr>
            <w:tcW w:w="1474" w:type="dxa"/>
            <w:vAlign w:val="center"/>
          </w:tcPr>
          <w:p w:rsidR="004F101B" w:rsidRPr="004F101B" w:rsidRDefault="004F101B">
            <w:pPr>
              <w:pStyle w:val="ConsPlusNormal"/>
              <w:rPr>
                <w:rFonts w:ascii="Times New Roman" w:hAnsi="Times New Roman" w:cs="Times New Roman"/>
                <w:sz w:val="24"/>
                <w:szCs w:val="24"/>
              </w:rPr>
            </w:pP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c>
          <w:tcPr>
            <w:tcW w:w="1361" w:type="dxa"/>
            <w:vAlign w:val="center"/>
          </w:tcPr>
          <w:p w:rsidR="004F101B" w:rsidRPr="004F101B" w:rsidRDefault="004F101B">
            <w:pPr>
              <w:pStyle w:val="ConsPlusNormal"/>
              <w:rPr>
                <w:rFonts w:ascii="Times New Roman" w:hAnsi="Times New Roman" w:cs="Times New Roman"/>
                <w:sz w:val="24"/>
                <w:szCs w:val="24"/>
              </w:rPr>
            </w:pPr>
          </w:p>
        </w:tc>
        <w:tc>
          <w:tcPr>
            <w:tcW w:w="1417" w:type="dxa"/>
            <w:vAlign w:val="center"/>
          </w:tcPr>
          <w:p w:rsidR="004F101B" w:rsidRPr="004F101B" w:rsidRDefault="004F101B">
            <w:pPr>
              <w:pStyle w:val="ConsPlusNormal"/>
              <w:rPr>
                <w:rFonts w:ascii="Times New Roman" w:hAnsi="Times New Roman" w:cs="Times New Roman"/>
                <w:sz w:val="24"/>
                <w:szCs w:val="24"/>
              </w:rPr>
            </w:pPr>
          </w:p>
        </w:tc>
        <w:tc>
          <w:tcPr>
            <w:tcW w:w="1361"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0,00</w:t>
            </w:r>
          </w:p>
        </w:tc>
      </w:tr>
    </w:tbl>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Приложение N 4</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к отчету</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 xml:space="preserve">о деятельности </w:t>
      </w:r>
      <w:proofErr w:type="gramStart"/>
      <w:r w:rsidRPr="004F101B">
        <w:rPr>
          <w:rFonts w:ascii="Times New Roman" w:hAnsi="Times New Roman" w:cs="Times New Roman"/>
          <w:sz w:val="24"/>
          <w:szCs w:val="24"/>
        </w:rPr>
        <w:t>областных</w:t>
      </w:r>
      <w:proofErr w:type="gramEnd"/>
      <w:r w:rsidRPr="004F101B">
        <w:rPr>
          <w:rFonts w:ascii="Times New Roman" w:hAnsi="Times New Roman" w:cs="Times New Roman"/>
          <w:sz w:val="24"/>
          <w:szCs w:val="24"/>
        </w:rPr>
        <w:t xml:space="preserve"> государственных</w:t>
      </w:r>
    </w:p>
    <w:p w:rsidR="004F101B" w:rsidRPr="004F101B" w:rsidRDefault="004F101B">
      <w:pPr>
        <w:pStyle w:val="ConsPlusNormal"/>
        <w:jc w:val="right"/>
        <w:rPr>
          <w:rFonts w:ascii="Times New Roman" w:hAnsi="Times New Roman" w:cs="Times New Roman"/>
          <w:sz w:val="24"/>
          <w:szCs w:val="24"/>
        </w:rPr>
      </w:pPr>
      <w:r w:rsidRPr="004F101B">
        <w:rPr>
          <w:rFonts w:ascii="Times New Roman" w:hAnsi="Times New Roman" w:cs="Times New Roman"/>
          <w:sz w:val="24"/>
          <w:szCs w:val="24"/>
        </w:rPr>
        <w:t>унитарных предприятий за 2015 год</w:t>
      </w:r>
    </w:p>
    <w:p w:rsidR="004F101B" w:rsidRPr="004F101B" w:rsidRDefault="004F101B">
      <w:pPr>
        <w:pStyle w:val="ConsPlusNormal"/>
        <w:jc w:val="both"/>
        <w:rPr>
          <w:rFonts w:ascii="Times New Roman" w:hAnsi="Times New Roman" w:cs="Times New Roman"/>
          <w:sz w:val="24"/>
          <w:szCs w:val="24"/>
        </w:rPr>
      </w:pPr>
    </w:p>
    <w:p w:rsidR="004F101B" w:rsidRPr="004F101B" w:rsidRDefault="004F101B">
      <w:pPr>
        <w:pStyle w:val="ConsPlusTitle"/>
        <w:jc w:val="center"/>
        <w:rPr>
          <w:rFonts w:ascii="Times New Roman" w:hAnsi="Times New Roman" w:cs="Times New Roman"/>
          <w:sz w:val="24"/>
          <w:szCs w:val="24"/>
        </w:rPr>
      </w:pPr>
      <w:bookmarkStart w:id="3" w:name="P565"/>
      <w:bookmarkEnd w:id="3"/>
      <w:r w:rsidRPr="004F101B">
        <w:rPr>
          <w:rFonts w:ascii="Times New Roman" w:hAnsi="Times New Roman" w:cs="Times New Roman"/>
          <w:sz w:val="24"/>
          <w:szCs w:val="24"/>
        </w:rPr>
        <w:t>РЕЗУЛЬТАТЫ</w:t>
      </w: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АНАЛИЗА ДЕЯТЕЛЬНОСТИ ОБЛАСТНЫХ ГОСУДАРСТВЕННЫХ ПРЕДПРИЯТИЙ</w:t>
      </w: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ЗА 2015 ГОД В СООТВЕТСТВИИ С КРИТЕРИЯМИ ДЛЯ ИХ СОХРАНЕНИЯ</w:t>
      </w:r>
    </w:p>
    <w:p w:rsidR="004F101B" w:rsidRPr="004F101B" w:rsidRDefault="004F101B">
      <w:pPr>
        <w:pStyle w:val="ConsPlusTitle"/>
        <w:jc w:val="center"/>
        <w:rPr>
          <w:rFonts w:ascii="Times New Roman" w:hAnsi="Times New Roman" w:cs="Times New Roman"/>
          <w:sz w:val="24"/>
          <w:szCs w:val="24"/>
        </w:rPr>
      </w:pPr>
      <w:r w:rsidRPr="004F101B">
        <w:rPr>
          <w:rFonts w:ascii="Times New Roman" w:hAnsi="Times New Roman" w:cs="Times New Roman"/>
          <w:sz w:val="24"/>
          <w:szCs w:val="24"/>
        </w:rPr>
        <w:t>В СОБСТВЕННОСТИ ТОМСКОЙ ОБЛАСТИ</w:t>
      </w:r>
    </w:p>
    <w:p w:rsidR="004F101B" w:rsidRPr="004F101B" w:rsidRDefault="004F101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3458"/>
        <w:gridCol w:w="2494"/>
        <w:gridCol w:w="1757"/>
        <w:gridCol w:w="5329"/>
      </w:tblGrid>
      <w:tr w:rsidR="004F101B" w:rsidRPr="004F101B">
        <w:tc>
          <w:tcPr>
            <w:tcW w:w="510"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lastRenderedPageBreak/>
              <w:t>N</w:t>
            </w:r>
          </w:p>
          <w:p w:rsidR="004F101B" w:rsidRPr="004F101B" w:rsidRDefault="004F101B">
            <w:pPr>
              <w:pStyle w:val="ConsPlusNormal"/>
              <w:jc w:val="center"/>
              <w:rPr>
                <w:rFonts w:ascii="Times New Roman" w:hAnsi="Times New Roman" w:cs="Times New Roman"/>
                <w:sz w:val="24"/>
                <w:szCs w:val="24"/>
              </w:rPr>
            </w:pPr>
            <w:proofErr w:type="spellStart"/>
            <w:r w:rsidRPr="004F101B">
              <w:rPr>
                <w:rFonts w:ascii="Times New Roman" w:hAnsi="Times New Roman" w:cs="Times New Roman"/>
                <w:sz w:val="24"/>
                <w:szCs w:val="24"/>
              </w:rPr>
              <w:t>пп</w:t>
            </w:r>
            <w:proofErr w:type="spellEnd"/>
          </w:p>
        </w:tc>
        <w:tc>
          <w:tcPr>
            <w:tcW w:w="3458"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Деятельность ОГУП, соответствующая критерию необходимости сохранения в государственной собственности</w:t>
            </w:r>
          </w:p>
        </w:tc>
        <w:tc>
          <w:tcPr>
            <w:tcW w:w="2494"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Бюджетная эффективность деятельности ОГУП</w:t>
            </w:r>
          </w:p>
        </w:tc>
        <w:tc>
          <w:tcPr>
            <w:tcW w:w="1757"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Экономическая эффективность деятельности ОГУП</w:t>
            </w:r>
          </w:p>
        </w:tc>
        <w:tc>
          <w:tcPr>
            <w:tcW w:w="5329" w:type="dxa"/>
            <w:vAlign w:val="center"/>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Вывод</w:t>
            </w:r>
          </w:p>
        </w:tc>
      </w:tr>
      <w:tr w:rsidR="004F101B" w:rsidRPr="004F101B">
        <w:tc>
          <w:tcPr>
            <w:tcW w:w="510" w:type="dxa"/>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1</w:t>
            </w:r>
          </w:p>
        </w:tc>
        <w:tc>
          <w:tcPr>
            <w:tcW w:w="13038" w:type="dxa"/>
            <w:gridSpan w:val="4"/>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ГУП ТО "Областное ДРСУ"</w:t>
            </w:r>
          </w:p>
        </w:tc>
      </w:tr>
      <w:tr w:rsidR="004F101B" w:rsidRPr="004F101B">
        <w:tc>
          <w:tcPr>
            <w:tcW w:w="510" w:type="dxa"/>
          </w:tcPr>
          <w:p w:rsidR="004F101B" w:rsidRPr="004F101B" w:rsidRDefault="004F101B">
            <w:pPr>
              <w:pStyle w:val="ConsPlusNormal"/>
              <w:rPr>
                <w:rFonts w:ascii="Times New Roman" w:hAnsi="Times New Roman" w:cs="Times New Roman"/>
                <w:sz w:val="24"/>
                <w:szCs w:val="24"/>
              </w:rPr>
            </w:pPr>
          </w:p>
        </w:tc>
        <w:tc>
          <w:tcPr>
            <w:tcW w:w="3458" w:type="dxa"/>
          </w:tcPr>
          <w:p w:rsidR="004F101B" w:rsidRPr="004F101B" w:rsidRDefault="004F101B">
            <w:pPr>
              <w:pStyle w:val="ConsPlusNormal"/>
              <w:ind w:firstLine="283"/>
              <w:jc w:val="both"/>
              <w:rPr>
                <w:rFonts w:ascii="Times New Roman" w:hAnsi="Times New Roman" w:cs="Times New Roman"/>
                <w:sz w:val="24"/>
                <w:szCs w:val="24"/>
              </w:rPr>
            </w:pPr>
            <w:proofErr w:type="gramStart"/>
            <w:r w:rsidRPr="004F101B">
              <w:rPr>
                <w:rFonts w:ascii="Times New Roman" w:hAnsi="Times New Roman" w:cs="Times New Roman"/>
                <w:sz w:val="24"/>
                <w:szCs w:val="24"/>
              </w:rPr>
              <w:t xml:space="preserve">Обеспечивает реализацию полномочий органов государственной власти Томской области в сфере осуществления дорожной деятельности в отношении автомобильных дорог регионального, межмуниципального значения и обеспечения безопасности дорожного движения на них в соответствии с </w:t>
            </w:r>
            <w:hyperlink r:id="rId25" w:history="1">
              <w:r w:rsidRPr="004F101B">
                <w:rPr>
                  <w:rFonts w:ascii="Times New Roman" w:hAnsi="Times New Roman" w:cs="Times New Roman"/>
                  <w:color w:val="0000FF"/>
                  <w:sz w:val="24"/>
                  <w:szCs w:val="24"/>
                </w:rPr>
                <w:t>п.п. 11 п. 2 ст. 26.3</w:t>
              </w:r>
            </w:hyperlink>
            <w:r w:rsidRPr="004F101B">
              <w:rPr>
                <w:rFonts w:ascii="Times New Roman" w:hAnsi="Times New Roman" w:cs="Times New Roman"/>
                <w:sz w:val="24"/>
                <w:szCs w:val="24"/>
              </w:rPr>
              <w:t xml:space="preserve">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w:t>
            </w:r>
            <w:hyperlink r:id="rId26" w:history="1">
              <w:r w:rsidRPr="004F101B">
                <w:rPr>
                  <w:rFonts w:ascii="Times New Roman" w:hAnsi="Times New Roman" w:cs="Times New Roman"/>
                  <w:color w:val="0000FF"/>
                  <w:sz w:val="24"/>
                  <w:szCs w:val="24"/>
                </w:rPr>
                <w:t>п. 6 ст</w:t>
              </w:r>
              <w:proofErr w:type="gramEnd"/>
              <w:r w:rsidRPr="004F101B">
                <w:rPr>
                  <w:rFonts w:ascii="Times New Roman" w:hAnsi="Times New Roman" w:cs="Times New Roman"/>
                  <w:color w:val="0000FF"/>
                  <w:sz w:val="24"/>
                  <w:szCs w:val="24"/>
                </w:rPr>
                <w:t>. 12</w:t>
              </w:r>
            </w:hyperlink>
            <w:r w:rsidRPr="004F101B">
              <w:rPr>
                <w:rFonts w:ascii="Times New Roman" w:hAnsi="Times New Roman" w:cs="Times New Roman"/>
                <w:sz w:val="24"/>
                <w:szCs w:val="24"/>
              </w:rPr>
              <w:t xml:space="preserve"> Федерального закона от 08.11.2007 N 257-ФЗ "Об автомобильных дорогах и дорожной деятельности в Российской Федерации и о </w:t>
            </w:r>
            <w:r w:rsidRPr="004F101B">
              <w:rPr>
                <w:rFonts w:ascii="Times New Roman" w:hAnsi="Times New Roman" w:cs="Times New Roman"/>
                <w:sz w:val="24"/>
                <w:szCs w:val="24"/>
              </w:rPr>
              <w:lastRenderedPageBreak/>
              <w:t>внесении изменений в отдельные законодательные акты Российской Федерации" (на конкурсной основе).</w:t>
            </w:r>
          </w:p>
          <w:p w:rsidR="004F101B" w:rsidRPr="004F101B" w:rsidRDefault="004F101B">
            <w:pPr>
              <w:pStyle w:val="ConsPlusNormal"/>
              <w:ind w:firstLine="283"/>
              <w:jc w:val="both"/>
              <w:rPr>
                <w:rFonts w:ascii="Times New Roman" w:hAnsi="Times New Roman" w:cs="Times New Roman"/>
                <w:sz w:val="24"/>
                <w:szCs w:val="24"/>
              </w:rPr>
            </w:pPr>
            <w:r w:rsidRPr="004F101B">
              <w:rPr>
                <w:rFonts w:ascii="Times New Roman" w:hAnsi="Times New Roman" w:cs="Times New Roman"/>
                <w:sz w:val="24"/>
                <w:szCs w:val="24"/>
              </w:rPr>
              <w:t xml:space="preserve">Является участником реализации: Стратегии развития транспортной системы Томской области в 2008 - 2025 гг.; государственной </w:t>
            </w:r>
            <w:hyperlink r:id="rId27" w:history="1">
              <w:r w:rsidRPr="004F101B">
                <w:rPr>
                  <w:rFonts w:ascii="Times New Roman" w:hAnsi="Times New Roman" w:cs="Times New Roman"/>
                  <w:color w:val="0000FF"/>
                  <w:sz w:val="24"/>
                  <w:szCs w:val="24"/>
                </w:rPr>
                <w:t>программы</w:t>
              </w:r>
            </w:hyperlink>
            <w:r w:rsidRPr="004F101B">
              <w:rPr>
                <w:rFonts w:ascii="Times New Roman" w:hAnsi="Times New Roman" w:cs="Times New Roman"/>
                <w:sz w:val="24"/>
                <w:szCs w:val="24"/>
              </w:rPr>
              <w:t xml:space="preserve"> "Развитие транспортной системы в Томской области", утвержденной постановлением Администрации Томской области от 12.12.2014 N 484а в 2015 году (на конкурсной основе)</w:t>
            </w:r>
          </w:p>
        </w:tc>
        <w:tc>
          <w:tcPr>
            <w:tcW w:w="2494" w:type="dxa"/>
          </w:tcPr>
          <w:p w:rsidR="004F101B" w:rsidRPr="004F101B" w:rsidRDefault="004F101B">
            <w:pPr>
              <w:pStyle w:val="ConsPlusNormal"/>
              <w:rPr>
                <w:rFonts w:ascii="Times New Roman" w:hAnsi="Times New Roman" w:cs="Times New Roman"/>
                <w:sz w:val="24"/>
                <w:szCs w:val="24"/>
              </w:rPr>
            </w:pPr>
            <w:proofErr w:type="gramStart"/>
            <w:r w:rsidRPr="004F101B">
              <w:rPr>
                <w:rFonts w:ascii="Times New Roman" w:hAnsi="Times New Roman" w:cs="Times New Roman"/>
                <w:sz w:val="24"/>
                <w:szCs w:val="24"/>
              </w:rPr>
              <w:lastRenderedPageBreak/>
              <w:t>Удовлетворительная</w:t>
            </w:r>
            <w:proofErr w:type="gramEnd"/>
            <w:r w:rsidRPr="004F101B">
              <w:rPr>
                <w:rFonts w:ascii="Times New Roman" w:hAnsi="Times New Roman" w:cs="Times New Roman"/>
                <w:sz w:val="24"/>
                <w:szCs w:val="24"/>
              </w:rPr>
              <w:t xml:space="preserve"> (чистый доход поступлений в областной бюджет имеет положительное значение)</w:t>
            </w:r>
          </w:p>
        </w:tc>
        <w:tc>
          <w:tcPr>
            <w:tcW w:w="1757" w:type="dxa"/>
          </w:tcPr>
          <w:p w:rsidR="004F101B" w:rsidRPr="004F101B" w:rsidRDefault="004F101B">
            <w:pPr>
              <w:pStyle w:val="ConsPlusNormal"/>
              <w:rPr>
                <w:rFonts w:ascii="Times New Roman" w:hAnsi="Times New Roman" w:cs="Times New Roman"/>
                <w:sz w:val="24"/>
                <w:szCs w:val="24"/>
              </w:rPr>
            </w:pPr>
            <w:bookmarkStart w:id="4" w:name="P582"/>
            <w:bookmarkEnd w:id="4"/>
            <w:r w:rsidRPr="004F101B">
              <w:rPr>
                <w:rFonts w:ascii="Times New Roman" w:hAnsi="Times New Roman" w:cs="Times New Roman"/>
                <w:sz w:val="24"/>
                <w:szCs w:val="24"/>
              </w:rPr>
              <w:t>Чистая прибыль - 25942 тыс. руб.</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Стоимость чистых активов - 581600 тыс. руб.</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Коэффициент общей ликвидности - 1,49</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Коэффициент автономии - 0,69</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Рентабельность деятельности -</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1,83%</w:t>
            </w:r>
          </w:p>
        </w:tc>
        <w:tc>
          <w:tcPr>
            <w:tcW w:w="5329" w:type="dxa"/>
          </w:tcPr>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Предприятием по итогам деятельности за 2015 год получена чистая прибыль 25942 тыс. руб. при планируемом значении чистой прибыли 40457 тыс. руб., в 2014 году был получен чистый убыток в размере (-100128) тыс. руб.</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Стоимость чистых активов предприятия превышает размер уставного капитала (176306,7 тыс. руб.) на 405293,3 тыс. руб. (в 3,3 раза).</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Значения показателей коэффициента общей ликвидности и коэффициента автономии находятся в пределах нормы.</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Фактическое значение показателя рентабельности деятельности ниже уровня утвержденного в установленном порядке значения.</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имеет неудовлетворительное значение, так как уровень рентабельности ниже установленного значения.</w:t>
            </w:r>
          </w:p>
          <w:p w:rsidR="004F101B" w:rsidRPr="004F101B" w:rsidRDefault="004F101B">
            <w:pPr>
              <w:pStyle w:val="ConsPlusNormal"/>
              <w:jc w:val="both"/>
              <w:rPr>
                <w:rFonts w:ascii="Times New Roman" w:hAnsi="Times New Roman" w:cs="Times New Roman"/>
                <w:sz w:val="24"/>
                <w:szCs w:val="24"/>
              </w:rPr>
            </w:pPr>
            <w:proofErr w:type="spellStart"/>
            <w:proofErr w:type="gramStart"/>
            <w:r w:rsidRPr="004F101B">
              <w:rPr>
                <w:rFonts w:ascii="Times New Roman" w:hAnsi="Times New Roman" w:cs="Times New Roman"/>
                <w:sz w:val="24"/>
                <w:szCs w:val="24"/>
              </w:rPr>
              <w:t>Справочно</w:t>
            </w:r>
            <w:proofErr w:type="spellEnd"/>
            <w:r w:rsidRPr="004F101B">
              <w:rPr>
                <w:rFonts w:ascii="Times New Roman" w:hAnsi="Times New Roman" w:cs="Times New Roman"/>
                <w:sz w:val="24"/>
                <w:szCs w:val="24"/>
              </w:rPr>
              <w:t xml:space="preserve">: показатели, указанные в </w:t>
            </w:r>
            <w:hyperlink w:anchor="P582" w:history="1">
              <w:r w:rsidRPr="004F101B">
                <w:rPr>
                  <w:rFonts w:ascii="Times New Roman" w:hAnsi="Times New Roman" w:cs="Times New Roman"/>
                  <w:color w:val="0000FF"/>
                  <w:sz w:val="24"/>
                  <w:szCs w:val="24"/>
                </w:rPr>
                <w:t>графе 4</w:t>
              </w:r>
            </w:hyperlink>
            <w:r w:rsidRPr="004F101B">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ключевых показателей эффективности деятельности (далее - КПЭ) предприятия, утвержденными протоколом N 4 заседания </w:t>
            </w:r>
            <w:r w:rsidRPr="004F101B">
              <w:rPr>
                <w:rFonts w:ascii="Times New Roman" w:hAnsi="Times New Roman" w:cs="Times New Roman"/>
                <w:sz w:val="24"/>
                <w:szCs w:val="24"/>
              </w:rPr>
              <w:lastRenderedPageBreak/>
              <w:t>Комиссии по утверждению отчетов о выполнении программ финансово-хозяйственной деятельности ОГУП за 2014 год и программ финансово-хозяйственной деятельности ОГУП на 2015 год и рассмотрению перспективных планов деятельности ОГУП на 2016 - 2018</w:t>
            </w:r>
            <w:proofErr w:type="gramEnd"/>
            <w:r w:rsidRPr="004F101B">
              <w:rPr>
                <w:rFonts w:ascii="Times New Roman" w:hAnsi="Times New Roman" w:cs="Times New Roman"/>
                <w:sz w:val="24"/>
                <w:szCs w:val="24"/>
              </w:rPr>
              <w:t xml:space="preserve"> гг. от 25.05.2015 (в соответствии с протоколом N 3 заседания Комиссии по утверждению изменений в программы финансово-хозяйственной деятельности ОГУП на 2015 год и рассмотрению перспективных планов деятельности ОГУП на 2016 - 2018 гг. от 12.10.2015 все показатели деятельности Предприятия оставлены без изменений) и имеют следующие значения:</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чистая прибыль - 40457 тыс. руб.;</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коэффициент общей ликвидности -1,2;</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коэффициент автономии - 0,77;</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рентабельность деятельности - 2,75%</w:t>
            </w:r>
          </w:p>
        </w:tc>
      </w:tr>
      <w:tr w:rsidR="004F101B" w:rsidRPr="004F101B">
        <w:tc>
          <w:tcPr>
            <w:tcW w:w="510" w:type="dxa"/>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lastRenderedPageBreak/>
              <w:t>2</w:t>
            </w:r>
          </w:p>
        </w:tc>
        <w:tc>
          <w:tcPr>
            <w:tcW w:w="13038" w:type="dxa"/>
            <w:gridSpan w:val="4"/>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ОГУП "</w:t>
            </w:r>
            <w:proofErr w:type="spellStart"/>
            <w:r w:rsidRPr="004F101B">
              <w:rPr>
                <w:rFonts w:ascii="Times New Roman" w:hAnsi="Times New Roman" w:cs="Times New Roman"/>
                <w:sz w:val="24"/>
                <w:szCs w:val="24"/>
              </w:rPr>
              <w:t>Кожевниковское</w:t>
            </w:r>
            <w:proofErr w:type="spellEnd"/>
            <w:r w:rsidRPr="004F101B">
              <w:rPr>
                <w:rFonts w:ascii="Times New Roman" w:hAnsi="Times New Roman" w:cs="Times New Roman"/>
                <w:sz w:val="24"/>
                <w:szCs w:val="24"/>
              </w:rPr>
              <w:t xml:space="preserve"> ДРСУ"</w:t>
            </w:r>
          </w:p>
        </w:tc>
      </w:tr>
      <w:tr w:rsidR="004F101B" w:rsidRPr="004F101B">
        <w:tblPrEx>
          <w:tblBorders>
            <w:insideH w:val="nil"/>
          </w:tblBorders>
        </w:tblPrEx>
        <w:tc>
          <w:tcPr>
            <w:tcW w:w="510" w:type="dxa"/>
            <w:tcBorders>
              <w:bottom w:val="nil"/>
            </w:tcBorders>
          </w:tcPr>
          <w:p w:rsidR="004F101B" w:rsidRPr="004F101B" w:rsidRDefault="004F101B">
            <w:pPr>
              <w:pStyle w:val="ConsPlusNormal"/>
              <w:rPr>
                <w:rFonts w:ascii="Times New Roman" w:hAnsi="Times New Roman" w:cs="Times New Roman"/>
                <w:sz w:val="24"/>
                <w:szCs w:val="24"/>
              </w:rPr>
            </w:pPr>
          </w:p>
        </w:tc>
        <w:tc>
          <w:tcPr>
            <w:tcW w:w="3458" w:type="dxa"/>
            <w:tcBorders>
              <w:bottom w:val="nil"/>
            </w:tcBorders>
          </w:tcPr>
          <w:p w:rsidR="004F101B" w:rsidRPr="004F101B" w:rsidRDefault="004F101B">
            <w:pPr>
              <w:pStyle w:val="ConsPlusNormal"/>
              <w:ind w:firstLine="283"/>
              <w:jc w:val="both"/>
              <w:rPr>
                <w:rFonts w:ascii="Times New Roman" w:hAnsi="Times New Roman" w:cs="Times New Roman"/>
                <w:sz w:val="24"/>
                <w:szCs w:val="24"/>
              </w:rPr>
            </w:pPr>
            <w:proofErr w:type="gramStart"/>
            <w:r w:rsidRPr="004F101B">
              <w:rPr>
                <w:rFonts w:ascii="Times New Roman" w:hAnsi="Times New Roman" w:cs="Times New Roman"/>
                <w:sz w:val="24"/>
                <w:szCs w:val="24"/>
              </w:rPr>
              <w:t xml:space="preserve">Обеспечивает реализацию полномочий органов государственной власти Томской области в сфере осуществления дорожной деятельности в отношении автомобильных дорог регионального, межмуниципального значения и обеспечения безопасности дорожного движения на них в соответствии с </w:t>
            </w:r>
            <w:hyperlink r:id="rId28" w:history="1">
              <w:r w:rsidRPr="004F101B">
                <w:rPr>
                  <w:rFonts w:ascii="Times New Roman" w:hAnsi="Times New Roman" w:cs="Times New Roman"/>
                  <w:color w:val="0000FF"/>
                  <w:sz w:val="24"/>
                  <w:szCs w:val="24"/>
                </w:rPr>
                <w:t xml:space="preserve">п.п. 11 п. 2 ст. </w:t>
              </w:r>
              <w:r w:rsidRPr="004F101B">
                <w:rPr>
                  <w:rFonts w:ascii="Times New Roman" w:hAnsi="Times New Roman" w:cs="Times New Roman"/>
                  <w:color w:val="0000FF"/>
                  <w:sz w:val="24"/>
                  <w:szCs w:val="24"/>
                </w:rPr>
                <w:lastRenderedPageBreak/>
                <w:t>26.3</w:t>
              </w:r>
            </w:hyperlink>
            <w:r w:rsidRPr="004F101B">
              <w:rPr>
                <w:rFonts w:ascii="Times New Roman" w:hAnsi="Times New Roman" w:cs="Times New Roman"/>
                <w:sz w:val="24"/>
                <w:szCs w:val="24"/>
              </w:rPr>
              <w:t xml:space="preserve">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w:t>
            </w:r>
            <w:hyperlink r:id="rId29" w:history="1">
              <w:r w:rsidRPr="004F101B">
                <w:rPr>
                  <w:rFonts w:ascii="Times New Roman" w:hAnsi="Times New Roman" w:cs="Times New Roman"/>
                  <w:color w:val="0000FF"/>
                  <w:sz w:val="24"/>
                  <w:szCs w:val="24"/>
                </w:rPr>
                <w:t>п. 6 ст</w:t>
              </w:r>
              <w:proofErr w:type="gramEnd"/>
              <w:r w:rsidRPr="004F101B">
                <w:rPr>
                  <w:rFonts w:ascii="Times New Roman" w:hAnsi="Times New Roman" w:cs="Times New Roman"/>
                  <w:color w:val="0000FF"/>
                  <w:sz w:val="24"/>
                  <w:szCs w:val="24"/>
                </w:rPr>
                <w:t>. 12</w:t>
              </w:r>
            </w:hyperlink>
            <w:r w:rsidRPr="004F101B">
              <w:rPr>
                <w:rFonts w:ascii="Times New Roman" w:hAnsi="Times New Roman" w:cs="Times New Roman"/>
                <w:sz w:val="24"/>
                <w:szCs w:val="24"/>
              </w:rPr>
              <w:t xml:space="preserve"> Федерального закона от 08.11.2007 N 257-ФЗ "Об автомобильных дорогах и дорожной деятельности в Российской Федерации и о внесении изменений </w:t>
            </w:r>
            <w:proofErr w:type="gramStart"/>
            <w:r w:rsidRPr="004F101B">
              <w:rPr>
                <w:rFonts w:ascii="Times New Roman" w:hAnsi="Times New Roman" w:cs="Times New Roman"/>
                <w:sz w:val="24"/>
                <w:szCs w:val="24"/>
              </w:rPr>
              <w:t>в</w:t>
            </w:r>
            <w:proofErr w:type="gramEnd"/>
          </w:p>
        </w:tc>
        <w:tc>
          <w:tcPr>
            <w:tcW w:w="2494" w:type="dxa"/>
            <w:tcBorders>
              <w:bottom w:val="nil"/>
            </w:tcBorders>
          </w:tcPr>
          <w:p w:rsidR="004F101B" w:rsidRPr="004F101B" w:rsidRDefault="004F101B">
            <w:pPr>
              <w:pStyle w:val="ConsPlusNormal"/>
              <w:rPr>
                <w:rFonts w:ascii="Times New Roman" w:hAnsi="Times New Roman" w:cs="Times New Roman"/>
                <w:sz w:val="24"/>
                <w:szCs w:val="24"/>
              </w:rPr>
            </w:pPr>
            <w:proofErr w:type="gramStart"/>
            <w:r w:rsidRPr="004F101B">
              <w:rPr>
                <w:rFonts w:ascii="Times New Roman" w:hAnsi="Times New Roman" w:cs="Times New Roman"/>
                <w:sz w:val="24"/>
                <w:szCs w:val="24"/>
              </w:rPr>
              <w:lastRenderedPageBreak/>
              <w:t>Удовлетворительная</w:t>
            </w:r>
            <w:proofErr w:type="gramEnd"/>
            <w:r w:rsidRPr="004F101B">
              <w:rPr>
                <w:rFonts w:ascii="Times New Roman" w:hAnsi="Times New Roman" w:cs="Times New Roman"/>
                <w:sz w:val="24"/>
                <w:szCs w:val="24"/>
              </w:rPr>
              <w:t xml:space="preserve"> (чистый доход поступлений в областной бюджет имеет положительное значение)</w:t>
            </w:r>
          </w:p>
        </w:tc>
        <w:tc>
          <w:tcPr>
            <w:tcW w:w="1757" w:type="dxa"/>
            <w:tcBorders>
              <w:bottom w:val="nil"/>
            </w:tcBorders>
          </w:tcPr>
          <w:p w:rsidR="004F101B" w:rsidRPr="004F101B" w:rsidRDefault="004F101B">
            <w:pPr>
              <w:pStyle w:val="ConsPlusNormal"/>
              <w:rPr>
                <w:rFonts w:ascii="Times New Roman" w:hAnsi="Times New Roman" w:cs="Times New Roman"/>
                <w:sz w:val="24"/>
                <w:szCs w:val="24"/>
              </w:rPr>
            </w:pPr>
            <w:bookmarkStart w:id="5" w:name="P603"/>
            <w:bookmarkEnd w:id="5"/>
            <w:r w:rsidRPr="004F101B">
              <w:rPr>
                <w:rFonts w:ascii="Times New Roman" w:hAnsi="Times New Roman" w:cs="Times New Roman"/>
                <w:sz w:val="24"/>
                <w:szCs w:val="24"/>
              </w:rPr>
              <w:t>Чистая прибыль - 7456 тыс. руб.</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Стоимость чистых активов - 125191 тыс. руб.</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Коэффициент общей ликвидности - 8,85</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 xml:space="preserve">Коэффициент </w:t>
            </w:r>
            <w:r w:rsidRPr="004F101B">
              <w:rPr>
                <w:rFonts w:ascii="Times New Roman" w:hAnsi="Times New Roman" w:cs="Times New Roman"/>
                <w:sz w:val="24"/>
                <w:szCs w:val="24"/>
              </w:rPr>
              <w:lastRenderedPageBreak/>
              <w:t>автономии - 0,95</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Рентабельность деятельности - 5,9%</w:t>
            </w:r>
          </w:p>
        </w:tc>
        <w:tc>
          <w:tcPr>
            <w:tcW w:w="5329" w:type="dxa"/>
            <w:tcBorders>
              <w:bottom w:val="nil"/>
            </w:tcBorders>
          </w:tcPr>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lastRenderedPageBreak/>
              <w:t>Предприятием по итогам деятельности за 2015 год получена чистая прибыль 7456 тыс. руб. при планируемом значении чистой прибыли 4704 тыс. руб. (план по чистой прибыли предприятием исполнен на 158,5%). В 2014 году была получена чистая прибыль в размере 4850 тыс. руб.</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Стоимость чистых активов предприятия превышает размер уставного фонда (52050 тыс. руб.) на 73141 тыс. руб. (в 2,4 раза).</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Значение показателя коэффициента автономии находится в пределах нормы.</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Фактическое значение коэффициента общей </w:t>
            </w:r>
            <w:r w:rsidRPr="004F101B">
              <w:rPr>
                <w:rFonts w:ascii="Times New Roman" w:hAnsi="Times New Roman" w:cs="Times New Roman"/>
                <w:sz w:val="24"/>
                <w:szCs w:val="24"/>
              </w:rPr>
              <w:lastRenderedPageBreak/>
              <w:t>ликвидности (8,85) превышает нормативное значение (от 1 до 2), но ниже уровня, утвержденного в установленном порядке планового значения (11,86), что обусловлено:</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аккумулированием свободных денежных сре</w:t>
            </w:r>
            <w:proofErr w:type="gramStart"/>
            <w:r w:rsidRPr="004F101B">
              <w:rPr>
                <w:rFonts w:ascii="Times New Roman" w:hAnsi="Times New Roman" w:cs="Times New Roman"/>
                <w:sz w:val="24"/>
                <w:szCs w:val="24"/>
              </w:rPr>
              <w:t>дств Пр</w:t>
            </w:r>
            <w:proofErr w:type="gramEnd"/>
            <w:r w:rsidRPr="004F101B">
              <w:rPr>
                <w:rFonts w:ascii="Times New Roman" w:hAnsi="Times New Roman" w:cs="Times New Roman"/>
                <w:sz w:val="24"/>
                <w:szCs w:val="24"/>
              </w:rPr>
              <w:t>едприятия на банковском вкладе (АО "</w:t>
            </w:r>
            <w:proofErr w:type="spellStart"/>
            <w:r w:rsidRPr="004F101B">
              <w:rPr>
                <w:rFonts w:ascii="Times New Roman" w:hAnsi="Times New Roman" w:cs="Times New Roman"/>
                <w:sz w:val="24"/>
                <w:szCs w:val="24"/>
              </w:rPr>
              <w:t>Россельхозбанк</w:t>
            </w:r>
            <w:proofErr w:type="spellEnd"/>
            <w:r w:rsidRPr="004F101B">
              <w:rPr>
                <w:rFonts w:ascii="Times New Roman" w:hAnsi="Times New Roman" w:cs="Times New Roman"/>
                <w:sz w:val="24"/>
                <w:szCs w:val="24"/>
              </w:rPr>
              <w:t>", среднегодовая ставка - 8,21% годовых);</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наличием запасов материалов, необходимых для производственных процессов Предприятия, что в нестабильных экономических условиях можно считать обоснованным.</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Фактическое значение показателя рентабельности деятельности превышает утвержденное в установленном порядке значение.</w:t>
            </w:r>
          </w:p>
        </w:tc>
      </w:tr>
      <w:tr w:rsidR="004F101B" w:rsidRPr="004F101B">
        <w:tblPrEx>
          <w:tblBorders>
            <w:insideH w:val="nil"/>
          </w:tblBorders>
        </w:tblPrEx>
        <w:tc>
          <w:tcPr>
            <w:tcW w:w="510" w:type="dxa"/>
            <w:tcBorders>
              <w:top w:val="nil"/>
            </w:tcBorders>
          </w:tcPr>
          <w:p w:rsidR="004F101B" w:rsidRPr="004F101B" w:rsidRDefault="004F101B">
            <w:pPr>
              <w:pStyle w:val="ConsPlusNormal"/>
              <w:rPr>
                <w:rFonts w:ascii="Times New Roman" w:hAnsi="Times New Roman" w:cs="Times New Roman"/>
                <w:sz w:val="24"/>
                <w:szCs w:val="24"/>
              </w:rPr>
            </w:pPr>
          </w:p>
        </w:tc>
        <w:tc>
          <w:tcPr>
            <w:tcW w:w="3458" w:type="dxa"/>
            <w:tcBorders>
              <w:top w:val="nil"/>
            </w:tcBorders>
          </w:tcPr>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отдельные законодательные акты Российской Федерации" (на конкурсной основе).</w:t>
            </w:r>
          </w:p>
          <w:p w:rsidR="004F101B" w:rsidRPr="004F101B" w:rsidRDefault="004F101B">
            <w:pPr>
              <w:pStyle w:val="ConsPlusNormal"/>
              <w:ind w:firstLine="283"/>
              <w:jc w:val="both"/>
              <w:rPr>
                <w:rFonts w:ascii="Times New Roman" w:hAnsi="Times New Roman" w:cs="Times New Roman"/>
                <w:sz w:val="24"/>
                <w:szCs w:val="24"/>
              </w:rPr>
            </w:pPr>
            <w:r w:rsidRPr="004F101B">
              <w:rPr>
                <w:rFonts w:ascii="Times New Roman" w:hAnsi="Times New Roman" w:cs="Times New Roman"/>
                <w:sz w:val="24"/>
                <w:szCs w:val="24"/>
              </w:rPr>
              <w:t xml:space="preserve">Является участником реализации: Стратегии развития транспортной системы Томской области в 2008 - 2025 гг.; государственной </w:t>
            </w:r>
            <w:hyperlink r:id="rId30" w:history="1">
              <w:r w:rsidRPr="004F101B">
                <w:rPr>
                  <w:rFonts w:ascii="Times New Roman" w:hAnsi="Times New Roman" w:cs="Times New Roman"/>
                  <w:color w:val="0000FF"/>
                  <w:sz w:val="24"/>
                  <w:szCs w:val="24"/>
                </w:rPr>
                <w:t>программы</w:t>
              </w:r>
            </w:hyperlink>
            <w:r w:rsidRPr="004F101B">
              <w:rPr>
                <w:rFonts w:ascii="Times New Roman" w:hAnsi="Times New Roman" w:cs="Times New Roman"/>
                <w:sz w:val="24"/>
                <w:szCs w:val="24"/>
              </w:rPr>
              <w:t xml:space="preserve"> "Развитие транспортной системы в Томской области", утвержденной постановлением Администрации Томской области от 12.12.2014 N 484а в 2015 году (на конкурсной основе)</w:t>
            </w:r>
          </w:p>
        </w:tc>
        <w:tc>
          <w:tcPr>
            <w:tcW w:w="2494" w:type="dxa"/>
            <w:tcBorders>
              <w:top w:val="nil"/>
            </w:tcBorders>
          </w:tcPr>
          <w:p w:rsidR="004F101B" w:rsidRPr="004F101B" w:rsidRDefault="004F101B">
            <w:pPr>
              <w:pStyle w:val="ConsPlusNormal"/>
              <w:rPr>
                <w:rFonts w:ascii="Times New Roman" w:hAnsi="Times New Roman" w:cs="Times New Roman"/>
                <w:sz w:val="24"/>
                <w:szCs w:val="24"/>
              </w:rPr>
            </w:pPr>
          </w:p>
        </w:tc>
        <w:tc>
          <w:tcPr>
            <w:tcW w:w="1757" w:type="dxa"/>
            <w:tcBorders>
              <w:top w:val="nil"/>
            </w:tcBorders>
          </w:tcPr>
          <w:p w:rsidR="004F101B" w:rsidRPr="004F101B" w:rsidRDefault="004F101B">
            <w:pPr>
              <w:pStyle w:val="ConsPlusNormal"/>
              <w:rPr>
                <w:rFonts w:ascii="Times New Roman" w:hAnsi="Times New Roman" w:cs="Times New Roman"/>
                <w:sz w:val="24"/>
                <w:szCs w:val="24"/>
              </w:rPr>
            </w:pPr>
          </w:p>
        </w:tc>
        <w:tc>
          <w:tcPr>
            <w:tcW w:w="5329" w:type="dxa"/>
            <w:tcBorders>
              <w:top w:val="nil"/>
            </w:tcBorders>
          </w:tcPr>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С учетом </w:t>
            </w:r>
            <w:proofErr w:type="gramStart"/>
            <w:r w:rsidRPr="004F101B">
              <w:rPr>
                <w:rFonts w:ascii="Times New Roman" w:hAnsi="Times New Roman" w:cs="Times New Roman"/>
                <w:sz w:val="24"/>
                <w:szCs w:val="24"/>
              </w:rPr>
              <w:t>вышеизложенного</w:t>
            </w:r>
            <w:proofErr w:type="gramEnd"/>
            <w:r w:rsidRPr="004F101B">
              <w:rPr>
                <w:rFonts w:ascii="Times New Roman" w:hAnsi="Times New Roman" w:cs="Times New Roman"/>
                <w:sz w:val="24"/>
                <w:szCs w:val="24"/>
              </w:rPr>
              <w:t xml:space="preserve"> показатель бюджетной эффективности имеет удовлетворительное значение, показатель экономической эффективности в целом имеет удовлетворительное значение.</w:t>
            </w:r>
          </w:p>
          <w:p w:rsidR="004F101B" w:rsidRPr="004F101B" w:rsidRDefault="004F101B">
            <w:pPr>
              <w:pStyle w:val="ConsPlusNormal"/>
              <w:jc w:val="both"/>
              <w:rPr>
                <w:rFonts w:ascii="Times New Roman" w:hAnsi="Times New Roman" w:cs="Times New Roman"/>
                <w:sz w:val="24"/>
                <w:szCs w:val="24"/>
              </w:rPr>
            </w:pPr>
            <w:proofErr w:type="spellStart"/>
            <w:proofErr w:type="gramStart"/>
            <w:r w:rsidRPr="004F101B">
              <w:rPr>
                <w:rFonts w:ascii="Times New Roman" w:hAnsi="Times New Roman" w:cs="Times New Roman"/>
                <w:sz w:val="24"/>
                <w:szCs w:val="24"/>
              </w:rPr>
              <w:t>Справочно</w:t>
            </w:r>
            <w:proofErr w:type="spellEnd"/>
            <w:r w:rsidRPr="004F101B">
              <w:rPr>
                <w:rFonts w:ascii="Times New Roman" w:hAnsi="Times New Roman" w:cs="Times New Roman"/>
                <w:sz w:val="24"/>
                <w:szCs w:val="24"/>
              </w:rPr>
              <w:t xml:space="preserve">: показатели, указанные в </w:t>
            </w:r>
            <w:hyperlink w:anchor="P603" w:history="1">
              <w:r w:rsidRPr="004F101B">
                <w:rPr>
                  <w:rFonts w:ascii="Times New Roman" w:hAnsi="Times New Roman" w:cs="Times New Roman"/>
                  <w:color w:val="0000FF"/>
                  <w:sz w:val="24"/>
                  <w:szCs w:val="24"/>
                </w:rPr>
                <w:t>графе 4</w:t>
              </w:r>
            </w:hyperlink>
            <w:r w:rsidRPr="004F101B">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ключевых показателей эффективности деятельности (далее - КПЭ) предприятия, утвержденными протоколом N 3 заседания Комиссии по утверждению отчетов о выполнении программ финансово-хозяйственной деятельности ОГУП за 2014 год и программ финансово-хозяйственной деятельности ОГУП на 2015 год и рассмотрению перспективных планов </w:t>
            </w:r>
            <w:r w:rsidRPr="004F101B">
              <w:rPr>
                <w:rFonts w:ascii="Times New Roman" w:hAnsi="Times New Roman" w:cs="Times New Roman"/>
                <w:sz w:val="24"/>
                <w:szCs w:val="24"/>
              </w:rPr>
              <w:lastRenderedPageBreak/>
              <w:t>деятельности ОГУП на 2016 - 2018</w:t>
            </w:r>
            <w:proofErr w:type="gramEnd"/>
            <w:r w:rsidRPr="004F101B">
              <w:rPr>
                <w:rFonts w:ascii="Times New Roman" w:hAnsi="Times New Roman" w:cs="Times New Roman"/>
                <w:sz w:val="24"/>
                <w:szCs w:val="24"/>
              </w:rPr>
              <w:t xml:space="preserve"> гг. от 25.05.2015, и имеют следующие значения:</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чистая прибыль - 4704 тыс. руб.;</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коэффициент общей ликвидности -11,86;</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коэффициент автономии - 0,96;</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рентабельность деятельности - 5,4%</w:t>
            </w:r>
          </w:p>
        </w:tc>
      </w:tr>
      <w:tr w:rsidR="004F101B" w:rsidRPr="004F101B">
        <w:tc>
          <w:tcPr>
            <w:tcW w:w="510" w:type="dxa"/>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lastRenderedPageBreak/>
              <w:t>3</w:t>
            </w:r>
          </w:p>
        </w:tc>
        <w:tc>
          <w:tcPr>
            <w:tcW w:w="13038" w:type="dxa"/>
            <w:gridSpan w:val="4"/>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ОГУП "Областной аптечный склад"</w:t>
            </w:r>
          </w:p>
        </w:tc>
      </w:tr>
      <w:tr w:rsidR="004F101B" w:rsidRPr="004F101B">
        <w:tc>
          <w:tcPr>
            <w:tcW w:w="510" w:type="dxa"/>
          </w:tcPr>
          <w:p w:rsidR="004F101B" w:rsidRPr="004F101B" w:rsidRDefault="004F101B">
            <w:pPr>
              <w:pStyle w:val="ConsPlusNormal"/>
              <w:rPr>
                <w:rFonts w:ascii="Times New Roman" w:hAnsi="Times New Roman" w:cs="Times New Roman"/>
                <w:sz w:val="24"/>
                <w:szCs w:val="24"/>
              </w:rPr>
            </w:pPr>
          </w:p>
        </w:tc>
        <w:tc>
          <w:tcPr>
            <w:tcW w:w="3458" w:type="dxa"/>
          </w:tcPr>
          <w:p w:rsidR="004F101B" w:rsidRPr="004F101B" w:rsidRDefault="004F101B">
            <w:pPr>
              <w:pStyle w:val="ConsPlusNormal"/>
              <w:ind w:firstLine="283"/>
              <w:jc w:val="both"/>
              <w:rPr>
                <w:rFonts w:ascii="Times New Roman" w:hAnsi="Times New Roman" w:cs="Times New Roman"/>
                <w:sz w:val="24"/>
                <w:szCs w:val="24"/>
              </w:rPr>
            </w:pPr>
            <w:r w:rsidRPr="004F101B">
              <w:rPr>
                <w:rFonts w:ascii="Times New Roman" w:hAnsi="Times New Roman" w:cs="Times New Roman"/>
                <w:sz w:val="24"/>
                <w:szCs w:val="24"/>
              </w:rPr>
              <w:t xml:space="preserve">Осуществляет деятельность в соответствии с </w:t>
            </w:r>
            <w:hyperlink r:id="rId31" w:history="1">
              <w:r w:rsidRPr="004F101B">
                <w:rPr>
                  <w:rFonts w:ascii="Times New Roman" w:hAnsi="Times New Roman" w:cs="Times New Roman"/>
                  <w:color w:val="0000FF"/>
                  <w:sz w:val="24"/>
                  <w:szCs w:val="24"/>
                </w:rPr>
                <w:t>п.п. 1</w:t>
              </w:r>
            </w:hyperlink>
            <w:r w:rsidRPr="004F101B">
              <w:rPr>
                <w:rFonts w:ascii="Times New Roman" w:hAnsi="Times New Roman" w:cs="Times New Roman"/>
                <w:sz w:val="24"/>
                <w:szCs w:val="24"/>
              </w:rPr>
              <w:t xml:space="preserve">, </w:t>
            </w:r>
            <w:hyperlink r:id="rId32" w:history="1">
              <w:r w:rsidRPr="004F101B">
                <w:rPr>
                  <w:rFonts w:ascii="Times New Roman" w:hAnsi="Times New Roman" w:cs="Times New Roman"/>
                  <w:color w:val="0000FF"/>
                  <w:sz w:val="24"/>
                  <w:szCs w:val="24"/>
                </w:rPr>
                <w:t>2 статьи 5</w:t>
              </w:r>
            </w:hyperlink>
            <w:r w:rsidRPr="004F101B">
              <w:rPr>
                <w:rFonts w:ascii="Times New Roman" w:hAnsi="Times New Roman" w:cs="Times New Roman"/>
                <w:sz w:val="24"/>
                <w:szCs w:val="24"/>
              </w:rPr>
              <w:t xml:space="preserve"> Федерального закона от 08.01.1998 N 3-ФЗ "О наркотических средствах и психотропных веществах", которая может выполняться только государственными унитарными предприятиями и государственными учреждениями</w:t>
            </w:r>
          </w:p>
        </w:tc>
        <w:tc>
          <w:tcPr>
            <w:tcW w:w="2494" w:type="dxa"/>
          </w:tcPr>
          <w:p w:rsidR="004F101B" w:rsidRPr="004F101B" w:rsidRDefault="004F101B">
            <w:pPr>
              <w:pStyle w:val="ConsPlusNormal"/>
              <w:rPr>
                <w:rFonts w:ascii="Times New Roman" w:hAnsi="Times New Roman" w:cs="Times New Roman"/>
                <w:sz w:val="24"/>
                <w:szCs w:val="24"/>
              </w:rPr>
            </w:pPr>
            <w:proofErr w:type="gramStart"/>
            <w:r w:rsidRPr="004F101B">
              <w:rPr>
                <w:rFonts w:ascii="Times New Roman" w:hAnsi="Times New Roman" w:cs="Times New Roman"/>
                <w:sz w:val="24"/>
                <w:szCs w:val="24"/>
              </w:rPr>
              <w:t>Удовлетворительная</w:t>
            </w:r>
            <w:proofErr w:type="gramEnd"/>
            <w:r w:rsidRPr="004F101B">
              <w:rPr>
                <w:rFonts w:ascii="Times New Roman" w:hAnsi="Times New Roman" w:cs="Times New Roman"/>
                <w:sz w:val="24"/>
                <w:szCs w:val="24"/>
              </w:rPr>
              <w:t xml:space="preserve"> (чистый доход поступлений в областной бюджет имеет положительное значение)</w:t>
            </w:r>
          </w:p>
        </w:tc>
        <w:tc>
          <w:tcPr>
            <w:tcW w:w="1757" w:type="dxa"/>
          </w:tcPr>
          <w:p w:rsidR="004F101B" w:rsidRPr="004F101B" w:rsidRDefault="004F101B">
            <w:pPr>
              <w:pStyle w:val="ConsPlusNormal"/>
              <w:rPr>
                <w:rFonts w:ascii="Times New Roman" w:hAnsi="Times New Roman" w:cs="Times New Roman"/>
                <w:sz w:val="24"/>
                <w:szCs w:val="24"/>
              </w:rPr>
            </w:pPr>
            <w:bookmarkStart w:id="6" w:name="P631"/>
            <w:bookmarkEnd w:id="6"/>
            <w:r w:rsidRPr="004F101B">
              <w:rPr>
                <w:rFonts w:ascii="Times New Roman" w:hAnsi="Times New Roman" w:cs="Times New Roman"/>
                <w:sz w:val="24"/>
                <w:szCs w:val="24"/>
              </w:rPr>
              <w:t>Чистая прибыль - 2760 тыс. руб.</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Стоимость чистых активов - 36062 тыс. руб.</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Коэффициент общей ликвидности - 1</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Коэффициент автономии - 0,3</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Рентабельность деятельности - 0,47%</w:t>
            </w:r>
          </w:p>
        </w:tc>
        <w:tc>
          <w:tcPr>
            <w:tcW w:w="5329" w:type="dxa"/>
          </w:tcPr>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Предприятием по итогам деятельности за 2015 год получена чистая прибыль в размере 2760 тыс. руб., при планируемом значении чистой прибыли 1511 тыс. руб.</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Предприятием по итогам деятельности за 2014 год получен чистый убыток в размере (-11884) тыс. руб.</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Стоимость чистых активов предприятия превышает размер уставного фонда (8382,4 тыс. руб.) на 27679,6 тыс. руб. (в 4,3 раза).</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Значение коэффициента общей ликвидности соответствует установленному нормативу.</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Значение коэффициента автономии соответствует установленному показателю.</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Фактическое значение показателя рентабельности деятельности (положительное) превышает утвержденное в установленном порядке значение.</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Показатели бюджетной и экономической эффективности имеют удовлетворительное значение.</w:t>
            </w:r>
          </w:p>
          <w:p w:rsidR="004F101B" w:rsidRPr="004F101B" w:rsidRDefault="004F101B">
            <w:pPr>
              <w:pStyle w:val="ConsPlusNormal"/>
              <w:jc w:val="both"/>
              <w:rPr>
                <w:rFonts w:ascii="Times New Roman" w:hAnsi="Times New Roman" w:cs="Times New Roman"/>
                <w:sz w:val="24"/>
                <w:szCs w:val="24"/>
              </w:rPr>
            </w:pPr>
            <w:proofErr w:type="spellStart"/>
            <w:proofErr w:type="gramStart"/>
            <w:r w:rsidRPr="004F101B">
              <w:rPr>
                <w:rFonts w:ascii="Times New Roman" w:hAnsi="Times New Roman" w:cs="Times New Roman"/>
                <w:sz w:val="24"/>
                <w:szCs w:val="24"/>
              </w:rPr>
              <w:t>Справочно</w:t>
            </w:r>
            <w:proofErr w:type="spellEnd"/>
            <w:r w:rsidRPr="004F101B">
              <w:rPr>
                <w:rFonts w:ascii="Times New Roman" w:hAnsi="Times New Roman" w:cs="Times New Roman"/>
                <w:sz w:val="24"/>
                <w:szCs w:val="24"/>
              </w:rPr>
              <w:t xml:space="preserve">: показатели, указанные в </w:t>
            </w:r>
            <w:hyperlink w:anchor="P631" w:history="1">
              <w:r w:rsidRPr="004F101B">
                <w:rPr>
                  <w:rFonts w:ascii="Times New Roman" w:hAnsi="Times New Roman" w:cs="Times New Roman"/>
                  <w:color w:val="0000FF"/>
                  <w:sz w:val="24"/>
                  <w:szCs w:val="24"/>
                </w:rPr>
                <w:t>графе 4</w:t>
              </w:r>
            </w:hyperlink>
            <w:r w:rsidRPr="004F101B">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w:t>
            </w:r>
            <w:r w:rsidRPr="004F101B">
              <w:rPr>
                <w:rFonts w:ascii="Times New Roman" w:hAnsi="Times New Roman" w:cs="Times New Roman"/>
                <w:sz w:val="24"/>
                <w:szCs w:val="24"/>
              </w:rPr>
              <w:lastRenderedPageBreak/>
              <w:t>ключевых показателей эффективности деятельности (далее - КПЭ) предприятия, утвержденными протоколом N 2 заседания Комиссии по утверждению изменений в программы финансово-хозяйственной деятельности ОГУП на 2015 год и рассмотрению перспективных планов деятельности ОГУП на 2016 - 2018 гг. от 12.10.2015 и имеют следующие значения:</w:t>
            </w:r>
            <w:proofErr w:type="gramEnd"/>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чистая прибыль - 1511 тыс. руб.;</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коэффициент общей ликвидности -1,00;</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коэффициент автономии - 0,3 (установлен ниже нормативного значения из-за специфики деятельности предприятия, связанной с сезонным спросом на товарные позиции, что приводит к увеличению товарных запасов и росту кредиторской задолженности на конец отчетного периода);</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рентабельность деятельности - 0,29%</w:t>
            </w:r>
          </w:p>
        </w:tc>
      </w:tr>
      <w:tr w:rsidR="004F101B" w:rsidRPr="004F101B">
        <w:tc>
          <w:tcPr>
            <w:tcW w:w="510" w:type="dxa"/>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lastRenderedPageBreak/>
              <w:t>4</w:t>
            </w:r>
          </w:p>
        </w:tc>
        <w:tc>
          <w:tcPr>
            <w:tcW w:w="13038" w:type="dxa"/>
            <w:gridSpan w:val="4"/>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ОГУП "Томский областной центр технической инвентаризации"</w:t>
            </w:r>
          </w:p>
        </w:tc>
      </w:tr>
      <w:tr w:rsidR="004F101B" w:rsidRPr="004F101B">
        <w:tc>
          <w:tcPr>
            <w:tcW w:w="510" w:type="dxa"/>
          </w:tcPr>
          <w:p w:rsidR="004F101B" w:rsidRPr="004F101B" w:rsidRDefault="004F101B">
            <w:pPr>
              <w:pStyle w:val="ConsPlusNormal"/>
              <w:rPr>
                <w:rFonts w:ascii="Times New Roman" w:hAnsi="Times New Roman" w:cs="Times New Roman"/>
                <w:sz w:val="24"/>
                <w:szCs w:val="24"/>
              </w:rPr>
            </w:pPr>
          </w:p>
        </w:tc>
        <w:tc>
          <w:tcPr>
            <w:tcW w:w="3458" w:type="dxa"/>
          </w:tcPr>
          <w:p w:rsidR="004F101B" w:rsidRPr="004F101B" w:rsidRDefault="004F101B">
            <w:pPr>
              <w:pStyle w:val="ConsPlusNormal"/>
              <w:ind w:firstLine="283"/>
              <w:jc w:val="both"/>
              <w:rPr>
                <w:rFonts w:ascii="Times New Roman" w:hAnsi="Times New Roman" w:cs="Times New Roman"/>
                <w:sz w:val="24"/>
                <w:szCs w:val="24"/>
              </w:rPr>
            </w:pPr>
            <w:proofErr w:type="gramStart"/>
            <w:r w:rsidRPr="004F101B">
              <w:rPr>
                <w:rFonts w:ascii="Times New Roman" w:hAnsi="Times New Roman" w:cs="Times New Roman"/>
                <w:sz w:val="24"/>
                <w:szCs w:val="24"/>
              </w:rPr>
              <w:t xml:space="preserve">До момента установления Порядка осуществления федеральным органом исполнительной власти (Госстрой) государственного учета жилищного фонда, действует Порядок осуществления государственного учета жилищного фонда, установленный </w:t>
            </w:r>
            <w:hyperlink r:id="rId33" w:history="1">
              <w:r w:rsidRPr="004F101B">
                <w:rPr>
                  <w:rFonts w:ascii="Times New Roman" w:hAnsi="Times New Roman" w:cs="Times New Roman"/>
                  <w:color w:val="0000FF"/>
                  <w:sz w:val="24"/>
                  <w:szCs w:val="24"/>
                </w:rPr>
                <w:t>Постановлением</w:t>
              </w:r>
            </w:hyperlink>
            <w:r w:rsidRPr="004F101B">
              <w:rPr>
                <w:rFonts w:ascii="Times New Roman" w:hAnsi="Times New Roman" w:cs="Times New Roman"/>
                <w:sz w:val="24"/>
                <w:szCs w:val="24"/>
              </w:rPr>
              <w:t xml:space="preserve"> Правительства РФ от 13.10.1997 N 1301, в соответствии с которым технический учет жилищного фонда возлагается на специализированные государственные и муниципальные организации технической инвентаризации - унитарные предприятия, службы, управления, центры, бюро.</w:t>
            </w:r>
            <w:proofErr w:type="gramEnd"/>
          </w:p>
        </w:tc>
        <w:tc>
          <w:tcPr>
            <w:tcW w:w="2494" w:type="dxa"/>
          </w:tcPr>
          <w:p w:rsidR="004F101B" w:rsidRPr="004F101B" w:rsidRDefault="004F101B">
            <w:pPr>
              <w:pStyle w:val="ConsPlusNormal"/>
              <w:rPr>
                <w:rFonts w:ascii="Times New Roman" w:hAnsi="Times New Roman" w:cs="Times New Roman"/>
                <w:sz w:val="24"/>
                <w:szCs w:val="24"/>
              </w:rPr>
            </w:pPr>
            <w:proofErr w:type="gramStart"/>
            <w:r w:rsidRPr="004F101B">
              <w:rPr>
                <w:rFonts w:ascii="Times New Roman" w:hAnsi="Times New Roman" w:cs="Times New Roman"/>
                <w:sz w:val="24"/>
                <w:szCs w:val="24"/>
              </w:rPr>
              <w:lastRenderedPageBreak/>
              <w:t>Удовлетворительная</w:t>
            </w:r>
            <w:proofErr w:type="gramEnd"/>
            <w:r w:rsidRPr="004F101B">
              <w:rPr>
                <w:rFonts w:ascii="Times New Roman" w:hAnsi="Times New Roman" w:cs="Times New Roman"/>
                <w:sz w:val="24"/>
                <w:szCs w:val="24"/>
              </w:rPr>
              <w:t xml:space="preserve"> (чистый доход поступлений в областной бюджет имеет положительное значение)</w:t>
            </w:r>
          </w:p>
        </w:tc>
        <w:tc>
          <w:tcPr>
            <w:tcW w:w="1757" w:type="dxa"/>
          </w:tcPr>
          <w:p w:rsidR="004F101B" w:rsidRPr="004F101B" w:rsidRDefault="004F101B">
            <w:pPr>
              <w:pStyle w:val="ConsPlusNormal"/>
              <w:rPr>
                <w:rFonts w:ascii="Times New Roman" w:hAnsi="Times New Roman" w:cs="Times New Roman"/>
                <w:sz w:val="24"/>
                <w:szCs w:val="24"/>
              </w:rPr>
            </w:pPr>
            <w:bookmarkStart w:id="7" w:name="P653"/>
            <w:bookmarkEnd w:id="7"/>
            <w:r w:rsidRPr="004F101B">
              <w:rPr>
                <w:rFonts w:ascii="Times New Roman" w:hAnsi="Times New Roman" w:cs="Times New Roman"/>
                <w:sz w:val="24"/>
                <w:szCs w:val="24"/>
              </w:rPr>
              <w:t>Чистый убыток - (-9336) тыс. руб.</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Стоимость чистых активов - 34530 тыс. руб.</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Коэффициент общей ликвидности - 5,62</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lastRenderedPageBreak/>
              <w:t>Коэффициент автономии - 0,92</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Рентабельность деятельности - -20,53%</w:t>
            </w:r>
          </w:p>
        </w:tc>
        <w:tc>
          <w:tcPr>
            <w:tcW w:w="5329" w:type="dxa"/>
          </w:tcPr>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lastRenderedPageBreak/>
              <w:t>Предприятие по итогам деятельности за 2015 год получило чистый убыток в размере (-9336) тыс. руб. при планируемом значении чистой прибыли 7381 тыс. руб.</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Предприятие по итогам деятельности за 2014 год получило чистую прибыль в размере 2936 тыс. руб.</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Стоимость чистых активов предприятия превышает размер уставного фонда (1500 тыс. руб.) на 33030 тыс. руб. (в 23 раза).</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 xml:space="preserve">Значение коэффициента общей ликвидности </w:t>
            </w:r>
            <w:r w:rsidRPr="004F101B">
              <w:rPr>
                <w:rFonts w:ascii="Times New Roman" w:hAnsi="Times New Roman" w:cs="Times New Roman"/>
                <w:sz w:val="24"/>
                <w:szCs w:val="24"/>
              </w:rPr>
              <w:lastRenderedPageBreak/>
              <w:t>имеет значение выше нормы.</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Значение показателя коэффициента автономии находится в пределах нормы.</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Фактическое значение показателя рентабельности деятельности не соответствует утвержденному в установленном порядке значению, в связи с отрицательным финансовым результатом деятельности предприятия.</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имеет неудовлетворительное значение.</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Необходимо принятие мер по улучшению финансового состояния предприятия, оптимизации штатной численности, сокращения расходов.</w:t>
            </w:r>
          </w:p>
          <w:p w:rsidR="004F101B" w:rsidRPr="004F101B" w:rsidRDefault="004F101B">
            <w:pPr>
              <w:pStyle w:val="ConsPlusNormal"/>
              <w:jc w:val="both"/>
              <w:rPr>
                <w:rFonts w:ascii="Times New Roman" w:hAnsi="Times New Roman" w:cs="Times New Roman"/>
                <w:sz w:val="24"/>
                <w:szCs w:val="24"/>
              </w:rPr>
            </w:pPr>
            <w:proofErr w:type="spellStart"/>
            <w:proofErr w:type="gramStart"/>
            <w:r w:rsidRPr="004F101B">
              <w:rPr>
                <w:rFonts w:ascii="Times New Roman" w:hAnsi="Times New Roman" w:cs="Times New Roman"/>
                <w:sz w:val="24"/>
                <w:szCs w:val="24"/>
              </w:rPr>
              <w:t>Справочно</w:t>
            </w:r>
            <w:proofErr w:type="spellEnd"/>
            <w:r w:rsidRPr="004F101B">
              <w:rPr>
                <w:rFonts w:ascii="Times New Roman" w:hAnsi="Times New Roman" w:cs="Times New Roman"/>
                <w:sz w:val="24"/>
                <w:szCs w:val="24"/>
              </w:rPr>
              <w:t xml:space="preserve">: показатели, указанные в </w:t>
            </w:r>
            <w:hyperlink w:anchor="P653" w:history="1">
              <w:r w:rsidRPr="004F101B">
                <w:rPr>
                  <w:rFonts w:ascii="Times New Roman" w:hAnsi="Times New Roman" w:cs="Times New Roman"/>
                  <w:color w:val="0000FF"/>
                  <w:sz w:val="24"/>
                  <w:szCs w:val="24"/>
                </w:rPr>
                <w:t>графе 4</w:t>
              </w:r>
            </w:hyperlink>
            <w:r w:rsidRPr="004F101B">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ключевых показателей эффективности деятельности (далее - КПЭ) предприятия, утвержденными протоколом N 5 заседания Комиссии по утверждению отчетов о выполнении программ финансово-хозяйственной деятельности ОГУП за 2014 год и программ финансово-хозяйственной деятельности ОГУП на 2015 год и рассмотрению перспективных планов деятельности ОГУП на 2016 - 2018</w:t>
            </w:r>
            <w:proofErr w:type="gramEnd"/>
            <w:r w:rsidRPr="004F101B">
              <w:rPr>
                <w:rFonts w:ascii="Times New Roman" w:hAnsi="Times New Roman" w:cs="Times New Roman"/>
                <w:sz w:val="24"/>
                <w:szCs w:val="24"/>
              </w:rPr>
              <w:t xml:space="preserve"> гг. от 26.05.2015 и имеют следующие значения:</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чистая прибыль - 7381 тыс. руб.;</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коэффициент общей ликвидности -2,0</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коэффициент автономии - 0,8;</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lastRenderedPageBreak/>
              <w:t>рентабельность деятельности - 8,57%</w:t>
            </w:r>
          </w:p>
        </w:tc>
      </w:tr>
      <w:tr w:rsidR="004F101B" w:rsidRPr="004F101B">
        <w:tc>
          <w:tcPr>
            <w:tcW w:w="510" w:type="dxa"/>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lastRenderedPageBreak/>
              <w:t>5</w:t>
            </w:r>
          </w:p>
        </w:tc>
        <w:tc>
          <w:tcPr>
            <w:tcW w:w="13038" w:type="dxa"/>
            <w:gridSpan w:val="4"/>
          </w:tcPr>
          <w:p w:rsidR="004F101B" w:rsidRPr="004F101B" w:rsidRDefault="004F101B">
            <w:pPr>
              <w:pStyle w:val="ConsPlusNormal"/>
              <w:jc w:val="center"/>
              <w:rPr>
                <w:rFonts w:ascii="Times New Roman" w:hAnsi="Times New Roman" w:cs="Times New Roman"/>
                <w:sz w:val="24"/>
                <w:szCs w:val="24"/>
              </w:rPr>
            </w:pPr>
            <w:r w:rsidRPr="004F101B">
              <w:rPr>
                <w:rFonts w:ascii="Times New Roman" w:hAnsi="Times New Roman" w:cs="Times New Roman"/>
                <w:sz w:val="24"/>
                <w:szCs w:val="24"/>
              </w:rPr>
              <w:t>ОГУП "Первомайское ДРСУ"</w:t>
            </w:r>
          </w:p>
        </w:tc>
      </w:tr>
      <w:tr w:rsidR="004F101B" w:rsidRPr="004F101B">
        <w:tblPrEx>
          <w:tblBorders>
            <w:insideH w:val="nil"/>
          </w:tblBorders>
        </w:tblPrEx>
        <w:tc>
          <w:tcPr>
            <w:tcW w:w="510" w:type="dxa"/>
            <w:tcBorders>
              <w:bottom w:val="nil"/>
            </w:tcBorders>
          </w:tcPr>
          <w:p w:rsidR="004F101B" w:rsidRPr="004F101B" w:rsidRDefault="004F101B">
            <w:pPr>
              <w:pStyle w:val="ConsPlusNormal"/>
              <w:rPr>
                <w:rFonts w:ascii="Times New Roman" w:hAnsi="Times New Roman" w:cs="Times New Roman"/>
                <w:sz w:val="24"/>
                <w:szCs w:val="24"/>
              </w:rPr>
            </w:pPr>
          </w:p>
        </w:tc>
        <w:tc>
          <w:tcPr>
            <w:tcW w:w="3458" w:type="dxa"/>
            <w:tcBorders>
              <w:bottom w:val="nil"/>
            </w:tcBorders>
          </w:tcPr>
          <w:p w:rsidR="004F101B" w:rsidRPr="004F101B" w:rsidRDefault="004F101B">
            <w:pPr>
              <w:pStyle w:val="ConsPlusNormal"/>
              <w:ind w:firstLine="283"/>
              <w:jc w:val="both"/>
              <w:rPr>
                <w:rFonts w:ascii="Times New Roman" w:hAnsi="Times New Roman" w:cs="Times New Roman"/>
                <w:sz w:val="24"/>
                <w:szCs w:val="24"/>
              </w:rPr>
            </w:pPr>
            <w:r w:rsidRPr="004F101B">
              <w:rPr>
                <w:rFonts w:ascii="Times New Roman" w:hAnsi="Times New Roman" w:cs="Times New Roman"/>
                <w:sz w:val="24"/>
                <w:szCs w:val="24"/>
              </w:rPr>
              <w:t xml:space="preserve">Осуществляет деятельность в соответствии с </w:t>
            </w:r>
            <w:hyperlink r:id="rId34" w:history="1">
              <w:r w:rsidRPr="004F101B">
                <w:rPr>
                  <w:rFonts w:ascii="Times New Roman" w:hAnsi="Times New Roman" w:cs="Times New Roman"/>
                  <w:color w:val="0000FF"/>
                  <w:sz w:val="24"/>
                  <w:szCs w:val="24"/>
                </w:rPr>
                <w:t>п.п. 11 п. 2 ст. 26.3</w:t>
              </w:r>
            </w:hyperlink>
            <w:r w:rsidRPr="004F101B">
              <w:rPr>
                <w:rFonts w:ascii="Times New Roman" w:hAnsi="Times New Roman" w:cs="Times New Roman"/>
                <w:sz w:val="24"/>
                <w:szCs w:val="24"/>
              </w:rPr>
              <w:t xml:space="preserve">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tc>
        <w:tc>
          <w:tcPr>
            <w:tcW w:w="2494" w:type="dxa"/>
            <w:tcBorders>
              <w:bottom w:val="nil"/>
            </w:tcBorders>
          </w:tcPr>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Показатель бюджетной эффективности имеет неудовлетворительное значение - предприятие в процедуре банкротства</w:t>
            </w:r>
          </w:p>
        </w:tc>
        <w:tc>
          <w:tcPr>
            <w:tcW w:w="1757" w:type="dxa"/>
            <w:tcBorders>
              <w:bottom w:val="nil"/>
            </w:tcBorders>
          </w:tcPr>
          <w:p w:rsidR="004F101B" w:rsidRPr="004F101B" w:rsidRDefault="004F101B">
            <w:pPr>
              <w:pStyle w:val="ConsPlusNormal"/>
              <w:rPr>
                <w:rFonts w:ascii="Times New Roman" w:hAnsi="Times New Roman" w:cs="Times New Roman"/>
                <w:sz w:val="24"/>
                <w:szCs w:val="24"/>
              </w:rPr>
            </w:pPr>
            <w:bookmarkStart w:id="8" w:name="P676"/>
            <w:bookmarkEnd w:id="8"/>
            <w:r w:rsidRPr="004F101B">
              <w:rPr>
                <w:rFonts w:ascii="Times New Roman" w:hAnsi="Times New Roman" w:cs="Times New Roman"/>
                <w:sz w:val="24"/>
                <w:szCs w:val="24"/>
              </w:rPr>
              <w:t>Чистый убыток - (-2799) тыс. руб.</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Стоимость чистых активов - 12690 тыс. руб.</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Коэффициент общей ликвидности - 1,19</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Коэффициент автономии - 0,28</w:t>
            </w:r>
          </w:p>
          <w:p w:rsidR="004F101B" w:rsidRPr="004F101B" w:rsidRDefault="004F101B">
            <w:pPr>
              <w:pStyle w:val="ConsPlusNormal"/>
              <w:rPr>
                <w:rFonts w:ascii="Times New Roman" w:hAnsi="Times New Roman" w:cs="Times New Roman"/>
                <w:sz w:val="24"/>
                <w:szCs w:val="24"/>
              </w:rPr>
            </w:pPr>
            <w:r w:rsidRPr="004F101B">
              <w:rPr>
                <w:rFonts w:ascii="Times New Roman" w:hAnsi="Times New Roman" w:cs="Times New Roman"/>
                <w:sz w:val="24"/>
                <w:szCs w:val="24"/>
              </w:rPr>
              <w:t>Рентабельность деятельности - (-7,51)%</w:t>
            </w:r>
          </w:p>
        </w:tc>
        <w:tc>
          <w:tcPr>
            <w:tcW w:w="5329" w:type="dxa"/>
            <w:tcBorders>
              <w:bottom w:val="nil"/>
            </w:tcBorders>
          </w:tcPr>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Предприятием по итогам деятельности за 2015 год получен чистый убыток в размере (-2799) тыс. руб., при планируемом значении чистой прибыли 615 тыс. руб.</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Предприятием по итогам деятельности за 2014 год получен чистый убыток в размере (-9311) тыс. руб.</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Стоимость чистых активов предприятия превышает размер уставного фонда (14000 тыс. руб.) на 1040 тыс. руб. (в 1,1 раза).</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Значение показателя коэффициента автономии ниже нормативного значения.</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Фактическое значение показателя рентабельности деятельности не соответствует утвержденному в установленном порядке значению.</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Показатели бюджетной эффективности имеет неудовлетворительное значение, показатель экономической эффективности - неудовлетворительное значение.</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Решением Арбитражного суда Томской области от 12.03.2015 (Дело N А67-4543/2014) предприятие признано несостоятельным (банкротом), открыто конкурсное производство сроком на шесть месяцев. Определением Арбитражного суда Томской области от 01.09.2015 срок конкурсного производства продлен по 04.03.2016, определением Арбитражного суда Томской области от 04.03.2016 - с 04.03.2016 по 04.08.2016.</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lastRenderedPageBreak/>
              <w:t>Предприятия в 2015 году осуществляло деятельность в части исполнения обязательств по содержанию дорог в Первомайском районе в рамках договора субподряда N 123-13 от 31.12.13, заключенного с ГУП ТО "Областное ДРСУ" (срок действия договора - до 31.12.2016). В этой связи на расчетный счет предприятия поступали денежные средства.</w:t>
            </w:r>
          </w:p>
        </w:tc>
      </w:tr>
      <w:tr w:rsidR="004F101B" w:rsidRPr="004F101B">
        <w:tblPrEx>
          <w:tblBorders>
            <w:insideH w:val="nil"/>
          </w:tblBorders>
        </w:tblPrEx>
        <w:tc>
          <w:tcPr>
            <w:tcW w:w="510" w:type="dxa"/>
            <w:tcBorders>
              <w:top w:val="nil"/>
            </w:tcBorders>
          </w:tcPr>
          <w:p w:rsidR="004F101B" w:rsidRPr="004F101B" w:rsidRDefault="004F101B">
            <w:pPr>
              <w:pStyle w:val="ConsPlusNormal"/>
              <w:rPr>
                <w:rFonts w:ascii="Times New Roman" w:hAnsi="Times New Roman" w:cs="Times New Roman"/>
                <w:sz w:val="24"/>
                <w:szCs w:val="24"/>
              </w:rPr>
            </w:pPr>
          </w:p>
        </w:tc>
        <w:tc>
          <w:tcPr>
            <w:tcW w:w="3458" w:type="dxa"/>
            <w:tcBorders>
              <w:top w:val="nil"/>
            </w:tcBorders>
          </w:tcPr>
          <w:p w:rsidR="004F101B" w:rsidRPr="004F101B" w:rsidRDefault="004F101B">
            <w:pPr>
              <w:pStyle w:val="ConsPlusNormal"/>
              <w:rPr>
                <w:rFonts w:ascii="Times New Roman" w:hAnsi="Times New Roman" w:cs="Times New Roman"/>
                <w:sz w:val="24"/>
                <w:szCs w:val="24"/>
              </w:rPr>
            </w:pPr>
          </w:p>
        </w:tc>
        <w:tc>
          <w:tcPr>
            <w:tcW w:w="2494" w:type="dxa"/>
            <w:tcBorders>
              <w:top w:val="nil"/>
            </w:tcBorders>
          </w:tcPr>
          <w:p w:rsidR="004F101B" w:rsidRPr="004F101B" w:rsidRDefault="004F101B">
            <w:pPr>
              <w:pStyle w:val="ConsPlusNormal"/>
              <w:rPr>
                <w:rFonts w:ascii="Times New Roman" w:hAnsi="Times New Roman" w:cs="Times New Roman"/>
                <w:sz w:val="24"/>
                <w:szCs w:val="24"/>
              </w:rPr>
            </w:pPr>
          </w:p>
        </w:tc>
        <w:tc>
          <w:tcPr>
            <w:tcW w:w="1757" w:type="dxa"/>
            <w:tcBorders>
              <w:top w:val="nil"/>
            </w:tcBorders>
          </w:tcPr>
          <w:p w:rsidR="004F101B" w:rsidRPr="004F101B" w:rsidRDefault="004F101B">
            <w:pPr>
              <w:pStyle w:val="ConsPlusNormal"/>
              <w:rPr>
                <w:rFonts w:ascii="Times New Roman" w:hAnsi="Times New Roman" w:cs="Times New Roman"/>
                <w:sz w:val="24"/>
                <w:szCs w:val="24"/>
              </w:rPr>
            </w:pPr>
          </w:p>
        </w:tc>
        <w:tc>
          <w:tcPr>
            <w:tcW w:w="5329" w:type="dxa"/>
            <w:tcBorders>
              <w:top w:val="nil"/>
            </w:tcBorders>
          </w:tcPr>
          <w:p w:rsidR="004F101B" w:rsidRPr="004F101B" w:rsidRDefault="004F101B">
            <w:pPr>
              <w:pStyle w:val="ConsPlusNormal"/>
              <w:jc w:val="both"/>
              <w:rPr>
                <w:rFonts w:ascii="Times New Roman" w:hAnsi="Times New Roman" w:cs="Times New Roman"/>
                <w:sz w:val="24"/>
                <w:szCs w:val="24"/>
              </w:rPr>
            </w:pPr>
            <w:proofErr w:type="spellStart"/>
            <w:proofErr w:type="gramStart"/>
            <w:r w:rsidRPr="004F101B">
              <w:rPr>
                <w:rFonts w:ascii="Times New Roman" w:hAnsi="Times New Roman" w:cs="Times New Roman"/>
                <w:sz w:val="24"/>
                <w:szCs w:val="24"/>
              </w:rPr>
              <w:t>Справочно</w:t>
            </w:r>
            <w:proofErr w:type="spellEnd"/>
            <w:r w:rsidRPr="004F101B">
              <w:rPr>
                <w:rFonts w:ascii="Times New Roman" w:hAnsi="Times New Roman" w:cs="Times New Roman"/>
                <w:sz w:val="24"/>
                <w:szCs w:val="24"/>
              </w:rPr>
              <w:t xml:space="preserve">: показатели, указанные в </w:t>
            </w:r>
            <w:hyperlink w:anchor="P676" w:history="1">
              <w:r w:rsidRPr="004F101B">
                <w:rPr>
                  <w:rFonts w:ascii="Times New Roman" w:hAnsi="Times New Roman" w:cs="Times New Roman"/>
                  <w:color w:val="0000FF"/>
                  <w:sz w:val="24"/>
                  <w:szCs w:val="24"/>
                </w:rPr>
                <w:t>графе 4</w:t>
              </w:r>
            </w:hyperlink>
            <w:r w:rsidRPr="004F101B">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ключевых показателей эффективности деятельности (далее - КПЭД) предприятия, утвержденными протоколом N 2 заседания Комиссии по утверждению отчетов о выполнении программ финансово-хозяйственной деятельности ОГУП за 2014 год и программ финансово-хозяйственной деятельности ОГУП на 2015 год и рассмотрению перспективных планов деятельности ОГУП на 2016 - 2018</w:t>
            </w:r>
            <w:proofErr w:type="gramEnd"/>
            <w:r w:rsidRPr="004F101B">
              <w:rPr>
                <w:rFonts w:ascii="Times New Roman" w:hAnsi="Times New Roman" w:cs="Times New Roman"/>
                <w:sz w:val="24"/>
                <w:szCs w:val="24"/>
              </w:rPr>
              <w:t xml:space="preserve"> гг. от 25.05.2015 (учитывая ситуацию с банкротством </w:t>
            </w:r>
            <w:proofErr w:type="gramStart"/>
            <w:r w:rsidRPr="004F101B">
              <w:rPr>
                <w:rFonts w:ascii="Times New Roman" w:hAnsi="Times New Roman" w:cs="Times New Roman"/>
                <w:sz w:val="24"/>
                <w:szCs w:val="24"/>
              </w:rPr>
              <w:t>предприятия</w:t>
            </w:r>
            <w:proofErr w:type="gramEnd"/>
            <w:r w:rsidRPr="004F101B">
              <w:rPr>
                <w:rFonts w:ascii="Times New Roman" w:hAnsi="Times New Roman" w:cs="Times New Roman"/>
                <w:sz w:val="24"/>
                <w:szCs w:val="24"/>
              </w:rPr>
              <w:t xml:space="preserve"> показатели деятельности утверждены на 1 полугодие 2015 года), и имеют следующие значения:</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чистая прибыль - 615 тыс. руб.;</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коэффициент общей ликвидности (не ниже уровня 2014 года) -1,50;</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коэффициент автономии (не ниже уровня 2014 года) - 0,50;</w:t>
            </w:r>
          </w:p>
          <w:p w:rsidR="004F101B" w:rsidRPr="004F101B" w:rsidRDefault="004F101B">
            <w:pPr>
              <w:pStyle w:val="ConsPlusNormal"/>
              <w:jc w:val="both"/>
              <w:rPr>
                <w:rFonts w:ascii="Times New Roman" w:hAnsi="Times New Roman" w:cs="Times New Roman"/>
                <w:sz w:val="24"/>
                <w:szCs w:val="24"/>
              </w:rPr>
            </w:pPr>
            <w:r w:rsidRPr="004F101B">
              <w:rPr>
                <w:rFonts w:ascii="Times New Roman" w:hAnsi="Times New Roman" w:cs="Times New Roman"/>
                <w:sz w:val="24"/>
                <w:szCs w:val="24"/>
              </w:rPr>
              <w:t>рентабельность деятельности - 0,52%</w:t>
            </w:r>
          </w:p>
        </w:tc>
      </w:tr>
    </w:tbl>
    <w:p w:rsidR="00B66695" w:rsidRPr="004F101B" w:rsidRDefault="00B66695">
      <w:pPr>
        <w:rPr>
          <w:rFonts w:ascii="Times New Roman" w:hAnsi="Times New Roman" w:cs="Times New Roman"/>
          <w:sz w:val="24"/>
          <w:szCs w:val="24"/>
        </w:rPr>
      </w:pPr>
    </w:p>
    <w:sectPr w:rsidR="00B66695" w:rsidRPr="004F101B" w:rsidSect="00D90300">
      <w:pgSz w:w="16838" w:h="11905"/>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F101B"/>
    <w:rsid w:val="004F101B"/>
    <w:rsid w:val="005E17EA"/>
    <w:rsid w:val="009D6FC1"/>
    <w:rsid w:val="00B66695"/>
    <w:rsid w:val="00C20177"/>
    <w:rsid w:val="00C25F99"/>
    <w:rsid w:val="00EE59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01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F101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F10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F101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F10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F101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F101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F101B"/>
    <w:pPr>
      <w:widowControl w:val="0"/>
      <w:autoSpaceDE w:val="0"/>
      <w:autoSpaceDN w:val="0"/>
      <w:spacing w:after="0" w:line="240" w:lineRule="auto"/>
    </w:pPr>
    <w:rPr>
      <w:rFonts w:ascii="Tahoma" w:eastAsia="Times New Roman" w:hAnsi="Tahoma" w:cs="Tahoma"/>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061CC6D13D10D73CA65D2379175A2C84D0903924B59B2DEF2E01E304FD640AC3B24E4DE21C6e6x5I" TargetMode="External"/><Relationship Id="rId13" Type="http://schemas.openxmlformats.org/officeDocument/2006/relationships/hyperlink" Target="consultantplus://offline/ref=6061CC6D13D10D73CA65CC3A8719FCCC4E025C9F4F58BF81A7BF456D18DF4AFBe7xCI" TargetMode="External"/><Relationship Id="rId18" Type="http://schemas.openxmlformats.org/officeDocument/2006/relationships/hyperlink" Target="consultantplus://offline/ref=6061CC6D13D10D73CA65CC3A8719FCCC4E025C9F4C58B888A7B41867108646F97Be6x4I" TargetMode="External"/><Relationship Id="rId26" Type="http://schemas.openxmlformats.org/officeDocument/2006/relationships/hyperlink" Target="consultantplus://offline/ref=6061CC6D13D10D73CA65D2379175A2C84D09029B4A5AB2DEF2E01E304FD640AC3B24E4DE20C16D61eFxAI" TargetMode="External"/><Relationship Id="rId3" Type="http://schemas.openxmlformats.org/officeDocument/2006/relationships/webSettings" Target="webSettings.xml"/><Relationship Id="rId21" Type="http://schemas.openxmlformats.org/officeDocument/2006/relationships/hyperlink" Target="consultantplus://offline/ref=6061CC6D13D10D73CA65CC3A8719FCCC4E025C9F4C58B888A7B41867108646F97Be6x4I" TargetMode="External"/><Relationship Id="rId34" Type="http://schemas.openxmlformats.org/officeDocument/2006/relationships/hyperlink" Target="consultantplus://offline/ref=6061CC6D13D10D73CA65D2379175A2C84D09029A4F5AB2DEF2E01E304FD640AC3B24E4DE26eCx6I" TargetMode="External"/><Relationship Id="rId7" Type="http://schemas.openxmlformats.org/officeDocument/2006/relationships/hyperlink" Target="consultantplus://offline/ref=6061CC6D13D10D73CA65CC3A8719FCCC4E025C9F445FBD88AEBF456D18DF4AFBe7xCI" TargetMode="External"/><Relationship Id="rId12" Type="http://schemas.openxmlformats.org/officeDocument/2006/relationships/hyperlink" Target="consultantplus://offline/ref=6061CC6D13D10D73CA65CC3A8719FCCC4E025C9F4451BB80AABF456D18DF4AFB7C6BBD9C64CC6D66F827D4e6x1I" TargetMode="External"/><Relationship Id="rId17" Type="http://schemas.openxmlformats.org/officeDocument/2006/relationships/hyperlink" Target="consultantplus://offline/ref=6061CC6D13D10D73CA65CC3A8719FCCC4E025C9F4C58B888A7B41867108646F97Be6x4I" TargetMode="External"/><Relationship Id="rId25" Type="http://schemas.openxmlformats.org/officeDocument/2006/relationships/hyperlink" Target="consultantplus://offline/ref=6061CC6D13D10D73CA65D2379175A2C84D09029A4F5AB2DEF2E01E304FD640AC3B24E4DE26eCx6I" TargetMode="External"/><Relationship Id="rId33" Type="http://schemas.openxmlformats.org/officeDocument/2006/relationships/hyperlink" Target="consultantplus://offline/ref=6061CC6D13D10D73CA65D2379175A2C84E0D0397445CB2DEF2E01E304FeDx6I" TargetMode="External"/><Relationship Id="rId2" Type="http://schemas.openxmlformats.org/officeDocument/2006/relationships/settings" Target="settings.xml"/><Relationship Id="rId16" Type="http://schemas.openxmlformats.org/officeDocument/2006/relationships/hyperlink" Target="consultantplus://offline/ref=6061CC6D13D10D73CA65CC3A8719FCCC4E025C9F455FB889AABF456D18DF4AFBe7xCI" TargetMode="External"/><Relationship Id="rId20" Type="http://schemas.openxmlformats.org/officeDocument/2006/relationships/hyperlink" Target="consultantplus://offline/ref=6061CC6D13D10D73CA65D2379175A2C84D09029B4559B2DEF2E01E304FD640AC3B24E4DD23eCx5I" TargetMode="External"/><Relationship Id="rId29" Type="http://schemas.openxmlformats.org/officeDocument/2006/relationships/hyperlink" Target="consultantplus://offline/ref=6061CC6D13D10D73CA65D2379175A2C84D09029B4A5AB2DEF2E01E304FD640AC3B24E4DE20C16D61eFxAI" TargetMode="External"/><Relationship Id="rId1" Type="http://schemas.openxmlformats.org/officeDocument/2006/relationships/styles" Target="styles.xml"/><Relationship Id="rId6" Type="http://schemas.openxmlformats.org/officeDocument/2006/relationships/hyperlink" Target="consultantplus://offline/ref=6061CC6D13D10D73CA65D2379175A2C84E000A90485CB2DEF2E01E304FeDx6I" TargetMode="External"/><Relationship Id="rId11" Type="http://schemas.openxmlformats.org/officeDocument/2006/relationships/hyperlink" Target="consultantplus://offline/ref=6061CC6D13D10D73CA65D2379175A2C84E0E02914951B2DEF2E01E304FD640AC3B24E4DE20C16C67eFxAI" TargetMode="External"/><Relationship Id="rId24" Type="http://schemas.openxmlformats.org/officeDocument/2006/relationships/hyperlink" Target="consultantplus://offline/ref=6061CC6D13D10D73CA65D2379175A2C84D090393485CB2DEF2E01E304FeDx6I" TargetMode="External"/><Relationship Id="rId32" Type="http://schemas.openxmlformats.org/officeDocument/2006/relationships/hyperlink" Target="consultantplus://offline/ref=6061CC6D13D10D73CA65D2379175A2C84D09029B4559B2DEF2E01E304FD640AC3B24E4DD23eCx5I" TargetMode="External"/><Relationship Id="rId5" Type="http://schemas.openxmlformats.org/officeDocument/2006/relationships/hyperlink" Target="consultantplus://offline/ref=6061CC6D13D10D73CA65CC3A8719FCCC4E025C9F445FBD88AEBF456D18DF4AFB7C6BBD9C64CC6D66F827D4e6x1I" TargetMode="External"/><Relationship Id="rId15" Type="http://schemas.openxmlformats.org/officeDocument/2006/relationships/hyperlink" Target="consultantplus://offline/ref=6061CC6D13D10D73CA65D2379175A2C84D09029A4F5AB2DEF2E01E304FeDx6I" TargetMode="External"/><Relationship Id="rId23" Type="http://schemas.openxmlformats.org/officeDocument/2006/relationships/hyperlink" Target="consultantplus://offline/ref=6061CC6D13D10D73CA65D2379175A2C84D090393485CB2DEF2E01E304FeDx6I" TargetMode="External"/><Relationship Id="rId28" Type="http://schemas.openxmlformats.org/officeDocument/2006/relationships/hyperlink" Target="consultantplus://offline/ref=6061CC6D13D10D73CA65D2379175A2C84D09029A4F5AB2DEF2E01E304FD640AC3B24E4DE26eCx6I" TargetMode="External"/><Relationship Id="rId36" Type="http://schemas.openxmlformats.org/officeDocument/2006/relationships/theme" Target="theme/theme1.xml"/><Relationship Id="rId10" Type="http://schemas.openxmlformats.org/officeDocument/2006/relationships/hyperlink" Target="consultantplus://offline/ref=6061CC6D13D10D73CA65D2379175A2C84E0809C4110CB489ADeBx0I" TargetMode="External"/><Relationship Id="rId19" Type="http://schemas.openxmlformats.org/officeDocument/2006/relationships/hyperlink" Target="consultantplus://offline/ref=6061CC6D13D10D73CA65D2379175A2C84D09029B4559B2DEF2E01E304FD640AC3B24E4DD22eCx4I" TargetMode="External"/><Relationship Id="rId31" Type="http://schemas.openxmlformats.org/officeDocument/2006/relationships/hyperlink" Target="consultantplus://offline/ref=6061CC6D13D10D73CA65D2379175A2C84D09029B4559B2DEF2E01E304FD640AC3B24E4DD22eCx4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6061CC6D13D10D73CA65D2379175A2C84D0903924B59B2DEF2E01E304FeDx6I" TargetMode="External"/><Relationship Id="rId14" Type="http://schemas.openxmlformats.org/officeDocument/2006/relationships/hyperlink" Target="consultantplus://offline/ref=6061CC6D13D10D73CA65CC3A8719FCCC4E025C9F4C58B888A7B41867108646F97Be6x4I" TargetMode="External"/><Relationship Id="rId22" Type="http://schemas.openxmlformats.org/officeDocument/2006/relationships/hyperlink" Target="consultantplus://offline/ref=6061CC6D13D10D73CA65CC3A8719FCCC4E025C9F445ABC8DAFBF456D18DF4AFBe7xCI" TargetMode="External"/><Relationship Id="rId27" Type="http://schemas.openxmlformats.org/officeDocument/2006/relationships/hyperlink" Target="consultantplus://offline/ref=6061CC6D13D10D73CA65CC3A8719FCCC4E025C9F4C58B98AADB71867108646F97B64E28B63856167F826D363eCxDI" TargetMode="External"/><Relationship Id="rId30" Type="http://schemas.openxmlformats.org/officeDocument/2006/relationships/hyperlink" Target="consultantplus://offline/ref=6061CC6D13D10D73CA65CC3A8719FCCC4E025C9F4C58B98AADB71867108646F97B64E28B63856167F826D363eCxDI"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35</Pages>
  <Words>13041</Words>
  <Characters>74338</Characters>
  <Application>Microsoft Office Word</Application>
  <DocSecurity>0</DocSecurity>
  <Lines>619</Lines>
  <Paragraphs>174</Paragraphs>
  <ScaleCrop>false</ScaleCrop>
  <Company>Microsoft</Company>
  <LinksUpToDate>false</LinksUpToDate>
  <CharactersWithSpaces>87205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Lihacheva</dc:creator>
  <cp:keywords/>
  <dc:description/>
  <cp:lastModifiedBy>Lihacheva</cp:lastModifiedBy>
  <cp:revision>1</cp:revision>
  <dcterms:created xsi:type="dcterms:W3CDTF">2016-09-12T08:49:00Z</dcterms:created>
  <dcterms:modified xsi:type="dcterms:W3CDTF">2016-09-12T08:55:00Z</dcterms:modified>
</cp:coreProperties>
</file>