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099" w:rsidRPr="002C71B6" w:rsidRDefault="009F6099" w:rsidP="002C71B6">
      <w:pPr>
        <w:ind w:firstLine="0"/>
        <w:jc w:val="center"/>
        <w:rPr>
          <w:b/>
          <w:sz w:val="30"/>
          <w:szCs w:val="30"/>
        </w:rPr>
      </w:pPr>
      <w:r w:rsidRPr="009D2FAB">
        <w:rPr>
          <w:color w:val="0000FF"/>
          <w:sz w:val="30"/>
        </w:rPr>
        <w:br w:type="textWrapping" w:clear="all"/>
      </w:r>
      <w:r w:rsidR="002C71B6" w:rsidRPr="002C71B6">
        <w:rPr>
          <w:b/>
          <w:sz w:val="30"/>
          <w:szCs w:val="30"/>
        </w:rPr>
        <w:t>РАСПОРЯЖЕНИЕ</w:t>
      </w:r>
    </w:p>
    <w:p w:rsidR="009F6099" w:rsidRPr="002C71B6" w:rsidRDefault="009F6099" w:rsidP="002C71B6">
      <w:pPr>
        <w:pStyle w:val="a8"/>
        <w:tabs>
          <w:tab w:val="clear" w:pos="4677"/>
          <w:tab w:val="clear" w:pos="9355"/>
          <w:tab w:val="center" w:pos="4153"/>
          <w:tab w:val="right" w:pos="8306"/>
        </w:tabs>
        <w:spacing w:line="360" w:lineRule="exact"/>
        <w:ind w:firstLine="0"/>
        <w:jc w:val="center"/>
        <w:rPr>
          <w:b/>
          <w:caps/>
          <w:sz w:val="30"/>
          <w:szCs w:val="30"/>
          <w:lang w:eastAsia="x-none"/>
        </w:rPr>
      </w:pPr>
      <w:r w:rsidRPr="002C71B6">
        <w:rPr>
          <w:b/>
          <w:caps/>
          <w:sz w:val="30"/>
          <w:szCs w:val="30"/>
          <w:lang w:val="x-none" w:eastAsia="x-none"/>
        </w:rPr>
        <w:t>ДЕПАРТАМЕНТ</w:t>
      </w:r>
      <w:r w:rsidR="002C71B6" w:rsidRPr="002C71B6">
        <w:rPr>
          <w:b/>
          <w:caps/>
          <w:sz w:val="30"/>
          <w:szCs w:val="30"/>
          <w:lang w:eastAsia="x-none"/>
        </w:rPr>
        <w:t>А</w:t>
      </w:r>
    </w:p>
    <w:p w:rsidR="009F6099" w:rsidRPr="002C71B6" w:rsidRDefault="009F6099" w:rsidP="002C71B6">
      <w:pPr>
        <w:pStyle w:val="a8"/>
        <w:tabs>
          <w:tab w:val="clear" w:pos="4677"/>
          <w:tab w:val="clear" w:pos="9355"/>
          <w:tab w:val="center" w:pos="4153"/>
          <w:tab w:val="right" w:pos="8306"/>
        </w:tabs>
        <w:spacing w:line="360" w:lineRule="exact"/>
        <w:ind w:firstLine="0"/>
        <w:jc w:val="center"/>
        <w:rPr>
          <w:b/>
          <w:caps/>
          <w:sz w:val="30"/>
          <w:szCs w:val="30"/>
          <w:lang w:val="x-none" w:eastAsia="x-none"/>
        </w:rPr>
      </w:pPr>
      <w:r w:rsidRPr="002C71B6">
        <w:rPr>
          <w:b/>
          <w:caps/>
          <w:sz w:val="30"/>
          <w:szCs w:val="30"/>
          <w:lang w:val="x-none" w:eastAsia="x-none"/>
        </w:rPr>
        <w:t>ПО УПРАВЛЕНИЮ ГОСУДАРСТВЕНОЙ СОБСТВЕННОСТЬЮ ТОМСКОЙ ОБЛАСТИ</w:t>
      </w:r>
    </w:p>
    <w:p w:rsidR="009F6099" w:rsidRPr="009F6099" w:rsidRDefault="009F6099" w:rsidP="009F6099">
      <w:pPr>
        <w:pStyle w:val="a8"/>
        <w:tabs>
          <w:tab w:val="clear" w:pos="4677"/>
          <w:tab w:val="clear" w:pos="9355"/>
          <w:tab w:val="center" w:pos="4153"/>
          <w:tab w:val="right" w:pos="8306"/>
        </w:tabs>
        <w:spacing w:line="360" w:lineRule="exact"/>
        <w:ind w:firstLine="0"/>
        <w:jc w:val="center"/>
        <w:rPr>
          <w:b/>
          <w:caps/>
          <w:szCs w:val="26"/>
          <w:lang w:val="x-none" w:eastAsia="x-none"/>
        </w:rPr>
      </w:pPr>
    </w:p>
    <w:p w:rsidR="009F6099" w:rsidRPr="0011610C" w:rsidRDefault="00C1545C" w:rsidP="00B6296E">
      <w:pPr>
        <w:pStyle w:val="21"/>
        <w:spacing w:before="0" w:after="600"/>
        <w:ind w:right="0"/>
        <w:jc w:val="left"/>
        <w:rPr>
          <w:szCs w:val="26"/>
        </w:rPr>
      </w:pPr>
      <w:r>
        <w:rPr>
          <w:szCs w:val="26"/>
        </w:rPr>
        <w:t>28.05.</w:t>
      </w:r>
      <w:r w:rsidR="009F6099">
        <w:rPr>
          <w:szCs w:val="26"/>
        </w:rPr>
        <w:t>201</w:t>
      </w:r>
      <w:r w:rsidR="001D5BB1">
        <w:rPr>
          <w:szCs w:val="26"/>
        </w:rPr>
        <w:t>9</w:t>
      </w:r>
      <w:r w:rsidR="009F6099">
        <w:rPr>
          <w:szCs w:val="26"/>
        </w:rPr>
        <w:t xml:space="preserve">              </w:t>
      </w:r>
      <w:r w:rsidR="009F6099" w:rsidRPr="0011610C">
        <w:rPr>
          <w:szCs w:val="26"/>
        </w:rPr>
        <w:t xml:space="preserve">                                                                          </w:t>
      </w:r>
      <w:r w:rsidR="00B6296E">
        <w:rPr>
          <w:szCs w:val="26"/>
        </w:rPr>
        <w:t xml:space="preserve">     </w:t>
      </w:r>
      <w:r>
        <w:rPr>
          <w:szCs w:val="26"/>
        </w:rPr>
        <w:t xml:space="preserve">                   </w:t>
      </w:r>
      <w:r w:rsidR="00B6296E">
        <w:rPr>
          <w:szCs w:val="26"/>
        </w:rPr>
        <w:t xml:space="preserve">     </w:t>
      </w:r>
      <w:r w:rsidR="00553A22">
        <w:rPr>
          <w:szCs w:val="26"/>
        </w:rPr>
        <w:t xml:space="preserve">        </w:t>
      </w:r>
      <w:r>
        <w:rPr>
          <w:szCs w:val="26"/>
        </w:rPr>
        <w:t>№ 36-о</w:t>
      </w:r>
    </w:p>
    <w:p w:rsidR="009F6099" w:rsidRDefault="009F6099" w:rsidP="00C76627">
      <w:pPr>
        <w:spacing w:after="600"/>
        <w:ind w:right="-6" w:firstLine="0"/>
        <w:jc w:val="center"/>
        <w:rPr>
          <w:szCs w:val="26"/>
        </w:rPr>
      </w:pPr>
      <w:r w:rsidRPr="009F6099">
        <w:rPr>
          <w:szCs w:val="26"/>
        </w:rPr>
        <w:t xml:space="preserve">Об </w:t>
      </w:r>
      <w:r w:rsidR="004905B9">
        <w:rPr>
          <w:szCs w:val="26"/>
        </w:rPr>
        <w:t>утверждении к</w:t>
      </w:r>
      <w:r w:rsidR="004905B9" w:rsidRPr="004905B9">
        <w:rPr>
          <w:szCs w:val="26"/>
        </w:rPr>
        <w:t>лючевы</w:t>
      </w:r>
      <w:r w:rsidR="004905B9">
        <w:rPr>
          <w:szCs w:val="26"/>
        </w:rPr>
        <w:t>х</w:t>
      </w:r>
      <w:r w:rsidR="004905B9" w:rsidRPr="004905B9">
        <w:rPr>
          <w:szCs w:val="26"/>
        </w:rPr>
        <w:t xml:space="preserve"> показател</w:t>
      </w:r>
      <w:r w:rsidR="004905B9">
        <w:rPr>
          <w:szCs w:val="26"/>
        </w:rPr>
        <w:t>ей</w:t>
      </w:r>
      <w:r w:rsidR="004905B9" w:rsidRPr="004905B9">
        <w:rPr>
          <w:szCs w:val="26"/>
        </w:rPr>
        <w:t xml:space="preserve"> и поряд</w:t>
      </w:r>
      <w:r w:rsidR="004905B9">
        <w:rPr>
          <w:szCs w:val="26"/>
        </w:rPr>
        <w:t>ка</w:t>
      </w:r>
      <w:r w:rsidR="004905B9" w:rsidRPr="004905B9">
        <w:rPr>
          <w:szCs w:val="26"/>
        </w:rPr>
        <w:t xml:space="preserve"> оценки эффективности функционирования антимонопольного комплаенса в Департаменте по управлению государственной собственностью Томской области</w:t>
      </w:r>
    </w:p>
    <w:p w:rsidR="004521FF" w:rsidRDefault="004521FF" w:rsidP="004905B9">
      <w:pPr>
        <w:tabs>
          <w:tab w:val="left" w:pos="1134"/>
        </w:tabs>
        <w:ind w:right="-5"/>
        <w:jc w:val="both"/>
        <w:rPr>
          <w:szCs w:val="26"/>
        </w:rPr>
      </w:pPr>
      <w:r>
        <w:rPr>
          <w:szCs w:val="26"/>
        </w:rPr>
        <w:t xml:space="preserve">1. </w:t>
      </w:r>
      <w:proofErr w:type="gramStart"/>
      <w:r w:rsidR="004905B9">
        <w:rPr>
          <w:szCs w:val="26"/>
        </w:rPr>
        <w:t>В</w:t>
      </w:r>
      <w:r w:rsidR="009F6099" w:rsidRPr="009F6099">
        <w:rPr>
          <w:szCs w:val="26"/>
        </w:rPr>
        <w:t xml:space="preserve"> соответствии с распоряжением Губернатора Томской области от 27.02.2019 </w:t>
      </w:r>
      <w:r w:rsidR="004905B9">
        <w:rPr>
          <w:szCs w:val="26"/>
        </w:rPr>
        <w:t xml:space="preserve">     </w:t>
      </w:r>
      <w:r w:rsidR="009F6099" w:rsidRPr="009F6099">
        <w:rPr>
          <w:szCs w:val="26"/>
        </w:rPr>
        <w:t>№ 44-р «О создании и организации системы в</w:t>
      </w:r>
      <w:bookmarkStart w:id="0" w:name="_GoBack"/>
      <w:bookmarkEnd w:id="0"/>
      <w:r w:rsidR="009F6099" w:rsidRPr="009F6099">
        <w:rPr>
          <w:szCs w:val="26"/>
        </w:rPr>
        <w:t>нутреннего обеспечения соответствия требованиям антимонопольного законодательства в исполнительных органах государственной власти Томской области»</w:t>
      </w:r>
      <w:r>
        <w:rPr>
          <w:szCs w:val="26"/>
        </w:rPr>
        <w:t xml:space="preserve"> </w:t>
      </w:r>
      <w:r w:rsidR="004905B9">
        <w:rPr>
          <w:szCs w:val="26"/>
        </w:rPr>
        <w:t>утвердить к</w:t>
      </w:r>
      <w:r w:rsidR="004905B9" w:rsidRPr="004905B9">
        <w:rPr>
          <w:szCs w:val="26"/>
        </w:rPr>
        <w:t>лючевые показатели и порядок оценки эффективности функционирования антимонопольного комплаенса в Департаменте по управлению государственной собственностью Томской области</w:t>
      </w:r>
      <w:r w:rsidR="004905B9">
        <w:rPr>
          <w:szCs w:val="26"/>
        </w:rPr>
        <w:t xml:space="preserve"> согласно приложению к настоящему распоряжению.</w:t>
      </w:r>
      <w:proofErr w:type="gramEnd"/>
    </w:p>
    <w:p w:rsidR="00330C48" w:rsidRDefault="004905B9" w:rsidP="004521FF">
      <w:pPr>
        <w:tabs>
          <w:tab w:val="left" w:pos="1134"/>
        </w:tabs>
        <w:ind w:right="-5"/>
        <w:jc w:val="both"/>
        <w:rPr>
          <w:szCs w:val="26"/>
        </w:rPr>
      </w:pPr>
      <w:r>
        <w:rPr>
          <w:szCs w:val="26"/>
        </w:rPr>
        <w:t>2</w:t>
      </w:r>
      <w:r w:rsidR="004521FF">
        <w:rPr>
          <w:szCs w:val="26"/>
        </w:rPr>
        <w:t xml:space="preserve">. </w:t>
      </w:r>
      <w:r w:rsidR="009F6099">
        <w:rPr>
          <w:szCs w:val="26"/>
        </w:rPr>
        <w:t xml:space="preserve">Комитету </w:t>
      </w:r>
      <w:proofErr w:type="spellStart"/>
      <w:r w:rsidR="009F6099">
        <w:rPr>
          <w:szCs w:val="26"/>
        </w:rPr>
        <w:t>документационно</w:t>
      </w:r>
      <w:proofErr w:type="spellEnd"/>
      <w:r w:rsidR="009F6099">
        <w:rPr>
          <w:szCs w:val="26"/>
        </w:rPr>
        <w:t>-кадровой работы</w:t>
      </w:r>
      <w:r w:rsidR="00601FAE" w:rsidRPr="00601FAE">
        <w:rPr>
          <w:szCs w:val="26"/>
        </w:rPr>
        <w:t xml:space="preserve"> </w:t>
      </w:r>
      <w:r w:rsidR="00601FAE" w:rsidRPr="00330C48">
        <w:rPr>
          <w:szCs w:val="26"/>
        </w:rPr>
        <w:t>обеспечить</w:t>
      </w:r>
      <w:r w:rsidR="00330C48">
        <w:rPr>
          <w:szCs w:val="26"/>
        </w:rPr>
        <w:t>:</w:t>
      </w:r>
    </w:p>
    <w:p w:rsidR="00601FAE" w:rsidRDefault="009F6099" w:rsidP="00601FAE">
      <w:pPr>
        <w:pStyle w:val="ae"/>
        <w:numPr>
          <w:ilvl w:val="0"/>
          <w:numId w:val="35"/>
        </w:numPr>
        <w:tabs>
          <w:tab w:val="left" w:pos="1134"/>
        </w:tabs>
        <w:ind w:left="0" w:right="-5" w:firstLine="709"/>
        <w:jc w:val="both"/>
        <w:rPr>
          <w:szCs w:val="26"/>
        </w:rPr>
      </w:pPr>
      <w:r w:rsidRPr="00330C48">
        <w:rPr>
          <w:szCs w:val="26"/>
        </w:rPr>
        <w:t xml:space="preserve">размещение настоящего распоряжения на официальном сайте </w:t>
      </w:r>
      <w:r w:rsidR="002E656C" w:rsidRPr="00330C48">
        <w:rPr>
          <w:szCs w:val="26"/>
        </w:rPr>
        <w:t>Департамента по управлению государственной собственностью Томской области</w:t>
      </w:r>
      <w:r w:rsidR="00601FAE">
        <w:rPr>
          <w:szCs w:val="26"/>
        </w:rPr>
        <w:t xml:space="preserve">; </w:t>
      </w:r>
    </w:p>
    <w:p w:rsidR="004521FF" w:rsidRPr="00330C48" w:rsidRDefault="009F6099" w:rsidP="00601FAE">
      <w:pPr>
        <w:pStyle w:val="ae"/>
        <w:numPr>
          <w:ilvl w:val="0"/>
          <w:numId w:val="35"/>
        </w:numPr>
        <w:tabs>
          <w:tab w:val="left" w:pos="1134"/>
        </w:tabs>
        <w:ind w:left="0" w:right="-5" w:firstLine="709"/>
        <w:jc w:val="both"/>
        <w:rPr>
          <w:szCs w:val="26"/>
        </w:rPr>
      </w:pPr>
      <w:r w:rsidRPr="00330C48">
        <w:rPr>
          <w:szCs w:val="26"/>
        </w:rPr>
        <w:t xml:space="preserve">ознакомление </w:t>
      </w:r>
      <w:r w:rsidR="004905B9">
        <w:rPr>
          <w:szCs w:val="26"/>
        </w:rPr>
        <w:t xml:space="preserve">руководителей структурных подразделений </w:t>
      </w:r>
      <w:r w:rsidR="002E656C" w:rsidRPr="00330C48">
        <w:rPr>
          <w:szCs w:val="26"/>
        </w:rPr>
        <w:t>Департамент</w:t>
      </w:r>
      <w:r w:rsidR="004905B9">
        <w:rPr>
          <w:szCs w:val="26"/>
        </w:rPr>
        <w:t>а</w:t>
      </w:r>
      <w:r w:rsidR="002E656C" w:rsidRPr="00330C48">
        <w:rPr>
          <w:szCs w:val="26"/>
        </w:rPr>
        <w:t xml:space="preserve"> по управлению государственной собственностью Томской области</w:t>
      </w:r>
      <w:r w:rsidRPr="00330C48">
        <w:rPr>
          <w:szCs w:val="26"/>
        </w:rPr>
        <w:t xml:space="preserve"> с настоящим распоряжением под подпись.</w:t>
      </w:r>
    </w:p>
    <w:p w:rsidR="009F6099" w:rsidRDefault="004905B9" w:rsidP="004521FF">
      <w:pPr>
        <w:tabs>
          <w:tab w:val="left" w:pos="1134"/>
        </w:tabs>
        <w:ind w:right="-5"/>
        <w:jc w:val="both"/>
        <w:rPr>
          <w:szCs w:val="26"/>
        </w:rPr>
      </w:pPr>
      <w:r>
        <w:rPr>
          <w:szCs w:val="26"/>
        </w:rPr>
        <w:t>3</w:t>
      </w:r>
      <w:r w:rsidR="004521FF">
        <w:rPr>
          <w:szCs w:val="26"/>
        </w:rPr>
        <w:t xml:space="preserve">. </w:t>
      </w:r>
      <w:proofErr w:type="gramStart"/>
      <w:r w:rsidR="009F6099">
        <w:rPr>
          <w:szCs w:val="26"/>
        </w:rPr>
        <w:t>Контроль за</w:t>
      </w:r>
      <w:proofErr w:type="gramEnd"/>
      <w:r w:rsidR="009F6099">
        <w:rPr>
          <w:szCs w:val="26"/>
        </w:rPr>
        <w:t xml:space="preserve"> исполнением настоящего распоряжения </w:t>
      </w:r>
      <w:r w:rsidR="00360DBD">
        <w:rPr>
          <w:szCs w:val="26"/>
        </w:rPr>
        <w:t xml:space="preserve">возложить на заместителя начальника </w:t>
      </w:r>
      <w:r w:rsidR="00360DBD" w:rsidRPr="00330C48">
        <w:rPr>
          <w:szCs w:val="26"/>
        </w:rPr>
        <w:t>Департамента по управлению государственной собственностью Томской области</w:t>
      </w:r>
      <w:r w:rsidR="00360DBD">
        <w:rPr>
          <w:szCs w:val="26"/>
        </w:rPr>
        <w:t xml:space="preserve"> </w:t>
      </w:r>
      <w:proofErr w:type="spellStart"/>
      <w:r w:rsidR="00360DBD">
        <w:rPr>
          <w:szCs w:val="26"/>
        </w:rPr>
        <w:t>Ашуркина</w:t>
      </w:r>
      <w:proofErr w:type="spellEnd"/>
      <w:r w:rsidR="00360DBD">
        <w:rPr>
          <w:szCs w:val="26"/>
        </w:rPr>
        <w:t xml:space="preserve"> Л.Ю</w:t>
      </w:r>
      <w:r w:rsidR="009F6099">
        <w:rPr>
          <w:szCs w:val="26"/>
        </w:rPr>
        <w:t>.</w:t>
      </w:r>
    </w:p>
    <w:p w:rsidR="004521FF" w:rsidRDefault="004521FF" w:rsidP="004521FF">
      <w:pPr>
        <w:tabs>
          <w:tab w:val="left" w:pos="1134"/>
        </w:tabs>
        <w:ind w:right="-5"/>
        <w:jc w:val="both"/>
        <w:rPr>
          <w:szCs w:val="26"/>
        </w:rPr>
      </w:pPr>
    </w:p>
    <w:p w:rsidR="004521FF" w:rsidRDefault="004521FF" w:rsidP="009F6099">
      <w:pPr>
        <w:tabs>
          <w:tab w:val="left" w:pos="7655"/>
        </w:tabs>
        <w:ind w:right="-5" w:firstLine="0"/>
        <w:jc w:val="both"/>
        <w:rPr>
          <w:szCs w:val="26"/>
        </w:rPr>
      </w:pPr>
    </w:p>
    <w:p w:rsidR="004521FF" w:rsidRDefault="004521FF" w:rsidP="009F6099">
      <w:pPr>
        <w:tabs>
          <w:tab w:val="left" w:pos="7655"/>
        </w:tabs>
        <w:ind w:right="-5" w:firstLine="0"/>
        <w:jc w:val="both"/>
        <w:rPr>
          <w:szCs w:val="26"/>
        </w:rPr>
      </w:pPr>
    </w:p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104"/>
      </w:tblGrid>
      <w:tr w:rsidR="002E656C" w:rsidTr="00C76627">
        <w:tc>
          <w:tcPr>
            <w:tcW w:w="5210" w:type="dxa"/>
          </w:tcPr>
          <w:p w:rsidR="002E656C" w:rsidRDefault="009227EB" w:rsidP="009F6099">
            <w:pPr>
              <w:tabs>
                <w:tab w:val="left" w:pos="7655"/>
              </w:tabs>
              <w:ind w:right="-5" w:firstLine="0"/>
              <w:jc w:val="both"/>
              <w:rPr>
                <w:szCs w:val="26"/>
              </w:rPr>
            </w:pPr>
            <w:r>
              <w:rPr>
                <w:szCs w:val="26"/>
              </w:rPr>
              <w:t>Начальник</w:t>
            </w:r>
            <w:r w:rsidR="00CC280C">
              <w:rPr>
                <w:szCs w:val="26"/>
              </w:rPr>
              <w:t xml:space="preserve"> департамента</w:t>
            </w:r>
          </w:p>
        </w:tc>
        <w:tc>
          <w:tcPr>
            <w:tcW w:w="5104" w:type="dxa"/>
          </w:tcPr>
          <w:p w:rsidR="002E656C" w:rsidRDefault="00CC280C" w:rsidP="00CC280C">
            <w:pPr>
              <w:tabs>
                <w:tab w:val="left" w:pos="7655"/>
              </w:tabs>
              <w:ind w:right="-5" w:firstLine="0"/>
              <w:jc w:val="right"/>
              <w:rPr>
                <w:szCs w:val="26"/>
              </w:rPr>
            </w:pPr>
            <w:r>
              <w:rPr>
                <w:szCs w:val="26"/>
              </w:rPr>
              <w:t>Т.А. Исакова</w:t>
            </w:r>
          </w:p>
        </w:tc>
      </w:tr>
    </w:tbl>
    <w:p w:rsidR="009F6099" w:rsidRDefault="009F6099" w:rsidP="009F6099">
      <w:pPr>
        <w:tabs>
          <w:tab w:val="left" w:pos="7655"/>
        </w:tabs>
        <w:ind w:right="-5" w:firstLine="0"/>
        <w:jc w:val="both"/>
        <w:rPr>
          <w:szCs w:val="26"/>
        </w:rPr>
      </w:pPr>
      <w:r>
        <w:rPr>
          <w:szCs w:val="26"/>
        </w:rPr>
        <w:tab/>
      </w:r>
    </w:p>
    <w:p w:rsidR="005D410C" w:rsidRDefault="005D410C" w:rsidP="009F6099">
      <w:pPr>
        <w:tabs>
          <w:tab w:val="left" w:pos="7655"/>
        </w:tabs>
        <w:ind w:right="-5" w:firstLine="0"/>
        <w:jc w:val="both"/>
        <w:rPr>
          <w:szCs w:val="26"/>
        </w:rPr>
      </w:pPr>
    </w:p>
    <w:p w:rsidR="00CC280C" w:rsidRDefault="00CC280C" w:rsidP="009F6099">
      <w:pPr>
        <w:tabs>
          <w:tab w:val="left" w:pos="7655"/>
        </w:tabs>
        <w:ind w:right="-5" w:firstLine="0"/>
        <w:jc w:val="both"/>
        <w:rPr>
          <w:szCs w:val="26"/>
        </w:rPr>
      </w:pPr>
    </w:p>
    <w:p w:rsidR="00D60BC2" w:rsidRDefault="00D60BC2">
      <w:pPr>
        <w:tabs>
          <w:tab w:val="left" w:pos="7655"/>
        </w:tabs>
        <w:ind w:right="-5" w:firstLine="0"/>
        <w:jc w:val="both"/>
        <w:rPr>
          <w:sz w:val="22"/>
          <w:szCs w:val="22"/>
        </w:rPr>
        <w:sectPr w:rsidR="00D60BC2" w:rsidSect="003873D8">
          <w:headerReference w:type="default" r:id="rId9"/>
          <w:pgSz w:w="11906" w:h="16838"/>
          <w:pgMar w:top="1134" w:right="567" w:bottom="426" w:left="1134" w:header="709" w:footer="266" w:gutter="0"/>
          <w:pgNumType w:start="1"/>
          <w:cols w:space="708"/>
          <w:titlePg/>
          <w:docGrid w:linePitch="360"/>
        </w:sectPr>
      </w:pPr>
    </w:p>
    <w:tbl>
      <w:tblPr>
        <w:tblStyle w:val="af5"/>
        <w:tblW w:w="5245" w:type="dxa"/>
        <w:tblInd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</w:tblGrid>
      <w:tr w:rsidR="00D60BC2" w:rsidTr="00BC00B1">
        <w:tc>
          <w:tcPr>
            <w:tcW w:w="5245" w:type="dxa"/>
          </w:tcPr>
          <w:p w:rsidR="00D60BC2" w:rsidRDefault="00D60BC2" w:rsidP="00BC00B1">
            <w:pPr>
              <w:ind w:firstLine="0"/>
            </w:pPr>
            <w:r>
              <w:lastRenderedPageBreak/>
              <w:t>УТВЕРЖДЕНЫ</w:t>
            </w:r>
          </w:p>
          <w:p w:rsidR="00D60BC2" w:rsidRPr="00D63CE1" w:rsidRDefault="00D60BC2" w:rsidP="00BC00B1">
            <w:pPr>
              <w:ind w:left="34" w:firstLine="0"/>
            </w:pPr>
            <w:r>
              <w:t xml:space="preserve">распоряжением </w:t>
            </w:r>
            <w:r w:rsidRPr="00D63CE1">
              <w:t>Департамент</w:t>
            </w:r>
            <w:r>
              <w:t>а</w:t>
            </w:r>
            <w:r w:rsidRPr="00D63CE1">
              <w:t xml:space="preserve"> по управлению государственной собственностью Томской области</w:t>
            </w:r>
          </w:p>
          <w:p w:rsidR="00D60BC2" w:rsidRDefault="00D60BC2" w:rsidP="00C1545C">
            <w:pPr>
              <w:ind w:firstLine="0"/>
            </w:pPr>
            <w:r>
              <w:t xml:space="preserve">от </w:t>
            </w:r>
            <w:r w:rsidR="00C1545C">
              <w:t>28.05.</w:t>
            </w:r>
            <w:r>
              <w:t xml:space="preserve">2019 № </w:t>
            </w:r>
            <w:r w:rsidR="00C1545C">
              <w:t>36-о</w:t>
            </w:r>
          </w:p>
        </w:tc>
      </w:tr>
    </w:tbl>
    <w:p w:rsidR="00D60BC2" w:rsidRDefault="00D60BC2" w:rsidP="00D60BC2">
      <w:pPr>
        <w:jc w:val="center"/>
      </w:pPr>
    </w:p>
    <w:p w:rsidR="00D60BC2" w:rsidRDefault="00D60BC2" w:rsidP="00D60BC2">
      <w:pPr>
        <w:jc w:val="center"/>
      </w:pPr>
    </w:p>
    <w:p w:rsidR="00D60BC2" w:rsidRDefault="00D60BC2" w:rsidP="00D60BC2">
      <w:pPr>
        <w:jc w:val="center"/>
      </w:pPr>
      <w:r>
        <w:t>К</w:t>
      </w:r>
      <w:r w:rsidRPr="00D63CE1">
        <w:t xml:space="preserve">лючевые показатели и порядок оценки эффективности функционирования антимонопольного комплаенса </w:t>
      </w:r>
    </w:p>
    <w:p w:rsidR="00D60BC2" w:rsidRDefault="00D60BC2" w:rsidP="00D60BC2">
      <w:pPr>
        <w:jc w:val="center"/>
      </w:pPr>
      <w:r w:rsidRPr="00D63CE1">
        <w:t>в Департаменте по управлению государственной собственностью Томской области</w:t>
      </w:r>
    </w:p>
    <w:p w:rsidR="00D60BC2" w:rsidRDefault="00D60BC2" w:rsidP="00D60BC2">
      <w:pPr>
        <w:jc w:val="center"/>
      </w:pPr>
    </w:p>
    <w:tbl>
      <w:tblPr>
        <w:tblStyle w:val="af5"/>
        <w:tblW w:w="15134" w:type="dxa"/>
        <w:tblLayout w:type="fixed"/>
        <w:tblLook w:val="04A0" w:firstRow="1" w:lastRow="0" w:firstColumn="1" w:lastColumn="0" w:noHBand="0" w:noVBand="1"/>
      </w:tblPr>
      <w:tblGrid>
        <w:gridCol w:w="392"/>
        <w:gridCol w:w="7371"/>
        <w:gridCol w:w="4819"/>
        <w:gridCol w:w="2552"/>
      </w:tblGrid>
      <w:tr w:rsidR="00D60BC2" w:rsidTr="00BC00B1">
        <w:tc>
          <w:tcPr>
            <w:tcW w:w="392" w:type="dxa"/>
          </w:tcPr>
          <w:p w:rsidR="00D60BC2" w:rsidRDefault="00D60BC2" w:rsidP="00BC00B1">
            <w:pPr>
              <w:spacing w:line="276" w:lineRule="auto"/>
              <w:ind w:firstLine="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7371" w:type="dxa"/>
            <w:vAlign w:val="center"/>
          </w:tcPr>
          <w:p w:rsidR="00D60BC2" w:rsidRDefault="00D60BC2" w:rsidP="00BC00B1">
            <w:pPr>
              <w:ind w:firstLine="0"/>
              <w:jc w:val="center"/>
            </w:pPr>
            <w:r>
              <w:t>Ключевые показатели эффективности</w:t>
            </w:r>
            <w:r w:rsidRPr="00D63CE1">
              <w:t xml:space="preserve"> функционирования антимонопольного комплаенса</w:t>
            </w:r>
          </w:p>
        </w:tc>
        <w:tc>
          <w:tcPr>
            <w:tcW w:w="4819" w:type="dxa"/>
            <w:vAlign w:val="center"/>
          </w:tcPr>
          <w:p w:rsidR="00D60BC2" w:rsidRDefault="00D60BC2" w:rsidP="00BC00B1">
            <w:pPr>
              <w:ind w:firstLine="0"/>
              <w:jc w:val="center"/>
            </w:pPr>
            <w:r>
              <w:t>Значение показателя</w:t>
            </w:r>
          </w:p>
        </w:tc>
        <w:tc>
          <w:tcPr>
            <w:tcW w:w="2552" w:type="dxa"/>
            <w:vAlign w:val="center"/>
          </w:tcPr>
          <w:p w:rsidR="00D60BC2" w:rsidRDefault="00D60BC2" w:rsidP="00BC00B1">
            <w:pPr>
              <w:spacing w:line="276" w:lineRule="auto"/>
              <w:ind w:firstLine="0"/>
              <w:jc w:val="center"/>
            </w:pPr>
            <w:r>
              <w:t>Оценка (балл)</w:t>
            </w:r>
          </w:p>
        </w:tc>
      </w:tr>
      <w:tr w:rsidR="00D60BC2" w:rsidTr="00BC00B1">
        <w:trPr>
          <w:trHeight w:val="708"/>
        </w:trPr>
        <w:tc>
          <w:tcPr>
            <w:tcW w:w="392" w:type="dxa"/>
            <w:vMerge w:val="restart"/>
          </w:tcPr>
          <w:p w:rsidR="00D60BC2" w:rsidRDefault="00D60BC2" w:rsidP="00BC00B1">
            <w:pPr>
              <w:spacing w:line="276" w:lineRule="auto"/>
              <w:ind w:firstLine="0"/>
              <w:jc w:val="center"/>
            </w:pPr>
            <w:r>
              <w:t>1</w:t>
            </w:r>
          </w:p>
        </w:tc>
        <w:tc>
          <w:tcPr>
            <w:tcW w:w="7371" w:type="dxa"/>
            <w:vMerge w:val="restart"/>
          </w:tcPr>
          <w:p w:rsidR="00D60BC2" w:rsidRDefault="00D60BC2" w:rsidP="00BC00B1">
            <w:pPr>
              <w:ind w:firstLine="43"/>
              <w:jc w:val="both"/>
            </w:pPr>
            <w:r w:rsidRPr="00402F7A">
              <w:t xml:space="preserve">Факты выдачи </w:t>
            </w:r>
            <w:r>
              <w:t>Департаменту</w:t>
            </w:r>
            <w:r w:rsidRPr="00402F7A">
              <w:t xml:space="preserve"> </w:t>
            </w:r>
            <w:r w:rsidRPr="00D63CE1">
              <w:t>по управлению государственной собственностью Томской области</w:t>
            </w:r>
            <w:r>
              <w:t xml:space="preserve"> (далее – департамент) пре</w:t>
            </w:r>
            <w:r w:rsidRPr="00402F7A">
              <w:t xml:space="preserve">дупреждения и (или) решения (предписания) по результатам рассмотрения </w:t>
            </w:r>
            <w:r>
              <w:t>дела о нарушении антимонопольно</w:t>
            </w:r>
            <w:r w:rsidRPr="00402F7A">
              <w:t>го законодательства (за исключением предупреждений, решений, предписа</w:t>
            </w:r>
            <w:r>
              <w:t>ний, отмененных вступившим в за</w:t>
            </w:r>
            <w:r w:rsidRPr="00402F7A">
              <w:t>конную силу судебным актом)</w:t>
            </w:r>
          </w:p>
        </w:tc>
        <w:tc>
          <w:tcPr>
            <w:tcW w:w="4819" w:type="dxa"/>
          </w:tcPr>
          <w:p w:rsidR="00D60BC2" w:rsidRPr="0009337A" w:rsidRDefault="00D60BC2" w:rsidP="00BC00B1">
            <w:pPr>
              <w:pStyle w:val="11"/>
              <w:shd w:val="clear" w:color="auto" w:fill="auto"/>
              <w:spacing w:before="60" w:line="240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 w:rsidRPr="0009337A">
              <w:rPr>
                <w:sz w:val="26"/>
                <w:szCs w:val="20"/>
                <w:lang w:eastAsia="ru-RU"/>
              </w:rPr>
              <w:t>0</w:t>
            </w:r>
          </w:p>
          <w:p w:rsidR="00D60BC2" w:rsidRPr="0009337A" w:rsidRDefault="00D60BC2" w:rsidP="00BC00B1">
            <w:pPr>
              <w:pStyle w:val="11"/>
              <w:shd w:val="clear" w:color="auto" w:fill="auto"/>
              <w:spacing w:before="60" w:line="240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</w:p>
        </w:tc>
        <w:tc>
          <w:tcPr>
            <w:tcW w:w="2552" w:type="dxa"/>
          </w:tcPr>
          <w:p w:rsidR="00D60BC2" w:rsidRPr="0009337A" w:rsidRDefault="00D60BC2" w:rsidP="00BC00B1">
            <w:pPr>
              <w:pStyle w:val="11"/>
              <w:shd w:val="clear" w:color="auto" w:fill="auto"/>
              <w:spacing w:before="60" w:line="276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>
              <w:rPr>
                <w:sz w:val="26"/>
                <w:szCs w:val="20"/>
                <w:lang w:eastAsia="ru-RU"/>
              </w:rPr>
              <w:t>30</w:t>
            </w:r>
          </w:p>
        </w:tc>
      </w:tr>
      <w:tr w:rsidR="00D60BC2" w:rsidTr="00BC00B1">
        <w:trPr>
          <w:trHeight w:val="708"/>
        </w:trPr>
        <w:tc>
          <w:tcPr>
            <w:tcW w:w="392" w:type="dxa"/>
            <w:vMerge/>
          </w:tcPr>
          <w:p w:rsidR="00D60BC2" w:rsidRDefault="00D60BC2" w:rsidP="00BC00B1">
            <w:pPr>
              <w:spacing w:line="276" w:lineRule="auto"/>
              <w:ind w:firstLine="0"/>
              <w:jc w:val="center"/>
            </w:pPr>
          </w:p>
        </w:tc>
        <w:tc>
          <w:tcPr>
            <w:tcW w:w="7371" w:type="dxa"/>
            <w:vMerge/>
          </w:tcPr>
          <w:p w:rsidR="00D60BC2" w:rsidRPr="00402F7A" w:rsidRDefault="00D60BC2" w:rsidP="00BC00B1">
            <w:pPr>
              <w:pStyle w:val="11"/>
              <w:shd w:val="clear" w:color="auto" w:fill="auto"/>
              <w:spacing w:before="60" w:line="240" w:lineRule="auto"/>
              <w:ind w:left="34" w:right="88"/>
              <w:jc w:val="both"/>
              <w:rPr>
                <w:sz w:val="26"/>
                <w:szCs w:val="20"/>
                <w:lang w:eastAsia="ru-RU"/>
              </w:rPr>
            </w:pPr>
          </w:p>
        </w:tc>
        <w:tc>
          <w:tcPr>
            <w:tcW w:w="4819" w:type="dxa"/>
          </w:tcPr>
          <w:p w:rsidR="00D60BC2" w:rsidRPr="0009337A" w:rsidRDefault="00D60BC2" w:rsidP="00BC00B1">
            <w:pPr>
              <w:pStyle w:val="11"/>
              <w:shd w:val="clear" w:color="auto" w:fill="auto"/>
              <w:spacing w:before="60" w:line="240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 w:rsidRPr="0009337A">
              <w:rPr>
                <w:sz w:val="26"/>
                <w:szCs w:val="20"/>
                <w:lang w:eastAsia="ru-RU"/>
              </w:rPr>
              <w:t>1</w:t>
            </w:r>
          </w:p>
        </w:tc>
        <w:tc>
          <w:tcPr>
            <w:tcW w:w="2552" w:type="dxa"/>
          </w:tcPr>
          <w:p w:rsidR="00D60BC2" w:rsidRPr="0009337A" w:rsidRDefault="00D60BC2" w:rsidP="00BC00B1">
            <w:pPr>
              <w:pStyle w:val="11"/>
              <w:shd w:val="clear" w:color="auto" w:fill="auto"/>
              <w:spacing w:before="60" w:line="276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 w:rsidRPr="0009337A">
              <w:rPr>
                <w:sz w:val="26"/>
                <w:szCs w:val="20"/>
                <w:lang w:eastAsia="ru-RU"/>
              </w:rPr>
              <w:t>15</w:t>
            </w:r>
          </w:p>
        </w:tc>
      </w:tr>
      <w:tr w:rsidR="00D60BC2" w:rsidTr="00BC00B1">
        <w:trPr>
          <w:trHeight w:val="708"/>
        </w:trPr>
        <w:tc>
          <w:tcPr>
            <w:tcW w:w="392" w:type="dxa"/>
            <w:vMerge/>
          </w:tcPr>
          <w:p w:rsidR="00D60BC2" w:rsidRDefault="00D60BC2" w:rsidP="00BC00B1">
            <w:pPr>
              <w:spacing w:line="276" w:lineRule="auto"/>
              <w:ind w:firstLine="0"/>
              <w:jc w:val="center"/>
            </w:pPr>
          </w:p>
        </w:tc>
        <w:tc>
          <w:tcPr>
            <w:tcW w:w="7371" w:type="dxa"/>
            <w:vMerge/>
          </w:tcPr>
          <w:p w:rsidR="00D60BC2" w:rsidRPr="00402F7A" w:rsidRDefault="00D60BC2" w:rsidP="00BC00B1">
            <w:pPr>
              <w:pStyle w:val="11"/>
              <w:shd w:val="clear" w:color="auto" w:fill="auto"/>
              <w:spacing w:before="60" w:line="240" w:lineRule="auto"/>
              <w:ind w:left="34" w:right="88"/>
              <w:jc w:val="both"/>
              <w:rPr>
                <w:sz w:val="26"/>
                <w:szCs w:val="20"/>
                <w:lang w:eastAsia="ru-RU"/>
              </w:rPr>
            </w:pPr>
          </w:p>
        </w:tc>
        <w:tc>
          <w:tcPr>
            <w:tcW w:w="4819" w:type="dxa"/>
          </w:tcPr>
          <w:p w:rsidR="00D60BC2" w:rsidRPr="0009337A" w:rsidRDefault="00D60BC2" w:rsidP="00BC00B1">
            <w:pPr>
              <w:pStyle w:val="11"/>
              <w:shd w:val="clear" w:color="auto" w:fill="auto"/>
              <w:spacing w:before="60" w:line="240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 w:rsidRPr="0009337A">
              <w:rPr>
                <w:sz w:val="26"/>
                <w:szCs w:val="20"/>
                <w:lang w:eastAsia="ru-RU"/>
              </w:rPr>
              <w:t>Более 1</w:t>
            </w:r>
          </w:p>
        </w:tc>
        <w:tc>
          <w:tcPr>
            <w:tcW w:w="2552" w:type="dxa"/>
          </w:tcPr>
          <w:p w:rsidR="00D60BC2" w:rsidRPr="0009337A" w:rsidRDefault="00D60BC2" w:rsidP="00BC00B1">
            <w:pPr>
              <w:pStyle w:val="11"/>
              <w:shd w:val="clear" w:color="auto" w:fill="auto"/>
              <w:spacing w:before="60" w:line="276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 w:rsidRPr="0009337A">
              <w:rPr>
                <w:sz w:val="26"/>
                <w:szCs w:val="20"/>
                <w:lang w:eastAsia="ru-RU"/>
              </w:rPr>
              <w:t>0</w:t>
            </w:r>
          </w:p>
        </w:tc>
      </w:tr>
      <w:tr w:rsidR="00D60BC2" w:rsidTr="00BC00B1">
        <w:trPr>
          <w:trHeight w:val="531"/>
        </w:trPr>
        <w:tc>
          <w:tcPr>
            <w:tcW w:w="392" w:type="dxa"/>
            <w:vMerge w:val="restart"/>
          </w:tcPr>
          <w:p w:rsidR="00D60BC2" w:rsidRDefault="00D60BC2" w:rsidP="00BC00B1">
            <w:pPr>
              <w:spacing w:line="276" w:lineRule="auto"/>
              <w:ind w:firstLine="0"/>
              <w:jc w:val="center"/>
            </w:pPr>
            <w:r>
              <w:t>2</w:t>
            </w:r>
          </w:p>
        </w:tc>
        <w:tc>
          <w:tcPr>
            <w:tcW w:w="7371" w:type="dxa"/>
            <w:vMerge w:val="restart"/>
          </w:tcPr>
          <w:p w:rsidR="00D60BC2" w:rsidRDefault="00D60BC2" w:rsidP="00BC00B1">
            <w:pPr>
              <w:pStyle w:val="11"/>
              <w:shd w:val="clear" w:color="auto" w:fill="auto"/>
              <w:spacing w:before="60" w:line="240" w:lineRule="auto"/>
              <w:ind w:left="34" w:right="88"/>
              <w:jc w:val="both"/>
            </w:pPr>
            <w:r w:rsidRPr="00A37586">
              <w:rPr>
                <w:sz w:val="26"/>
                <w:szCs w:val="20"/>
                <w:lang w:eastAsia="ru-RU"/>
              </w:rPr>
              <w:t>Вступившие в законную силу решения судов о признании</w:t>
            </w:r>
            <w:r>
              <w:rPr>
                <w:sz w:val="26"/>
                <w:szCs w:val="20"/>
                <w:lang w:eastAsia="ru-RU"/>
              </w:rPr>
              <w:t xml:space="preserve"> </w:t>
            </w:r>
            <w:proofErr w:type="gramStart"/>
            <w:r w:rsidRPr="00A37586">
              <w:rPr>
                <w:sz w:val="26"/>
                <w:szCs w:val="20"/>
                <w:lang w:eastAsia="ru-RU"/>
              </w:rPr>
              <w:t>недействительными</w:t>
            </w:r>
            <w:proofErr w:type="gramEnd"/>
            <w:r w:rsidRPr="00A37586">
              <w:rPr>
                <w:sz w:val="26"/>
                <w:szCs w:val="20"/>
                <w:lang w:eastAsia="ru-RU"/>
              </w:rPr>
              <w:t xml:space="preserve"> ненормативных правовых актов, незаконными решений и действий (бездействи</w:t>
            </w:r>
            <w:r>
              <w:rPr>
                <w:sz w:val="26"/>
                <w:szCs w:val="20"/>
                <w:lang w:eastAsia="ru-RU"/>
              </w:rPr>
              <w:t>я) департамента</w:t>
            </w:r>
            <w:r w:rsidRPr="00A37586">
              <w:rPr>
                <w:sz w:val="26"/>
                <w:szCs w:val="20"/>
                <w:lang w:eastAsia="ru-RU"/>
              </w:rPr>
              <w:t xml:space="preserve">, </w:t>
            </w:r>
            <w:r>
              <w:rPr>
                <w:sz w:val="26"/>
                <w:szCs w:val="20"/>
                <w:lang w:eastAsia="ru-RU"/>
              </w:rPr>
              <w:t xml:space="preserve">его </w:t>
            </w:r>
            <w:r w:rsidRPr="00A37586">
              <w:rPr>
                <w:sz w:val="26"/>
                <w:szCs w:val="20"/>
                <w:lang w:eastAsia="ru-RU"/>
              </w:rPr>
              <w:t>должностных лиц ввиду их несоответствия</w:t>
            </w:r>
            <w:r>
              <w:rPr>
                <w:sz w:val="26"/>
                <w:szCs w:val="20"/>
                <w:lang w:eastAsia="ru-RU"/>
              </w:rPr>
              <w:t xml:space="preserve"> антимонопольному</w:t>
            </w:r>
            <w:r w:rsidRPr="00A37586">
              <w:rPr>
                <w:sz w:val="26"/>
                <w:szCs w:val="20"/>
                <w:lang w:eastAsia="ru-RU"/>
              </w:rPr>
              <w:t xml:space="preserve"> закон</w:t>
            </w:r>
            <w:r>
              <w:rPr>
                <w:sz w:val="26"/>
                <w:szCs w:val="20"/>
                <w:lang w:eastAsia="ru-RU"/>
              </w:rPr>
              <w:t>одательству</w:t>
            </w:r>
          </w:p>
        </w:tc>
        <w:tc>
          <w:tcPr>
            <w:tcW w:w="4819" w:type="dxa"/>
          </w:tcPr>
          <w:p w:rsidR="00D60BC2" w:rsidRPr="0009337A" w:rsidRDefault="00D60BC2" w:rsidP="00BC00B1">
            <w:pPr>
              <w:pStyle w:val="11"/>
              <w:shd w:val="clear" w:color="auto" w:fill="auto"/>
              <w:spacing w:before="60" w:line="240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 w:rsidRPr="0009337A">
              <w:rPr>
                <w:sz w:val="26"/>
                <w:szCs w:val="20"/>
                <w:lang w:eastAsia="ru-RU"/>
              </w:rPr>
              <w:t>нет</w:t>
            </w:r>
          </w:p>
        </w:tc>
        <w:tc>
          <w:tcPr>
            <w:tcW w:w="2552" w:type="dxa"/>
          </w:tcPr>
          <w:p w:rsidR="00D60BC2" w:rsidRPr="0009337A" w:rsidRDefault="00D60BC2" w:rsidP="00BC00B1">
            <w:pPr>
              <w:pStyle w:val="11"/>
              <w:shd w:val="clear" w:color="auto" w:fill="auto"/>
              <w:spacing w:before="60" w:line="276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>
              <w:rPr>
                <w:sz w:val="26"/>
                <w:szCs w:val="20"/>
                <w:lang w:eastAsia="ru-RU"/>
              </w:rPr>
              <w:t>30</w:t>
            </w:r>
          </w:p>
        </w:tc>
      </w:tr>
      <w:tr w:rsidR="00D60BC2" w:rsidTr="00BC00B1">
        <w:trPr>
          <w:trHeight w:val="850"/>
        </w:trPr>
        <w:tc>
          <w:tcPr>
            <w:tcW w:w="392" w:type="dxa"/>
            <w:vMerge/>
          </w:tcPr>
          <w:p w:rsidR="00D60BC2" w:rsidRDefault="00D60BC2" w:rsidP="00BC00B1">
            <w:pPr>
              <w:spacing w:line="276" w:lineRule="auto"/>
              <w:ind w:firstLine="0"/>
              <w:jc w:val="center"/>
            </w:pPr>
          </w:p>
        </w:tc>
        <w:tc>
          <w:tcPr>
            <w:tcW w:w="7371" w:type="dxa"/>
            <w:vMerge/>
          </w:tcPr>
          <w:p w:rsidR="00D60BC2" w:rsidRPr="00A37586" w:rsidRDefault="00D60BC2" w:rsidP="00BC00B1">
            <w:pPr>
              <w:pStyle w:val="11"/>
              <w:shd w:val="clear" w:color="auto" w:fill="auto"/>
              <w:spacing w:before="60" w:line="240" w:lineRule="auto"/>
              <w:ind w:left="34" w:right="88"/>
              <w:jc w:val="both"/>
              <w:rPr>
                <w:sz w:val="26"/>
                <w:szCs w:val="20"/>
                <w:lang w:eastAsia="ru-RU"/>
              </w:rPr>
            </w:pPr>
          </w:p>
        </w:tc>
        <w:tc>
          <w:tcPr>
            <w:tcW w:w="4819" w:type="dxa"/>
          </w:tcPr>
          <w:p w:rsidR="00D60BC2" w:rsidRPr="0009337A" w:rsidRDefault="00D60BC2" w:rsidP="00BC00B1">
            <w:pPr>
              <w:pStyle w:val="11"/>
              <w:shd w:val="clear" w:color="auto" w:fill="auto"/>
              <w:spacing w:before="60" w:line="240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 w:rsidRPr="00E960CD">
              <w:rPr>
                <w:sz w:val="26"/>
                <w:szCs w:val="20"/>
                <w:lang w:eastAsia="ru-RU"/>
              </w:rPr>
              <w:t>менее 15</w:t>
            </w:r>
            <w:r>
              <w:rPr>
                <w:sz w:val="26"/>
                <w:szCs w:val="20"/>
                <w:lang w:eastAsia="ru-RU"/>
              </w:rPr>
              <w:t>%</w:t>
            </w:r>
            <w:r w:rsidRPr="00E960CD">
              <w:rPr>
                <w:sz w:val="26"/>
                <w:szCs w:val="20"/>
                <w:lang w:eastAsia="ru-RU"/>
              </w:rPr>
              <w:t xml:space="preserve"> от числа обжалованных актов, решений и действий (бездействия)</w:t>
            </w:r>
          </w:p>
        </w:tc>
        <w:tc>
          <w:tcPr>
            <w:tcW w:w="2552" w:type="dxa"/>
          </w:tcPr>
          <w:p w:rsidR="00D60BC2" w:rsidRPr="0009337A" w:rsidRDefault="00D60BC2" w:rsidP="00BC00B1">
            <w:pPr>
              <w:pStyle w:val="11"/>
              <w:shd w:val="clear" w:color="auto" w:fill="auto"/>
              <w:spacing w:before="60" w:line="276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 w:rsidRPr="0009337A">
              <w:rPr>
                <w:sz w:val="26"/>
                <w:szCs w:val="20"/>
                <w:lang w:eastAsia="ru-RU"/>
              </w:rPr>
              <w:t>20</w:t>
            </w:r>
          </w:p>
        </w:tc>
      </w:tr>
      <w:tr w:rsidR="00D60BC2" w:rsidTr="00BC00B1">
        <w:trPr>
          <w:trHeight w:val="824"/>
        </w:trPr>
        <w:tc>
          <w:tcPr>
            <w:tcW w:w="392" w:type="dxa"/>
            <w:vMerge/>
          </w:tcPr>
          <w:p w:rsidR="00D60BC2" w:rsidRDefault="00D60BC2" w:rsidP="00BC00B1">
            <w:pPr>
              <w:spacing w:line="276" w:lineRule="auto"/>
              <w:ind w:firstLine="0"/>
              <w:jc w:val="center"/>
            </w:pPr>
          </w:p>
        </w:tc>
        <w:tc>
          <w:tcPr>
            <w:tcW w:w="7371" w:type="dxa"/>
            <w:vMerge/>
          </w:tcPr>
          <w:p w:rsidR="00D60BC2" w:rsidRPr="00A37586" w:rsidRDefault="00D60BC2" w:rsidP="00BC00B1">
            <w:pPr>
              <w:pStyle w:val="11"/>
              <w:shd w:val="clear" w:color="auto" w:fill="auto"/>
              <w:spacing w:before="60" w:line="240" w:lineRule="auto"/>
              <w:ind w:left="34" w:right="88"/>
              <w:jc w:val="both"/>
              <w:rPr>
                <w:sz w:val="26"/>
                <w:szCs w:val="20"/>
                <w:lang w:eastAsia="ru-RU"/>
              </w:rPr>
            </w:pPr>
          </w:p>
        </w:tc>
        <w:tc>
          <w:tcPr>
            <w:tcW w:w="4819" w:type="dxa"/>
          </w:tcPr>
          <w:p w:rsidR="00D60BC2" w:rsidRPr="0009337A" w:rsidRDefault="00D60BC2" w:rsidP="00BC00B1">
            <w:pPr>
              <w:pStyle w:val="11"/>
              <w:shd w:val="clear" w:color="auto" w:fill="auto"/>
              <w:spacing w:before="60" w:line="240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 w:rsidRPr="00E960CD">
              <w:rPr>
                <w:sz w:val="26"/>
                <w:szCs w:val="20"/>
                <w:lang w:eastAsia="ru-RU"/>
              </w:rPr>
              <w:t>15</w:t>
            </w:r>
            <w:r>
              <w:rPr>
                <w:sz w:val="26"/>
                <w:szCs w:val="20"/>
                <w:lang w:eastAsia="ru-RU"/>
              </w:rPr>
              <w:t>%</w:t>
            </w:r>
            <w:r w:rsidRPr="00E960CD">
              <w:rPr>
                <w:sz w:val="26"/>
                <w:szCs w:val="20"/>
                <w:lang w:eastAsia="ru-RU"/>
              </w:rPr>
              <w:t xml:space="preserve"> и более от числа обжалованных актов, решений и действий (бездействия)</w:t>
            </w:r>
          </w:p>
        </w:tc>
        <w:tc>
          <w:tcPr>
            <w:tcW w:w="2552" w:type="dxa"/>
          </w:tcPr>
          <w:p w:rsidR="00D60BC2" w:rsidRPr="0009337A" w:rsidRDefault="00D60BC2" w:rsidP="00BC00B1">
            <w:pPr>
              <w:pStyle w:val="11"/>
              <w:shd w:val="clear" w:color="auto" w:fill="auto"/>
              <w:spacing w:before="60" w:line="276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 w:rsidRPr="0009337A">
              <w:rPr>
                <w:sz w:val="26"/>
                <w:szCs w:val="20"/>
                <w:lang w:eastAsia="ru-RU"/>
              </w:rPr>
              <w:t>0</w:t>
            </w:r>
          </w:p>
        </w:tc>
      </w:tr>
      <w:tr w:rsidR="00D60BC2" w:rsidTr="00BC00B1">
        <w:trPr>
          <w:trHeight w:val="988"/>
        </w:trPr>
        <w:tc>
          <w:tcPr>
            <w:tcW w:w="392" w:type="dxa"/>
            <w:vMerge w:val="restart"/>
          </w:tcPr>
          <w:p w:rsidR="00D60BC2" w:rsidRDefault="00D60BC2" w:rsidP="00BC00B1">
            <w:pPr>
              <w:spacing w:line="276" w:lineRule="auto"/>
              <w:ind w:firstLine="0"/>
              <w:jc w:val="center"/>
            </w:pPr>
            <w:r>
              <w:lastRenderedPageBreak/>
              <w:t>3</w:t>
            </w:r>
          </w:p>
        </w:tc>
        <w:tc>
          <w:tcPr>
            <w:tcW w:w="7371" w:type="dxa"/>
            <w:vMerge w:val="restart"/>
          </w:tcPr>
          <w:p w:rsidR="00D60BC2" w:rsidRDefault="00D60BC2" w:rsidP="00BC00B1">
            <w:pPr>
              <w:pStyle w:val="11"/>
              <w:shd w:val="clear" w:color="auto" w:fill="auto"/>
              <w:spacing w:before="60" w:line="240" w:lineRule="auto"/>
              <w:ind w:left="34" w:right="88"/>
              <w:jc w:val="both"/>
            </w:pPr>
            <w:r w:rsidRPr="00E960CD">
              <w:rPr>
                <w:sz w:val="26"/>
                <w:szCs w:val="20"/>
                <w:lang w:eastAsia="ru-RU"/>
              </w:rPr>
              <w:t>Жалобы на решения, действия</w:t>
            </w:r>
            <w:r>
              <w:rPr>
                <w:sz w:val="26"/>
                <w:szCs w:val="20"/>
                <w:lang w:eastAsia="ru-RU"/>
              </w:rPr>
              <w:t xml:space="preserve"> (бездействие)</w:t>
            </w:r>
            <w:r w:rsidRPr="00E960CD">
              <w:rPr>
                <w:sz w:val="26"/>
                <w:szCs w:val="20"/>
                <w:lang w:eastAsia="ru-RU"/>
              </w:rPr>
              <w:t xml:space="preserve"> </w:t>
            </w:r>
            <w:r>
              <w:rPr>
                <w:sz w:val="26"/>
                <w:szCs w:val="20"/>
                <w:lang w:eastAsia="ru-RU"/>
              </w:rPr>
              <w:t>департамента</w:t>
            </w:r>
            <w:r w:rsidRPr="00E960CD">
              <w:rPr>
                <w:sz w:val="26"/>
                <w:szCs w:val="20"/>
                <w:lang w:eastAsia="ru-RU"/>
              </w:rPr>
              <w:t xml:space="preserve"> и (или) его должностных лиц, ведущие к ограничению конкуренции и поданные в органы прокуратуры, </w:t>
            </w:r>
            <w:r>
              <w:rPr>
                <w:sz w:val="26"/>
                <w:szCs w:val="20"/>
                <w:lang w:eastAsia="ru-RU"/>
              </w:rPr>
              <w:t>в случае принятия прокурором решения об удовлетворении указанных жалоб в установленном законодательством порядке</w:t>
            </w:r>
          </w:p>
        </w:tc>
        <w:tc>
          <w:tcPr>
            <w:tcW w:w="4819" w:type="dxa"/>
          </w:tcPr>
          <w:p w:rsidR="00D60BC2" w:rsidRPr="0009337A" w:rsidRDefault="00D60BC2" w:rsidP="00BC00B1">
            <w:pPr>
              <w:pStyle w:val="11"/>
              <w:shd w:val="clear" w:color="auto" w:fill="auto"/>
              <w:spacing w:before="60" w:line="240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 w:rsidRPr="0009337A">
              <w:rPr>
                <w:sz w:val="26"/>
                <w:szCs w:val="20"/>
                <w:lang w:eastAsia="ru-RU"/>
              </w:rPr>
              <w:t>нет</w:t>
            </w:r>
          </w:p>
        </w:tc>
        <w:tc>
          <w:tcPr>
            <w:tcW w:w="2552" w:type="dxa"/>
          </w:tcPr>
          <w:p w:rsidR="00D60BC2" w:rsidRPr="0009337A" w:rsidRDefault="00D60BC2" w:rsidP="00BC00B1">
            <w:pPr>
              <w:pStyle w:val="11"/>
              <w:shd w:val="clear" w:color="auto" w:fill="auto"/>
              <w:spacing w:before="60" w:line="276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 w:rsidRPr="0009337A">
              <w:rPr>
                <w:sz w:val="26"/>
                <w:szCs w:val="20"/>
                <w:lang w:eastAsia="ru-RU"/>
              </w:rPr>
              <w:t>10</w:t>
            </w:r>
          </w:p>
        </w:tc>
      </w:tr>
      <w:tr w:rsidR="00D60BC2" w:rsidTr="00BC00B1">
        <w:trPr>
          <w:trHeight w:val="708"/>
        </w:trPr>
        <w:tc>
          <w:tcPr>
            <w:tcW w:w="392" w:type="dxa"/>
            <w:vMerge/>
          </w:tcPr>
          <w:p w:rsidR="00D60BC2" w:rsidRDefault="00D60BC2" w:rsidP="00BC00B1">
            <w:pPr>
              <w:spacing w:line="276" w:lineRule="auto"/>
              <w:ind w:firstLine="0"/>
              <w:jc w:val="center"/>
            </w:pPr>
          </w:p>
        </w:tc>
        <w:tc>
          <w:tcPr>
            <w:tcW w:w="7371" w:type="dxa"/>
            <w:vMerge/>
          </w:tcPr>
          <w:p w:rsidR="00D60BC2" w:rsidRDefault="00D60BC2" w:rsidP="00BC00B1">
            <w:pPr>
              <w:ind w:firstLine="0"/>
              <w:jc w:val="center"/>
            </w:pPr>
          </w:p>
        </w:tc>
        <w:tc>
          <w:tcPr>
            <w:tcW w:w="4819" w:type="dxa"/>
          </w:tcPr>
          <w:p w:rsidR="00D60BC2" w:rsidRPr="0009337A" w:rsidRDefault="00D60BC2" w:rsidP="00BC00B1">
            <w:pPr>
              <w:pStyle w:val="11"/>
              <w:shd w:val="clear" w:color="auto" w:fill="auto"/>
              <w:spacing w:before="60" w:line="240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 w:rsidRPr="0009337A">
              <w:rPr>
                <w:sz w:val="26"/>
                <w:szCs w:val="20"/>
                <w:lang w:eastAsia="ru-RU"/>
              </w:rPr>
              <w:t>есть</w:t>
            </w:r>
          </w:p>
        </w:tc>
        <w:tc>
          <w:tcPr>
            <w:tcW w:w="2552" w:type="dxa"/>
          </w:tcPr>
          <w:p w:rsidR="00D60BC2" w:rsidRPr="0009337A" w:rsidRDefault="00D60BC2" w:rsidP="00BC00B1">
            <w:pPr>
              <w:pStyle w:val="11"/>
              <w:shd w:val="clear" w:color="auto" w:fill="auto"/>
              <w:spacing w:before="60" w:line="276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 w:rsidRPr="0009337A">
              <w:rPr>
                <w:sz w:val="26"/>
                <w:szCs w:val="20"/>
                <w:lang w:eastAsia="ru-RU"/>
              </w:rPr>
              <w:t>0</w:t>
            </w:r>
          </w:p>
        </w:tc>
      </w:tr>
      <w:tr w:rsidR="00D60BC2" w:rsidTr="00BC00B1">
        <w:trPr>
          <w:trHeight w:val="565"/>
        </w:trPr>
        <w:tc>
          <w:tcPr>
            <w:tcW w:w="392" w:type="dxa"/>
            <w:vMerge w:val="restart"/>
          </w:tcPr>
          <w:p w:rsidR="00D60BC2" w:rsidRDefault="00D60BC2" w:rsidP="00BC00B1">
            <w:pPr>
              <w:spacing w:line="276" w:lineRule="auto"/>
              <w:ind w:firstLine="0"/>
              <w:jc w:val="center"/>
            </w:pPr>
            <w:r>
              <w:t>4</w:t>
            </w:r>
          </w:p>
        </w:tc>
        <w:tc>
          <w:tcPr>
            <w:tcW w:w="7371" w:type="dxa"/>
            <w:vMerge w:val="restart"/>
          </w:tcPr>
          <w:p w:rsidR="00D60BC2" w:rsidRPr="00EF26B8" w:rsidRDefault="00D60BC2" w:rsidP="00BC00B1">
            <w:pPr>
              <w:pStyle w:val="11"/>
              <w:shd w:val="clear" w:color="auto" w:fill="auto"/>
              <w:spacing w:line="240" w:lineRule="auto"/>
              <w:jc w:val="both"/>
              <w:rPr>
                <w:sz w:val="26"/>
                <w:szCs w:val="20"/>
                <w:lang w:eastAsia="ru-RU"/>
              </w:rPr>
            </w:pPr>
            <w:r w:rsidRPr="00EF26B8">
              <w:rPr>
                <w:sz w:val="26"/>
                <w:szCs w:val="20"/>
                <w:lang w:eastAsia="ru-RU"/>
              </w:rPr>
              <w:t>Выполнение мероприятий по снижению рисков нарушения антимонопольного законодательства</w:t>
            </w:r>
          </w:p>
          <w:p w:rsidR="00D60BC2" w:rsidRDefault="00D60BC2" w:rsidP="00BC00B1">
            <w:pPr>
              <w:ind w:firstLine="0"/>
              <w:jc w:val="center"/>
            </w:pPr>
          </w:p>
        </w:tc>
        <w:tc>
          <w:tcPr>
            <w:tcW w:w="4819" w:type="dxa"/>
          </w:tcPr>
          <w:p w:rsidR="00D60BC2" w:rsidRPr="0009337A" w:rsidRDefault="00D60BC2" w:rsidP="00BC00B1">
            <w:pPr>
              <w:pStyle w:val="11"/>
              <w:shd w:val="clear" w:color="auto" w:fill="auto"/>
              <w:spacing w:before="60" w:line="240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 w:rsidRPr="0009337A">
              <w:rPr>
                <w:sz w:val="26"/>
                <w:szCs w:val="20"/>
                <w:lang w:eastAsia="ru-RU"/>
              </w:rPr>
              <w:t>выполнены все мероприятия</w:t>
            </w:r>
          </w:p>
        </w:tc>
        <w:tc>
          <w:tcPr>
            <w:tcW w:w="2552" w:type="dxa"/>
          </w:tcPr>
          <w:p w:rsidR="00D60BC2" w:rsidRPr="0009337A" w:rsidRDefault="00D60BC2" w:rsidP="00BC00B1">
            <w:pPr>
              <w:pStyle w:val="11"/>
              <w:shd w:val="clear" w:color="auto" w:fill="auto"/>
              <w:spacing w:before="60" w:line="276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 w:rsidRPr="0009337A">
              <w:rPr>
                <w:sz w:val="26"/>
                <w:szCs w:val="20"/>
                <w:lang w:eastAsia="ru-RU"/>
              </w:rPr>
              <w:t>20</w:t>
            </w:r>
          </w:p>
        </w:tc>
      </w:tr>
      <w:tr w:rsidR="00D60BC2" w:rsidTr="00BC00B1">
        <w:trPr>
          <w:trHeight w:val="690"/>
        </w:trPr>
        <w:tc>
          <w:tcPr>
            <w:tcW w:w="392" w:type="dxa"/>
            <w:vMerge/>
          </w:tcPr>
          <w:p w:rsidR="00D60BC2" w:rsidRDefault="00D60BC2" w:rsidP="00BC00B1">
            <w:pPr>
              <w:spacing w:line="276" w:lineRule="auto"/>
              <w:ind w:firstLine="0"/>
              <w:jc w:val="center"/>
            </w:pPr>
          </w:p>
        </w:tc>
        <w:tc>
          <w:tcPr>
            <w:tcW w:w="7371" w:type="dxa"/>
            <w:vMerge/>
          </w:tcPr>
          <w:p w:rsidR="00D60BC2" w:rsidRPr="00EF26B8" w:rsidRDefault="00D60BC2" w:rsidP="00BC00B1">
            <w:pPr>
              <w:pStyle w:val="11"/>
              <w:shd w:val="clear" w:color="auto" w:fill="auto"/>
              <w:spacing w:line="240" w:lineRule="auto"/>
              <w:jc w:val="both"/>
              <w:rPr>
                <w:sz w:val="26"/>
                <w:szCs w:val="20"/>
                <w:lang w:eastAsia="ru-RU"/>
              </w:rPr>
            </w:pPr>
          </w:p>
        </w:tc>
        <w:tc>
          <w:tcPr>
            <w:tcW w:w="4819" w:type="dxa"/>
          </w:tcPr>
          <w:p w:rsidR="00D60BC2" w:rsidRPr="0009337A" w:rsidRDefault="00D60BC2" w:rsidP="00BC00B1">
            <w:pPr>
              <w:pStyle w:val="11"/>
              <w:shd w:val="clear" w:color="auto" w:fill="auto"/>
              <w:spacing w:before="60" w:line="240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 w:rsidRPr="0009337A">
              <w:rPr>
                <w:sz w:val="26"/>
                <w:szCs w:val="20"/>
                <w:lang w:eastAsia="ru-RU"/>
              </w:rPr>
              <w:t>невыполнен</w:t>
            </w:r>
            <w:r>
              <w:rPr>
                <w:sz w:val="26"/>
                <w:szCs w:val="20"/>
                <w:lang w:eastAsia="ru-RU"/>
              </w:rPr>
              <w:t>ие</w:t>
            </w:r>
            <w:r w:rsidRPr="0009337A">
              <w:rPr>
                <w:sz w:val="26"/>
                <w:szCs w:val="20"/>
                <w:lang w:eastAsia="ru-RU"/>
              </w:rPr>
              <w:t xml:space="preserve"> мероприятий</w:t>
            </w:r>
          </w:p>
        </w:tc>
        <w:tc>
          <w:tcPr>
            <w:tcW w:w="2552" w:type="dxa"/>
          </w:tcPr>
          <w:p w:rsidR="00D60BC2" w:rsidRPr="0009337A" w:rsidRDefault="00D60BC2" w:rsidP="00BC00B1">
            <w:pPr>
              <w:pStyle w:val="11"/>
              <w:shd w:val="clear" w:color="auto" w:fill="auto"/>
              <w:spacing w:before="60" w:line="276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 w:rsidRPr="0009337A">
              <w:rPr>
                <w:sz w:val="26"/>
                <w:szCs w:val="20"/>
                <w:lang w:eastAsia="ru-RU"/>
              </w:rPr>
              <w:t>снижение значения показателя осуществляется пропорционально доле невыполненных мероприятий от общего количества мероприятий</w:t>
            </w:r>
          </w:p>
        </w:tc>
      </w:tr>
      <w:tr w:rsidR="00D60BC2" w:rsidTr="00BC00B1">
        <w:trPr>
          <w:trHeight w:val="1032"/>
        </w:trPr>
        <w:tc>
          <w:tcPr>
            <w:tcW w:w="392" w:type="dxa"/>
            <w:vMerge w:val="restart"/>
          </w:tcPr>
          <w:p w:rsidR="00D60BC2" w:rsidRDefault="00D60BC2" w:rsidP="00BC00B1">
            <w:pPr>
              <w:spacing w:line="276" w:lineRule="auto"/>
              <w:ind w:firstLine="0"/>
              <w:jc w:val="center"/>
            </w:pPr>
            <w:r>
              <w:t>5</w:t>
            </w:r>
          </w:p>
        </w:tc>
        <w:tc>
          <w:tcPr>
            <w:tcW w:w="7371" w:type="dxa"/>
            <w:vMerge w:val="restart"/>
          </w:tcPr>
          <w:p w:rsidR="00D60BC2" w:rsidRPr="00EF26B8" w:rsidRDefault="00D60BC2" w:rsidP="00BC00B1">
            <w:pPr>
              <w:pStyle w:val="11"/>
              <w:shd w:val="clear" w:color="auto" w:fill="auto"/>
              <w:spacing w:line="240" w:lineRule="auto"/>
              <w:jc w:val="both"/>
              <w:rPr>
                <w:sz w:val="26"/>
                <w:szCs w:val="20"/>
                <w:lang w:eastAsia="ru-RU"/>
              </w:rPr>
            </w:pPr>
            <w:proofErr w:type="gramStart"/>
            <w:r>
              <w:rPr>
                <w:sz w:val="26"/>
                <w:szCs w:val="20"/>
                <w:lang w:eastAsia="ru-RU"/>
              </w:rPr>
              <w:t>Доля проектов нормативных правовых актов департамента, связанных с осуществлением деятельности хозяйствующими субъектами, за исключением проектов актов, содержащих сведения, относящиеся к охраняемой законом тайне, прошедших процедуру «общественного контроля»</w:t>
            </w:r>
            <w:r>
              <w:rPr>
                <w:rStyle w:val="af1"/>
                <w:sz w:val="26"/>
                <w:szCs w:val="20"/>
                <w:lang w:eastAsia="ru-RU"/>
              </w:rPr>
              <w:footnoteReference w:id="1"/>
            </w:r>
            <w:r>
              <w:rPr>
                <w:sz w:val="26"/>
                <w:szCs w:val="20"/>
                <w:lang w:eastAsia="ru-RU"/>
              </w:rPr>
              <w:t xml:space="preserve"> в общем количестве проектов нормативных правовых актов департамента, подлежащих прохождению такой процедуры</w:t>
            </w:r>
            <w:proofErr w:type="gramEnd"/>
          </w:p>
        </w:tc>
        <w:tc>
          <w:tcPr>
            <w:tcW w:w="4819" w:type="dxa"/>
          </w:tcPr>
          <w:p w:rsidR="00D60BC2" w:rsidRPr="0009337A" w:rsidRDefault="00D60BC2" w:rsidP="00BC00B1">
            <w:pPr>
              <w:pStyle w:val="11"/>
              <w:shd w:val="clear" w:color="auto" w:fill="auto"/>
              <w:spacing w:before="60" w:line="240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>
              <w:rPr>
                <w:sz w:val="26"/>
                <w:szCs w:val="20"/>
                <w:lang w:eastAsia="ru-RU"/>
              </w:rPr>
              <w:t>85% и более от всех проектов нормативных правовых актов исполнительного органа государственной власти, подлежащих прохождению процедуры «общественного контроля»</w:t>
            </w:r>
          </w:p>
        </w:tc>
        <w:tc>
          <w:tcPr>
            <w:tcW w:w="2552" w:type="dxa"/>
          </w:tcPr>
          <w:p w:rsidR="00D60BC2" w:rsidRPr="0009337A" w:rsidRDefault="00D60BC2" w:rsidP="00BC00B1">
            <w:pPr>
              <w:pStyle w:val="11"/>
              <w:shd w:val="clear" w:color="auto" w:fill="auto"/>
              <w:spacing w:before="60" w:line="276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>
              <w:rPr>
                <w:sz w:val="26"/>
                <w:szCs w:val="20"/>
                <w:lang w:eastAsia="ru-RU"/>
              </w:rPr>
              <w:t>10</w:t>
            </w:r>
          </w:p>
        </w:tc>
      </w:tr>
      <w:tr w:rsidR="00D60BC2" w:rsidTr="00BC00B1">
        <w:trPr>
          <w:trHeight w:val="1032"/>
        </w:trPr>
        <w:tc>
          <w:tcPr>
            <w:tcW w:w="392" w:type="dxa"/>
            <w:vMerge/>
          </w:tcPr>
          <w:p w:rsidR="00D60BC2" w:rsidRDefault="00D60BC2" w:rsidP="00BC00B1">
            <w:pPr>
              <w:spacing w:line="276" w:lineRule="auto"/>
              <w:ind w:firstLine="0"/>
              <w:jc w:val="center"/>
            </w:pPr>
          </w:p>
        </w:tc>
        <w:tc>
          <w:tcPr>
            <w:tcW w:w="7371" w:type="dxa"/>
            <w:vMerge/>
          </w:tcPr>
          <w:p w:rsidR="00D60BC2" w:rsidRDefault="00D60BC2" w:rsidP="00BC00B1">
            <w:pPr>
              <w:pStyle w:val="11"/>
              <w:shd w:val="clear" w:color="auto" w:fill="auto"/>
              <w:spacing w:line="240" w:lineRule="auto"/>
              <w:jc w:val="both"/>
              <w:rPr>
                <w:sz w:val="26"/>
                <w:szCs w:val="20"/>
                <w:lang w:eastAsia="ru-RU"/>
              </w:rPr>
            </w:pPr>
          </w:p>
        </w:tc>
        <w:tc>
          <w:tcPr>
            <w:tcW w:w="4819" w:type="dxa"/>
          </w:tcPr>
          <w:p w:rsidR="00D60BC2" w:rsidRPr="0009337A" w:rsidRDefault="00D60BC2" w:rsidP="00BC00B1">
            <w:pPr>
              <w:pStyle w:val="11"/>
              <w:shd w:val="clear" w:color="auto" w:fill="auto"/>
              <w:spacing w:before="60" w:line="240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>
              <w:rPr>
                <w:sz w:val="26"/>
                <w:szCs w:val="20"/>
                <w:lang w:eastAsia="ru-RU"/>
              </w:rPr>
              <w:t xml:space="preserve">менее 85% от всех проектов нормативных правовых актов исполнительного органа государственной власти, подлежащих </w:t>
            </w:r>
            <w:r>
              <w:rPr>
                <w:sz w:val="26"/>
                <w:szCs w:val="20"/>
                <w:lang w:eastAsia="ru-RU"/>
              </w:rPr>
              <w:lastRenderedPageBreak/>
              <w:t>прохождению процедуры «общественного контроля»</w:t>
            </w:r>
          </w:p>
        </w:tc>
        <w:tc>
          <w:tcPr>
            <w:tcW w:w="2552" w:type="dxa"/>
          </w:tcPr>
          <w:p w:rsidR="00D60BC2" w:rsidRPr="0009337A" w:rsidRDefault="00D60BC2" w:rsidP="00BC00B1">
            <w:pPr>
              <w:pStyle w:val="11"/>
              <w:shd w:val="clear" w:color="auto" w:fill="auto"/>
              <w:spacing w:before="60" w:line="276" w:lineRule="auto"/>
              <w:ind w:left="34" w:right="88"/>
              <w:jc w:val="center"/>
              <w:rPr>
                <w:sz w:val="26"/>
                <w:szCs w:val="20"/>
                <w:lang w:eastAsia="ru-RU"/>
              </w:rPr>
            </w:pPr>
            <w:r>
              <w:rPr>
                <w:sz w:val="26"/>
                <w:szCs w:val="20"/>
                <w:lang w:eastAsia="ru-RU"/>
              </w:rPr>
              <w:lastRenderedPageBreak/>
              <w:t>0</w:t>
            </w:r>
          </w:p>
        </w:tc>
      </w:tr>
    </w:tbl>
    <w:p w:rsidR="00D60BC2" w:rsidRDefault="00D60BC2" w:rsidP="00D60BC2">
      <w:pPr>
        <w:spacing w:line="276" w:lineRule="auto"/>
        <w:jc w:val="both"/>
      </w:pPr>
    </w:p>
    <w:p w:rsidR="00D60BC2" w:rsidRDefault="00D60BC2" w:rsidP="00D60BC2">
      <w:pPr>
        <w:spacing w:line="276" w:lineRule="auto"/>
        <w:ind w:firstLine="0"/>
        <w:jc w:val="both"/>
      </w:pPr>
      <w:r>
        <w:tab/>
        <w:t xml:space="preserve">Период, за который производится оценка, </w:t>
      </w:r>
      <w:r>
        <w:sym w:font="Symbol" w:char="F02D"/>
      </w:r>
      <w:r>
        <w:t xml:space="preserve"> календарный год.</w:t>
      </w:r>
    </w:p>
    <w:p w:rsidR="00D60BC2" w:rsidRDefault="00D60BC2" w:rsidP="00D60BC2">
      <w:pPr>
        <w:spacing w:line="276" w:lineRule="auto"/>
        <w:ind w:firstLine="0"/>
        <w:jc w:val="both"/>
      </w:pPr>
      <w:r>
        <w:tab/>
        <w:t>Расчет значения итогового показателя производится путем суммирования баллов:</w:t>
      </w:r>
    </w:p>
    <w:p w:rsidR="00D60BC2" w:rsidRDefault="00D60BC2" w:rsidP="00D60BC2">
      <w:pPr>
        <w:spacing w:line="276" w:lineRule="auto"/>
        <w:ind w:firstLine="0"/>
        <w:jc w:val="both"/>
      </w:pPr>
      <w:r>
        <w:tab/>
        <w:t>высокая эффективность – от 75 до 100 баллов;</w:t>
      </w:r>
    </w:p>
    <w:p w:rsidR="00D60BC2" w:rsidRDefault="00D60BC2" w:rsidP="00D60BC2">
      <w:pPr>
        <w:spacing w:line="276" w:lineRule="auto"/>
        <w:ind w:firstLine="0"/>
        <w:jc w:val="both"/>
      </w:pPr>
      <w:r>
        <w:tab/>
        <w:t>средняя эффективность – от 50 до 75 баллов;</w:t>
      </w:r>
    </w:p>
    <w:p w:rsidR="00D60BC2" w:rsidRDefault="00D60BC2" w:rsidP="00D60BC2">
      <w:pPr>
        <w:spacing w:line="276" w:lineRule="auto"/>
        <w:ind w:firstLine="0"/>
        <w:jc w:val="both"/>
      </w:pPr>
      <w:r>
        <w:tab/>
        <w:t>низкая эффективность – от 25 до 50 баллов;</w:t>
      </w:r>
    </w:p>
    <w:p w:rsidR="00D60BC2" w:rsidRDefault="00D60BC2" w:rsidP="00D60BC2">
      <w:pPr>
        <w:spacing w:line="276" w:lineRule="auto"/>
        <w:ind w:firstLine="0"/>
        <w:jc w:val="both"/>
      </w:pPr>
      <w:r>
        <w:tab/>
        <w:t>неэффективно – ниже 25 баллов.</w:t>
      </w:r>
    </w:p>
    <w:p w:rsidR="00CC0C5C" w:rsidRDefault="00CC0C5C">
      <w:pPr>
        <w:tabs>
          <w:tab w:val="left" w:pos="7655"/>
        </w:tabs>
        <w:ind w:right="-5" w:firstLine="0"/>
        <w:jc w:val="both"/>
        <w:rPr>
          <w:sz w:val="22"/>
          <w:szCs w:val="22"/>
        </w:rPr>
      </w:pPr>
    </w:p>
    <w:sectPr w:rsidR="00CC0C5C" w:rsidSect="00AD60B5">
      <w:headerReference w:type="default" r:id="rId10"/>
      <w:pgSz w:w="16838" w:h="11906" w:orient="landscape"/>
      <w:pgMar w:top="709" w:right="1134" w:bottom="851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D19" w:rsidRDefault="004F6D19" w:rsidP="003559D1">
      <w:r>
        <w:separator/>
      </w:r>
    </w:p>
  </w:endnote>
  <w:endnote w:type="continuationSeparator" w:id="0">
    <w:p w:rsidR="004F6D19" w:rsidRDefault="004F6D19" w:rsidP="00355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D19" w:rsidRDefault="004F6D19" w:rsidP="003559D1">
      <w:r>
        <w:separator/>
      </w:r>
    </w:p>
  </w:footnote>
  <w:footnote w:type="continuationSeparator" w:id="0">
    <w:p w:rsidR="004F6D19" w:rsidRDefault="004F6D19" w:rsidP="003559D1">
      <w:r>
        <w:continuationSeparator/>
      </w:r>
    </w:p>
  </w:footnote>
  <w:footnote w:id="1">
    <w:p w:rsidR="00D60BC2" w:rsidRPr="0089132E" w:rsidRDefault="00D60BC2" w:rsidP="00D60BC2">
      <w:pPr>
        <w:pStyle w:val="ConsPlusTitle"/>
        <w:spacing w:line="276" w:lineRule="auto"/>
        <w:jc w:val="both"/>
        <w:rPr>
          <w:sz w:val="24"/>
          <w:szCs w:val="24"/>
        </w:rPr>
      </w:pPr>
      <w:r w:rsidRPr="0089132E">
        <w:rPr>
          <w:b w:val="0"/>
          <w:sz w:val="20"/>
        </w:rPr>
        <w:footnoteRef/>
      </w:r>
      <w:r w:rsidRPr="0089132E">
        <w:rPr>
          <w:b w:val="0"/>
          <w:sz w:val="20"/>
        </w:rPr>
        <w:t xml:space="preserve"> </w:t>
      </w:r>
      <w:r w:rsidRPr="0089132E">
        <w:rPr>
          <w:b w:val="0"/>
          <w:sz w:val="24"/>
          <w:szCs w:val="24"/>
        </w:rPr>
        <w:t xml:space="preserve">размещение на официальном сайте </w:t>
      </w:r>
      <w:r>
        <w:rPr>
          <w:b w:val="0"/>
          <w:sz w:val="24"/>
          <w:szCs w:val="24"/>
        </w:rPr>
        <w:t>департамента</w:t>
      </w:r>
      <w:r w:rsidRPr="0089132E">
        <w:rPr>
          <w:b w:val="0"/>
          <w:sz w:val="24"/>
          <w:szCs w:val="24"/>
        </w:rPr>
        <w:t xml:space="preserve"> на срок, установленный положением об организации системы внутреннего обеспечения соответствия</w:t>
      </w:r>
      <w:r>
        <w:rPr>
          <w:b w:val="0"/>
          <w:sz w:val="24"/>
          <w:szCs w:val="24"/>
        </w:rPr>
        <w:t xml:space="preserve"> </w:t>
      </w:r>
      <w:r w:rsidRPr="0089132E">
        <w:rPr>
          <w:b w:val="0"/>
          <w:sz w:val="24"/>
          <w:szCs w:val="24"/>
        </w:rPr>
        <w:t>требованиям антимонопольного законодательства</w:t>
      </w:r>
      <w:r>
        <w:rPr>
          <w:b w:val="0"/>
          <w:sz w:val="24"/>
          <w:szCs w:val="24"/>
        </w:rPr>
        <w:t xml:space="preserve"> в департаменте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874" w:rsidRDefault="00925874">
    <w:pPr>
      <w:pStyle w:val="a8"/>
      <w:jc w:val="center"/>
    </w:pPr>
  </w:p>
  <w:p w:rsidR="00925874" w:rsidRDefault="00925874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9572408"/>
      <w:docPartObj>
        <w:docPartGallery w:val="Page Numbers (Top of Page)"/>
        <w:docPartUnique/>
      </w:docPartObj>
    </w:sdtPr>
    <w:sdtEndPr/>
    <w:sdtContent>
      <w:p w:rsidR="00164910" w:rsidRDefault="004F6D1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545C">
          <w:rPr>
            <w:noProof/>
          </w:rPr>
          <w:t>2</w:t>
        </w:r>
        <w:r>
          <w:fldChar w:fldCharType="end"/>
        </w:r>
      </w:p>
    </w:sdtContent>
  </w:sdt>
  <w:p w:rsidR="00164910" w:rsidRDefault="00EE46B2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32CE8"/>
    <w:multiLevelType w:val="hybridMultilevel"/>
    <w:tmpl w:val="A8F4475A"/>
    <w:lvl w:ilvl="0" w:tplc="041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06161FF9"/>
    <w:multiLevelType w:val="hybridMultilevel"/>
    <w:tmpl w:val="08F85116"/>
    <w:lvl w:ilvl="0" w:tplc="FE70D460">
      <w:start w:val="1"/>
      <w:numFmt w:val="decimal"/>
      <w:lvlText w:val="%1."/>
      <w:lvlJc w:val="left"/>
      <w:pPr>
        <w:ind w:left="3196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8334A4C"/>
    <w:multiLevelType w:val="hybridMultilevel"/>
    <w:tmpl w:val="A8F4475A"/>
    <w:lvl w:ilvl="0" w:tplc="041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0C0D0489"/>
    <w:multiLevelType w:val="hybridMultilevel"/>
    <w:tmpl w:val="39B65B3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0E52104B"/>
    <w:multiLevelType w:val="hybridMultilevel"/>
    <w:tmpl w:val="A8F4475A"/>
    <w:lvl w:ilvl="0" w:tplc="041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0F0D10DB"/>
    <w:multiLevelType w:val="hybridMultilevel"/>
    <w:tmpl w:val="A8F4475A"/>
    <w:lvl w:ilvl="0" w:tplc="041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103151D0"/>
    <w:multiLevelType w:val="hybridMultilevel"/>
    <w:tmpl w:val="A8F4475A"/>
    <w:lvl w:ilvl="0" w:tplc="041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13C40672"/>
    <w:multiLevelType w:val="hybridMultilevel"/>
    <w:tmpl w:val="DAE41836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19643F83"/>
    <w:multiLevelType w:val="hybridMultilevel"/>
    <w:tmpl w:val="A8F4475A"/>
    <w:lvl w:ilvl="0" w:tplc="041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1F4672C8"/>
    <w:multiLevelType w:val="hybridMultilevel"/>
    <w:tmpl w:val="4126D03C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301A0DAD"/>
    <w:multiLevelType w:val="hybridMultilevel"/>
    <w:tmpl w:val="AD449BDA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305B4DEE"/>
    <w:multiLevelType w:val="hybridMultilevel"/>
    <w:tmpl w:val="CBE8400C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34364BFA"/>
    <w:multiLevelType w:val="hybridMultilevel"/>
    <w:tmpl w:val="FDEE59DA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34EE5761"/>
    <w:multiLevelType w:val="hybridMultilevel"/>
    <w:tmpl w:val="200243DC"/>
    <w:lvl w:ilvl="0" w:tplc="7B144D64">
      <w:start w:val="1"/>
      <w:numFmt w:val="decimal"/>
      <w:lvlText w:val="%1."/>
      <w:lvlJc w:val="left"/>
      <w:pPr>
        <w:ind w:left="1392" w:hanging="85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38E72AF9"/>
    <w:multiLevelType w:val="hybridMultilevel"/>
    <w:tmpl w:val="A24CADE0"/>
    <w:lvl w:ilvl="0" w:tplc="A40248B2">
      <w:start w:val="1"/>
      <w:numFmt w:val="upperRoman"/>
      <w:lvlText w:val="%1."/>
      <w:lvlJc w:val="left"/>
      <w:pPr>
        <w:ind w:left="11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5">
    <w:nsid w:val="3F9F0A46"/>
    <w:multiLevelType w:val="hybridMultilevel"/>
    <w:tmpl w:val="C7CC96A0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41AB058C"/>
    <w:multiLevelType w:val="hybridMultilevel"/>
    <w:tmpl w:val="548A8E56"/>
    <w:lvl w:ilvl="0" w:tplc="16423BBE">
      <w:start w:val="1"/>
      <w:numFmt w:val="decimal"/>
      <w:lvlText w:val="%1."/>
      <w:lvlJc w:val="left"/>
      <w:pPr>
        <w:ind w:left="3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1BF7B7F"/>
    <w:multiLevelType w:val="hybridMultilevel"/>
    <w:tmpl w:val="14346FE8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>
    <w:nsid w:val="44B35112"/>
    <w:multiLevelType w:val="hybridMultilevel"/>
    <w:tmpl w:val="C7269644"/>
    <w:lvl w:ilvl="0" w:tplc="16423B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1F0B8A"/>
    <w:multiLevelType w:val="hybridMultilevel"/>
    <w:tmpl w:val="C5D8862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0">
    <w:nsid w:val="48297DAE"/>
    <w:multiLevelType w:val="hybridMultilevel"/>
    <w:tmpl w:val="BC1C0612"/>
    <w:lvl w:ilvl="0" w:tplc="E166B992">
      <w:start w:val="1"/>
      <w:numFmt w:val="decimal"/>
      <w:lvlText w:val="%1."/>
      <w:lvlJc w:val="left"/>
      <w:pPr>
        <w:ind w:left="144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A4323BD"/>
    <w:multiLevelType w:val="hybridMultilevel"/>
    <w:tmpl w:val="909AE3F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D433A9"/>
    <w:multiLevelType w:val="hybridMultilevel"/>
    <w:tmpl w:val="12A6BB7E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3">
    <w:nsid w:val="51087021"/>
    <w:multiLevelType w:val="hybridMultilevel"/>
    <w:tmpl w:val="A8F4475A"/>
    <w:lvl w:ilvl="0" w:tplc="041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4">
    <w:nsid w:val="54B16349"/>
    <w:multiLevelType w:val="hybridMultilevel"/>
    <w:tmpl w:val="664E1B9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B0333B"/>
    <w:multiLevelType w:val="hybridMultilevel"/>
    <w:tmpl w:val="A8F4475A"/>
    <w:lvl w:ilvl="0" w:tplc="041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6">
    <w:nsid w:val="62C4358A"/>
    <w:multiLevelType w:val="hybridMultilevel"/>
    <w:tmpl w:val="A8F4475A"/>
    <w:lvl w:ilvl="0" w:tplc="041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7">
    <w:nsid w:val="692D3E32"/>
    <w:multiLevelType w:val="hybridMultilevel"/>
    <w:tmpl w:val="0A70A7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162966"/>
    <w:multiLevelType w:val="hybridMultilevel"/>
    <w:tmpl w:val="A8F4475A"/>
    <w:lvl w:ilvl="0" w:tplc="041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9">
    <w:nsid w:val="6B2E14BB"/>
    <w:multiLevelType w:val="hybridMultilevel"/>
    <w:tmpl w:val="1FB00F60"/>
    <w:lvl w:ilvl="0" w:tplc="7B144D6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0">
    <w:nsid w:val="6EAE67C6"/>
    <w:multiLevelType w:val="hybridMultilevel"/>
    <w:tmpl w:val="BC1C0612"/>
    <w:lvl w:ilvl="0" w:tplc="E166B992">
      <w:start w:val="1"/>
      <w:numFmt w:val="decimal"/>
      <w:lvlText w:val="%1."/>
      <w:lvlJc w:val="left"/>
      <w:pPr>
        <w:ind w:left="144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71406CA5"/>
    <w:multiLevelType w:val="hybridMultilevel"/>
    <w:tmpl w:val="9732F892"/>
    <w:lvl w:ilvl="0" w:tplc="04190011">
      <w:start w:val="1"/>
      <w:numFmt w:val="decimal"/>
      <w:lvlText w:val="%1)"/>
      <w:lvlJc w:val="left"/>
      <w:pPr>
        <w:ind w:left="1503" w:hanging="360"/>
      </w:pPr>
    </w:lvl>
    <w:lvl w:ilvl="1" w:tplc="04190019" w:tentative="1">
      <w:start w:val="1"/>
      <w:numFmt w:val="lowerLetter"/>
      <w:lvlText w:val="%2."/>
      <w:lvlJc w:val="left"/>
      <w:pPr>
        <w:ind w:left="2223" w:hanging="360"/>
      </w:pPr>
    </w:lvl>
    <w:lvl w:ilvl="2" w:tplc="0419001B" w:tentative="1">
      <w:start w:val="1"/>
      <w:numFmt w:val="lowerRoman"/>
      <w:lvlText w:val="%3."/>
      <w:lvlJc w:val="right"/>
      <w:pPr>
        <w:ind w:left="2943" w:hanging="180"/>
      </w:pPr>
    </w:lvl>
    <w:lvl w:ilvl="3" w:tplc="0419000F" w:tentative="1">
      <w:start w:val="1"/>
      <w:numFmt w:val="decimal"/>
      <w:lvlText w:val="%4."/>
      <w:lvlJc w:val="left"/>
      <w:pPr>
        <w:ind w:left="3663" w:hanging="360"/>
      </w:pPr>
    </w:lvl>
    <w:lvl w:ilvl="4" w:tplc="04190019" w:tentative="1">
      <w:start w:val="1"/>
      <w:numFmt w:val="lowerLetter"/>
      <w:lvlText w:val="%5."/>
      <w:lvlJc w:val="left"/>
      <w:pPr>
        <w:ind w:left="4383" w:hanging="360"/>
      </w:pPr>
    </w:lvl>
    <w:lvl w:ilvl="5" w:tplc="0419001B" w:tentative="1">
      <w:start w:val="1"/>
      <w:numFmt w:val="lowerRoman"/>
      <w:lvlText w:val="%6."/>
      <w:lvlJc w:val="right"/>
      <w:pPr>
        <w:ind w:left="5103" w:hanging="180"/>
      </w:pPr>
    </w:lvl>
    <w:lvl w:ilvl="6" w:tplc="0419000F" w:tentative="1">
      <w:start w:val="1"/>
      <w:numFmt w:val="decimal"/>
      <w:lvlText w:val="%7."/>
      <w:lvlJc w:val="left"/>
      <w:pPr>
        <w:ind w:left="5823" w:hanging="360"/>
      </w:pPr>
    </w:lvl>
    <w:lvl w:ilvl="7" w:tplc="04190019" w:tentative="1">
      <w:start w:val="1"/>
      <w:numFmt w:val="lowerLetter"/>
      <w:lvlText w:val="%8."/>
      <w:lvlJc w:val="left"/>
      <w:pPr>
        <w:ind w:left="6543" w:hanging="360"/>
      </w:pPr>
    </w:lvl>
    <w:lvl w:ilvl="8" w:tplc="0419001B" w:tentative="1">
      <w:start w:val="1"/>
      <w:numFmt w:val="lowerRoman"/>
      <w:lvlText w:val="%9."/>
      <w:lvlJc w:val="right"/>
      <w:pPr>
        <w:ind w:left="7263" w:hanging="180"/>
      </w:pPr>
    </w:lvl>
  </w:abstractNum>
  <w:abstractNum w:abstractNumId="32">
    <w:nsid w:val="7900554B"/>
    <w:multiLevelType w:val="hybridMultilevel"/>
    <w:tmpl w:val="47448C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697D4D"/>
    <w:multiLevelType w:val="hybridMultilevel"/>
    <w:tmpl w:val="5CA2127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4">
    <w:nsid w:val="7F292389"/>
    <w:multiLevelType w:val="hybridMultilevel"/>
    <w:tmpl w:val="10283A48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3"/>
  </w:num>
  <w:num w:numId="2">
    <w:abstractNumId w:val="17"/>
  </w:num>
  <w:num w:numId="3">
    <w:abstractNumId w:val="12"/>
  </w:num>
  <w:num w:numId="4">
    <w:abstractNumId w:val="33"/>
  </w:num>
  <w:num w:numId="5">
    <w:abstractNumId w:val="3"/>
  </w:num>
  <w:num w:numId="6">
    <w:abstractNumId w:val="10"/>
  </w:num>
  <w:num w:numId="7">
    <w:abstractNumId w:val="7"/>
  </w:num>
  <w:num w:numId="8">
    <w:abstractNumId w:val="34"/>
  </w:num>
  <w:num w:numId="9">
    <w:abstractNumId w:val="11"/>
  </w:num>
  <w:num w:numId="10">
    <w:abstractNumId w:val="15"/>
  </w:num>
  <w:num w:numId="11">
    <w:abstractNumId w:val="22"/>
  </w:num>
  <w:num w:numId="12">
    <w:abstractNumId w:val="19"/>
  </w:num>
  <w:num w:numId="13">
    <w:abstractNumId w:val="9"/>
  </w:num>
  <w:num w:numId="14">
    <w:abstractNumId w:val="29"/>
  </w:num>
  <w:num w:numId="15">
    <w:abstractNumId w:val="30"/>
  </w:num>
  <w:num w:numId="16">
    <w:abstractNumId w:val="14"/>
  </w:num>
  <w:num w:numId="17">
    <w:abstractNumId w:val="16"/>
  </w:num>
  <w:num w:numId="18">
    <w:abstractNumId w:val="20"/>
  </w:num>
  <w:num w:numId="19">
    <w:abstractNumId w:val="1"/>
  </w:num>
  <w:num w:numId="20">
    <w:abstractNumId w:val="6"/>
  </w:num>
  <w:num w:numId="21">
    <w:abstractNumId w:val="25"/>
  </w:num>
  <w:num w:numId="22">
    <w:abstractNumId w:val="2"/>
  </w:num>
  <w:num w:numId="23">
    <w:abstractNumId w:val="8"/>
  </w:num>
  <w:num w:numId="24">
    <w:abstractNumId w:val="4"/>
  </w:num>
  <w:num w:numId="25">
    <w:abstractNumId w:val="23"/>
  </w:num>
  <w:num w:numId="26">
    <w:abstractNumId w:val="28"/>
  </w:num>
  <w:num w:numId="27">
    <w:abstractNumId w:val="5"/>
  </w:num>
  <w:num w:numId="28">
    <w:abstractNumId w:val="26"/>
  </w:num>
  <w:num w:numId="29">
    <w:abstractNumId w:val="27"/>
  </w:num>
  <w:num w:numId="30">
    <w:abstractNumId w:val="24"/>
  </w:num>
  <w:num w:numId="31">
    <w:abstractNumId w:val="0"/>
  </w:num>
  <w:num w:numId="32">
    <w:abstractNumId w:val="32"/>
  </w:num>
  <w:num w:numId="33">
    <w:abstractNumId w:val="18"/>
  </w:num>
  <w:num w:numId="34">
    <w:abstractNumId w:val="21"/>
  </w:num>
  <w:num w:numId="3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3FA"/>
    <w:rsid w:val="00001B03"/>
    <w:rsid w:val="00075037"/>
    <w:rsid w:val="00075FAC"/>
    <w:rsid w:val="00080261"/>
    <w:rsid w:val="000B7DF6"/>
    <w:rsid w:val="000E2EF2"/>
    <w:rsid w:val="001C7F83"/>
    <w:rsid w:val="001D5BB1"/>
    <w:rsid w:val="001F2953"/>
    <w:rsid w:val="00202FC0"/>
    <w:rsid w:val="00216A05"/>
    <w:rsid w:val="002446EE"/>
    <w:rsid w:val="00247ECA"/>
    <w:rsid w:val="00267D0E"/>
    <w:rsid w:val="002C71B6"/>
    <w:rsid w:val="002E2CCE"/>
    <w:rsid w:val="002E656C"/>
    <w:rsid w:val="00304D61"/>
    <w:rsid w:val="003172F8"/>
    <w:rsid w:val="003244DF"/>
    <w:rsid w:val="00330C48"/>
    <w:rsid w:val="00344CA9"/>
    <w:rsid w:val="00345FED"/>
    <w:rsid w:val="0035483C"/>
    <w:rsid w:val="003559D1"/>
    <w:rsid w:val="00360DBD"/>
    <w:rsid w:val="003627DB"/>
    <w:rsid w:val="00363300"/>
    <w:rsid w:val="003873D8"/>
    <w:rsid w:val="003905A3"/>
    <w:rsid w:val="003F7025"/>
    <w:rsid w:val="004521FF"/>
    <w:rsid w:val="004905B9"/>
    <w:rsid w:val="004F6D19"/>
    <w:rsid w:val="00514EEB"/>
    <w:rsid w:val="00553A22"/>
    <w:rsid w:val="00561E2F"/>
    <w:rsid w:val="005A4E3C"/>
    <w:rsid w:val="005D410C"/>
    <w:rsid w:val="005D5619"/>
    <w:rsid w:val="005F6EDD"/>
    <w:rsid w:val="00601FAE"/>
    <w:rsid w:val="006043B9"/>
    <w:rsid w:val="006071E0"/>
    <w:rsid w:val="00615222"/>
    <w:rsid w:val="006B5693"/>
    <w:rsid w:val="006E281A"/>
    <w:rsid w:val="00764E1E"/>
    <w:rsid w:val="00785BBD"/>
    <w:rsid w:val="007C224B"/>
    <w:rsid w:val="007C42DB"/>
    <w:rsid w:val="007D11F3"/>
    <w:rsid w:val="008060F1"/>
    <w:rsid w:val="00806142"/>
    <w:rsid w:val="0083798F"/>
    <w:rsid w:val="00882068"/>
    <w:rsid w:val="008B09A8"/>
    <w:rsid w:val="008E6ED1"/>
    <w:rsid w:val="009227EB"/>
    <w:rsid w:val="0092427C"/>
    <w:rsid w:val="00925874"/>
    <w:rsid w:val="009276EF"/>
    <w:rsid w:val="009A5EB3"/>
    <w:rsid w:val="009F19A0"/>
    <w:rsid w:val="009F6099"/>
    <w:rsid w:val="00A2241C"/>
    <w:rsid w:val="00A73135"/>
    <w:rsid w:val="00AD38C5"/>
    <w:rsid w:val="00AD60B5"/>
    <w:rsid w:val="00AE408D"/>
    <w:rsid w:val="00AE7ACC"/>
    <w:rsid w:val="00AF7D5A"/>
    <w:rsid w:val="00B03518"/>
    <w:rsid w:val="00B04E20"/>
    <w:rsid w:val="00B126C7"/>
    <w:rsid w:val="00B62511"/>
    <w:rsid w:val="00B6296E"/>
    <w:rsid w:val="00B72CD7"/>
    <w:rsid w:val="00B910AF"/>
    <w:rsid w:val="00BD6C0B"/>
    <w:rsid w:val="00BF5C27"/>
    <w:rsid w:val="00C1545C"/>
    <w:rsid w:val="00C443FA"/>
    <w:rsid w:val="00C76627"/>
    <w:rsid w:val="00CC0C5C"/>
    <w:rsid w:val="00CC280C"/>
    <w:rsid w:val="00D17AA1"/>
    <w:rsid w:val="00D60BC2"/>
    <w:rsid w:val="00D94AA3"/>
    <w:rsid w:val="00DB05BB"/>
    <w:rsid w:val="00DB4B0E"/>
    <w:rsid w:val="00E5365E"/>
    <w:rsid w:val="00E61861"/>
    <w:rsid w:val="00E70511"/>
    <w:rsid w:val="00E75933"/>
    <w:rsid w:val="00E86335"/>
    <w:rsid w:val="00E963BD"/>
    <w:rsid w:val="00EB6847"/>
    <w:rsid w:val="00F26B0D"/>
    <w:rsid w:val="00F609F8"/>
    <w:rsid w:val="00F72E19"/>
    <w:rsid w:val="00FA1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E20"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qFormat/>
    <w:rsid w:val="00B04E20"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  <w:lang w:eastAsia="en-US"/>
    </w:rPr>
  </w:style>
  <w:style w:type="paragraph" w:styleId="2">
    <w:name w:val="heading 2"/>
    <w:basedOn w:val="a"/>
    <w:next w:val="a"/>
    <w:link w:val="20"/>
    <w:qFormat/>
    <w:rsid w:val="00B04E20"/>
    <w:pPr>
      <w:keepNext/>
      <w:shd w:val="clear" w:color="auto" w:fill="FFFFFF"/>
      <w:tabs>
        <w:tab w:val="left" w:pos="787"/>
      </w:tabs>
      <w:spacing w:before="5" w:line="226" w:lineRule="exact"/>
      <w:ind w:firstLine="0"/>
      <w:jc w:val="both"/>
      <w:outlineLvl w:val="1"/>
    </w:pPr>
    <w:rPr>
      <w:bCs/>
      <w:i/>
      <w:iCs/>
      <w:color w:val="000000"/>
      <w:spacing w:val="-5"/>
      <w:sz w:val="25"/>
    </w:rPr>
  </w:style>
  <w:style w:type="paragraph" w:styleId="3">
    <w:name w:val="heading 3"/>
    <w:basedOn w:val="a"/>
    <w:next w:val="a"/>
    <w:link w:val="30"/>
    <w:qFormat/>
    <w:rsid w:val="00B04E20"/>
    <w:pPr>
      <w:keepNext/>
      <w:ind w:left="-108" w:right="-108" w:firstLine="0"/>
      <w:jc w:val="center"/>
      <w:outlineLvl w:val="2"/>
    </w:pPr>
    <w:rPr>
      <w:b/>
      <w:sz w:val="30"/>
      <w:szCs w:val="24"/>
    </w:rPr>
  </w:style>
  <w:style w:type="paragraph" w:styleId="4">
    <w:name w:val="heading 4"/>
    <w:basedOn w:val="a"/>
    <w:next w:val="a"/>
    <w:link w:val="40"/>
    <w:qFormat/>
    <w:rsid w:val="00B04E20"/>
    <w:pPr>
      <w:keepNext/>
      <w:shd w:val="clear" w:color="auto" w:fill="FFFFFF"/>
      <w:ind w:left="29" w:hanging="29"/>
      <w:jc w:val="both"/>
      <w:outlineLvl w:val="3"/>
    </w:pPr>
    <w:rPr>
      <w:b/>
      <w:color w:val="000000"/>
      <w:spacing w:val="-6"/>
      <w:sz w:val="24"/>
    </w:rPr>
  </w:style>
  <w:style w:type="paragraph" w:styleId="5">
    <w:name w:val="heading 5"/>
    <w:basedOn w:val="a"/>
    <w:next w:val="a"/>
    <w:link w:val="50"/>
    <w:qFormat/>
    <w:rsid w:val="00B04E20"/>
    <w:pPr>
      <w:keepNext/>
      <w:shd w:val="clear" w:color="auto" w:fill="FFFFFF"/>
      <w:tabs>
        <w:tab w:val="left" w:pos="787"/>
      </w:tabs>
      <w:spacing w:before="5" w:line="226" w:lineRule="exact"/>
      <w:ind w:left="427" w:firstLine="0"/>
      <w:jc w:val="right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B04E20"/>
    <w:pPr>
      <w:keepNext/>
      <w:ind w:firstLine="0"/>
      <w:jc w:val="both"/>
      <w:outlineLvl w:val="5"/>
    </w:pPr>
    <w:rPr>
      <w:i/>
      <w:sz w:val="28"/>
    </w:rPr>
  </w:style>
  <w:style w:type="paragraph" w:styleId="7">
    <w:name w:val="heading 7"/>
    <w:basedOn w:val="a"/>
    <w:next w:val="a"/>
    <w:link w:val="70"/>
    <w:qFormat/>
    <w:rsid w:val="00B04E20"/>
    <w:pPr>
      <w:keepNext/>
      <w:ind w:right="-99" w:firstLine="0"/>
      <w:jc w:val="center"/>
      <w:outlineLvl w:val="6"/>
    </w:pPr>
    <w:rPr>
      <w:b/>
      <w:sz w:val="23"/>
    </w:rPr>
  </w:style>
  <w:style w:type="paragraph" w:styleId="8">
    <w:name w:val="heading 8"/>
    <w:basedOn w:val="a"/>
    <w:next w:val="a"/>
    <w:link w:val="80"/>
    <w:qFormat/>
    <w:rsid w:val="00B04E20"/>
    <w:pPr>
      <w:keepNext/>
      <w:ind w:firstLine="0"/>
      <w:jc w:val="both"/>
      <w:outlineLvl w:val="7"/>
    </w:pPr>
    <w:rPr>
      <w:b/>
      <w:bCs/>
      <w:i/>
      <w:iCs/>
      <w:sz w:val="24"/>
    </w:rPr>
  </w:style>
  <w:style w:type="paragraph" w:styleId="9">
    <w:name w:val="heading 9"/>
    <w:basedOn w:val="a"/>
    <w:next w:val="a"/>
    <w:link w:val="90"/>
    <w:qFormat/>
    <w:rsid w:val="00B04E20"/>
    <w:pPr>
      <w:keepNext/>
      <w:shd w:val="clear" w:color="auto" w:fill="FFFFFF"/>
      <w:spacing w:before="115"/>
      <w:ind w:left="4536" w:firstLine="0"/>
      <w:outlineLvl w:val="8"/>
    </w:pPr>
    <w:rPr>
      <w:color w:val="000000"/>
      <w:spacing w:val="-2"/>
      <w:sz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04E20"/>
    <w:rPr>
      <w:b/>
      <w:color w:val="000000"/>
      <w:spacing w:val="-2"/>
      <w:sz w:val="25"/>
      <w:shd w:val="clear" w:color="auto" w:fill="FFFFFF"/>
    </w:rPr>
  </w:style>
  <w:style w:type="character" w:customStyle="1" w:styleId="20">
    <w:name w:val="Заголовок 2 Знак"/>
    <w:basedOn w:val="a0"/>
    <w:link w:val="2"/>
    <w:rsid w:val="00B04E20"/>
    <w:rPr>
      <w:bCs/>
      <w:i/>
      <w:iCs/>
      <w:color w:val="000000"/>
      <w:spacing w:val="-5"/>
      <w:sz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B04E20"/>
    <w:rPr>
      <w:b/>
      <w:sz w:val="30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04E20"/>
    <w:rPr>
      <w:b/>
      <w:color w:val="000000"/>
      <w:spacing w:val="-6"/>
      <w:sz w:val="24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B04E20"/>
    <w:rPr>
      <w:sz w:val="28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B04E20"/>
    <w:rPr>
      <w:i/>
      <w:sz w:val="28"/>
      <w:lang w:eastAsia="ru-RU"/>
    </w:rPr>
  </w:style>
  <w:style w:type="character" w:customStyle="1" w:styleId="70">
    <w:name w:val="Заголовок 7 Знак"/>
    <w:basedOn w:val="a0"/>
    <w:link w:val="7"/>
    <w:rsid w:val="00B04E20"/>
    <w:rPr>
      <w:b/>
      <w:sz w:val="23"/>
      <w:lang w:eastAsia="ru-RU"/>
    </w:rPr>
  </w:style>
  <w:style w:type="character" w:customStyle="1" w:styleId="80">
    <w:name w:val="Заголовок 8 Знак"/>
    <w:basedOn w:val="a0"/>
    <w:link w:val="8"/>
    <w:rsid w:val="00B04E20"/>
    <w:rPr>
      <w:b/>
      <w:bCs/>
      <w:i/>
      <w:iCs/>
      <w:sz w:val="24"/>
      <w:lang w:eastAsia="ru-RU"/>
    </w:rPr>
  </w:style>
  <w:style w:type="character" w:customStyle="1" w:styleId="90">
    <w:name w:val="Заголовок 9 Знак"/>
    <w:basedOn w:val="a0"/>
    <w:link w:val="9"/>
    <w:rsid w:val="00B04E20"/>
    <w:rPr>
      <w:color w:val="000000"/>
      <w:spacing w:val="-2"/>
      <w:sz w:val="25"/>
      <w:shd w:val="clear" w:color="auto" w:fill="FFFFFF"/>
      <w:lang w:eastAsia="ru-RU"/>
    </w:rPr>
  </w:style>
  <w:style w:type="paragraph" w:styleId="a3">
    <w:name w:val="caption"/>
    <w:basedOn w:val="a"/>
    <w:next w:val="a"/>
    <w:qFormat/>
    <w:rsid w:val="00B04E20"/>
    <w:pPr>
      <w:jc w:val="center"/>
    </w:pPr>
    <w:rPr>
      <w:b/>
      <w:sz w:val="28"/>
    </w:rPr>
  </w:style>
  <w:style w:type="paragraph" w:styleId="a4">
    <w:name w:val="Title"/>
    <w:basedOn w:val="a"/>
    <w:link w:val="a5"/>
    <w:qFormat/>
    <w:rsid w:val="00B04E20"/>
    <w:pPr>
      <w:widowControl w:val="0"/>
      <w:shd w:val="clear" w:color="auto" w:fill="FFFFFF"/>
      <w:autoSpaceDE w:val="0"/>
      <w:autoSpaceDN w:val="0"/>
      <w:adjustRightInd w:val="0"/>
      <w:spacing w:line="365" w:lineRule="exact"/>
      <w:ind w:left="130" w:firstLine="0"/>
      <w:jc w:val="center"/>
      <w:outlineLvl w:val="0"/>
    </w:pPr>
    <w:rPr>
      <w:b/>
      <w:color w:val="000000"/>
      <w:spacing w:val="-9"/>
      <w:sz w:val="28"/>
    </w:rPr>
  </w:style>
  <w:style w:type="character" w:customStyle="1" w:styleId="a5">
    <w:name w:val="Название Знак"/>
    <w:basedOn w:val="a0"/>
    <w:link w:val="a4"/>
    <w:rsid w:val="00B04E20"/>
    <w:rPr>
      <w:b/>
      <w:color w:val="000000"/>
      <w:spacing w:val="-9"/>
      <w:sz w:val="28"/>
      <w:shd w:val="clear" w:color="auto" w:fill="FFFFFF"/>
      <w:lang w:eastAsia="ru-RU"/>
    </w:rPr>
  </w:style>
  <w:style w:type="character" w:styleId="a6">
    <w:name w:val="Strong"/>
    <w:qFormat/>
    <w:rsid w:val="00B04E20"/>
    <w:rPr>
      <w:b/>
      <w:bCs/>
    </w:rPr>
  </w:style>
  <w:style w:type="paragraph" w:customStyle="1" w:styleId="ConsPlusNormal">
    <w:name w:val="ConsPlusNormal"/>
    <w:rsid w:val="00C443FA"/>
    <w:pPr>
      <w:widowControl w:val="0"/>
      <w:autoSpaceDE w:val="0"/>
      <w:autoSpaceDN w:val="0"/>
    </w:pPr>
    <w:rPr>
      <w:sz w:val="26"/>
      <w:lang w:eastAsia="ru-RU"/>
    </w:rPr>
  </w:style>
  <w:style w:type="paragraph" w:customStyle="1" w:styleId="ConsPlusTitle">
    <w:name w:val="ConsPlusTitle"/>
    <w:rsid w:val="00C443FA"/>
    <w:pPr>
      <w:widowControl w:val="0"/>
      <w:autoSpaceDE w:val="0"/>
      <w:autoSpaceDN w:val="0"/>
    </w:pPr>
    <w:rPr>
      <w:b/>
      <w:sz w:val="26"/>
      <w:lang w:eastAsia="ru-RU"/>
    </w:rPr>
  </w:style>
  <w:style w:type="paragraph" w:customStyle="1" w:styleId="ConsPlusTitlePage">
    <w:name w:val="ConsPlusTitlePage"/>
    <w:rsid w:val="00C443FA"/>
    <w:pPr>
      <w:widowControl w:val="0"/>
      <w:autoSpaceDE w:val="0"/>
      <w:autoSpaceDN w:val="0"/>
    </w:pPr>
    <w:rPr>
      <w:rFonts w:ascii="Tahoma" w:hAnsi="Tahoma" w:cs="Tahoma"/>
      <w:lang w:eastAsia="ru-RU"/>
    </w:rPr>
  </w:style>
  <w:style w:type="character" w:styleId="a7">
    <w:name w:val="Hyperlink"/>
    <w:basedOn w:val="a0"/>
    <w:uiPriority w:val="99"/>
    <w:unhideWhenUsed/>
    <w:rsid w:val="003627DB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3559D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559D1"/>
    <w:rPr>
      <w:sz w:val="26"/>
      <w:lang w:eastAsia="ru-RU"/>
    </w:rPr>
  </w:style>
  <w:style w:type="paragraph" w:styleId="aa">
    <w:name w:val="footer"/>
    <w:basedOn w:val="a"/>
    <w:link w:val="ab"/>
    <w:uiPriority w:val="99"/>
    <w:unhideWhenUsed/>
    <w:rsid w:val="003559D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559D1"/>
    <w:rPr>
      <w:sz w:val="26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80614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6142"/>
    <w:rPr>
      <w:rFonts w:ascii="Tahom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DB4B0E"/>
    <w:pPr>
      <w:ind w:left="720"/>
      <w:contextualSpacing/>
    </w:pPr>
  </w:style>
  <w:style w:type="paragraph" w:styleId="af">
    <w:name w:val="footnote text"/>
    <w:basedOn w:val="a"/>
    <w:link w:val="af0"/>
    <w:uiPriority w:val="99"/>
    <w:semiHidden/>
    <w:unhideWhenUsed/>
    <w:rsid w:val="00AE408D"/>
    <w:rPr>
      <w:sz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AE408D"/>
    <w:rPr>
      <w:lang w:eastAsia="ru-RU"/>
    </w:rPr>
  </w:style>
  <w:style w:type="character" w:styleId="af1">
    <w:name w:val="footnote reference"/>
    <w:basedOn w:val="a0"/>
    <w:uiPriority w:val="99"/>
    <w:semiHidden/>
    <w:unhideWhenUsed/>
    <w:rsid w:val="00AE408D"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sid w:val="00AE408D"/>
    <w:rPr>
      <w:sz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AE408D"/>
    <w:rPr>
      <w:lang w:eastAsia="ru-RU"/>
    </w:rPr>
  </w:style>
  <w:style w:type="character" w:styleId="af4">
    <w:name w:val="endnote reference"/>
    <w:basedOn w:val="a0"/>
    <w:uiPriority w:val="99"/>
    <w:semiHidden/>
    <w:unhideWhenUsed/>
    <w:rsid w:val="00AE408D"/>
    <w:rPr>
      <w:vertAlign w:val="superscript"/>
    </w:rPr>
  </w:style>
  <w:style w:type="paragraph" w:styleId="21">
    <w:name w:val="Body Text 2"/>
    <w:basedOn w:val="a"/>
    <w:link w:val="22"/>
    <w:rsid w:val="009F6099"/>
    <w:pPr>
      <w:spacing w:before="120"/>
      <w:ind w:right="5102" w:firstLine="0"/>
      <w:jc w:val="center"/>
    </w:pPr>
  </w:style>
  <w:style w:type="character" w:customStyle="1" w:styleId="22">
    <w:name w:val="Основной текст 2 Знак"/>
    <w:basedOn w:val="a0"/>
    <w:link w:val="21"/>
    <w:rsid w:val="009F6099"/>
    <w:rPr>
      <w:sz w:val="26"/>
      <w:lang w:eastAsia="ru-RU"/>
    </w:rPr>
  </w:style>
  <w:style w:type="table" w:styleId="af5">
    <w:name w:val="Table Grid"/>
    <w:basedOn w:val="a1"/>
    <w:uiPriority w:val="59"/>
    <w:rsid w:val="001D5B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6">
    <w:name w:val="Основной текст_"/>
    <w:basedOn w:val="a0"/>
    <w:link w:val="11"/>
    <w:rsid w:val="00D60BC2"/>
    <w:rPr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f6"/>
    <w:rsid w:val="00D60BC2"/>
    <w:pPr>
      <w:shd w:val="clear" w:color="auto" w:fill="FFFFFF"/>
      <w:spacing w:line="0" w:lineRule="atLeast"/>
      <w:ind w:firstLine="0"/>
    </w:pPr>
    <w:rPr>
      <w:sz w:val="27"/>
      <w:szCs w:val="27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E20"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qFormat/>
    <w:rsid w:val="00B04E20"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  <w:lang w:eastAsia="en-US"/>
    </w:rPr>
  </w:style>
  <w:style w:type="paragraph" w:styleId="2">
    <w:name w:val="heading 2"/>
    <w:basedOn w:val="a"/>
    <w:next w:val="a"/>
    <w:link w:val="20"/>
    <w:qFormat/>
    <w:rsid w:val="00B04E20"/>
    <w:pPr>
      <w:keepNext/>
      <w:shd w:val="clear" w:color="auto" w:fill="FFFFFF"/>
      <w:tabs>
        <w:tab w:val="left" w:pos="787"/>
      </w:tabs>
      <w:spacing w:before="5" w:line="226" w:lineRule="exact"/>
      <w:ind w:firstLine="0"/>
      <w:jc w:val="both"/>
      <w:outlineLvl w:val="1"/>
    </w:pPr>
    <w:rPr>
      <w:bCs/>
      <w:i/>
      <w:iCs/>
      <w:color w:val="000000"/>
      <w:spacing w:val="-5"/>
      <w:sz w:val="25"/>
    </w:rPr>
  </w:style>
  <w:style w:type="paragraph" w:styleId="3">
    <w:name w:val="heading 3"/>
    <w:basedOn w:val="a"/>
    <w:next w:val="a"/>
    <w:link w:val="30"/>
    <w:qFormat/>
    <w:rsid w:val="00B04E20"/>
    <w:pPr>
      <w:keepNext/>
      <w:ind w:left="-108" w:right="-108" w:firstLine="0"/>
      <w:jc w:val="center"/>
      <w:outlineLvl w:val="2"/>
    </w:pPr>
    <w:rPr>
      <w:b/>
      <w:sz w:val="30"/>
      <w:szCs w:val="24"/>
    </w:rPr>
  </w:style>
  <w:style w:type="paragraph" w:styleId="4">
    <w:name w:val="heading 4"/>
    <w:basedOn w:val="a"/>
    <w:next w:val="a"/>
    <w:link w:val="40"/>
    <w:qFormat/>
    <w:rsid w:val="00B04E20"/>
    <w:pPr>
      <w:keepNext/>
      <w:shd w:val="clear" w:color="auto" w:fill="FFFFFF"/>
      <w:ind w:left="29" w:hanging="29"/>
      <w:jc w:val="both"/>
      <w:outlineLvl w:val="3"/>
    </w:pPr>
    <w:rPr>
      <w:b/>
      <w:color w:val="000000"/>
      <w:spacing w:val="-6"/>
      <w:sz w:val="24"/>
    </w:rPr>
  </w:style>
  <w:style w:type="paragraph" w:styleId="5">
    <w:name w:val="heading 5"/>
    <w:basedOn w:val="a"/>
    <w:next w:val="a"/>
    <w:link w:val="50"/>
    <w:qFormat/>
    <w:rsid w:val="00B04E20"/>
    <w:pPr>
      <w:keepNext/>
      <w:shd w:val="clear" w:color="auto" w:fill="FFFFFF"/>
      <w:tabs>
        <w:tab w:val="left" w:pos="787"/>
      </w:tabs>
      <w:spacing w:before="5" w:line="226" w:lineRule="exact"/>
      <w:ind w:left="427" w:firstLine="0"/>
      <w:jc w:val="right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B04E20"/>
    <w:pPr>
      <w:keepNext/>
      <w:ind w:firstLine="0"/>
      <w:jc w:val="both"/>
      <w:outlineLvl w:val="5"/>
    </w:pPr>
    <w:rPr>
      <w:i/>
      <w:sz w:val="28"/>
    </w:rPr>
  </w:style>
  <w:style w:type="paragraph" w:styleId="7">
    <w:name w:val="heading 7"/>
    <w:basedOn w:val="a"/>
    <w:next w:val="a"/>
    <w:link w:val="70"/>
    <w:qFormat/>
    <w:rsid w:val="00B04E20"/>
    <w:pPr>
      <w:keepNext/>
      <w:ind w:right="-99" w:firstLine="0"/>
      <w:jc w:val="center"/>
      <w:outlineLvl w:val="6"/>
    </w:pPr>
    <w:rPr>
      <w:b/>
      <w:sz w:val="23"/>
    </w:rPr>
  </w:style>
  <w:style w:type="paragraph" w:styleId="8">
    <w:name w:val="heading 8"/>
    <w:basedOn w:val="a"/>
    <w:next w:val="a"/>
    <w:link w:val="80"/>
    <w:qFormat/>
    <w:rsid w:val="00B04E20"/>
    <w:pPr>
      <w:keepNext/>
      <w:ind w:firstLine="0"/>
      <w:jc w:val="both"/>
      <w:outlineLvl w:val="7"/>
    </w:pPr>
    <w:rPr>
      <w:b/>
      <w:bCs/>
      <w:i/>
      <w:iCs/>
      <w:sz w:val="24"/>
    </w:rPr>
  </w:style>
  <w:style w:type="paragraph" w:styleId="9">
    <w:name w:val="heading 9"/>
    <w:basedOn w:val="a"/>
    <w:next w:val="a"/>
    <w:link w:val="90"/>
    <w:qFormat/>
    <w:rsid w:val="00B04E20"/>
    <w:pPr>
      <w:keepNext/>
      <w:shd w:val="clear" w:color="auto" w:fill="FFFFFF"/>
      <w:spacing w:before="115"/>
      <w:ind w:left="4536" w:firstLine="0"/>
      <w:outlineLvl w:val="8"/>
    </w:pPr>
    <w:rPr>
      <w:color w:val="000000"/>
      <w:spacing w:val="-2"/>
      <w:sz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04E20"/>
    <w:rPr>
      <w:b/>
      <w:color w:val="000000"/>
      <w:spacing w:val="-2"/>
      <w:sz w:val="25"/>
      <w:shd w:val="clear" w:color="auto" w:fill="FFFFFF"/>
    </w:rPr>
  </w:style>
  <w:style w:type="character" w:customStyle="1" w:styleId="20">
    <w:name w:val="Заголовок 2 Знак"/>
    <w:basedOn w:val="a0"/>
    <w:link w:val="2"/>
    <w:rsid w:val="00B04E20"/>
    <w:rPr>
      <w:bCs/>
      <w:i/>
      <w:iCs/>
      <w:color w:val="000000"/>
      <w:spacing w:val="-5"/>
      <w:sz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B04E20"/>
    <w:rPr>
      <w:b/>
      <w:sz w:val="30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04E20"/>
    <w:rPr>
      <w:b/>
      <w:color w:val="000000"/>
      <w:spacing w:val="-6"/>
      <w:sz w:val="24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B04E20"/>
    <w:rPr>
      <w:sz w:val="28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B04E20"/>
    <w:rPr>
      <w:i/>
      <w:sz w:val="28"/>
      <w:lang w:eastAsia="ru-RU"/>
    </w:rPr>
  </w:style>
  <w:style w:type="character" w:customStyle="1" w:styleId="70">
    <w:name w:val="Заголовок 7 Знак"/>
    <w:basedOn w:val="a0"/>
    <w:link w:val="7"/>
    <w:rsid w:val="00B04E20"/>
    <w:rPr>
      <w:b/>
      <w:sz w:val="23"/>
      <w:lang w:eastAsia="ru-RU"/>
    </w:rPr>
  </w:style>
  <w:style w:type="character" w:customStyle="1" w:styleId="80">
    <w:name w:val="Заголовок 8 Знак"/>
    <w:basedOn w:val="a0"/>
    <w:link w:val="8"/>
    <w:rsid w:val="00B04E20"/>
    <w:rPr>
      <w:b/>
      <w:bCs/>
      <w:i/>
      <w:iCs/>
      <w:sz w:val="24"/>
      <w:lang w:eastAsia="ru-RU"/>
    </w:rPr>
  </w:style>
  <w:style w:type="character" w:customStyle="1" w:styleId="90">
    <w:name w:val="Заголовок 9 Знак"/>
    <w:basedOn w:val="a0"/>
    <w:link w:val="9"/>
    <w:rsid w:val="00B04E20"/>
    <w:rPr>
      <w:color w:val="000000"/>
      <w:spacing w:val="-2"/>
      <w:sz w:val="25"/>
      <w:shd w:val="clear" w:color="auto" w:fill="FFFFFF"/>
      <w:lang w:eastAsia="ru-RU"/>
    </w:rPr>
  </w:style>
  <w:style w:type="paragraph" w:styleId="a3">
    <w:name w:val="caption"/>
    <w:basedOn w:val="a"/>
    <w:next w:val="a"/>
    <w:qFormat/>
    <w:rsid w:val="00B04E20"/>
    <w:pPr>
      <w:jc w:val="center"/>
    </w:pPr>
    <w:rPr>
      <w:b/>
      <w:sz w:val="28"/>
    </w:rPr>
  </w:style>
  <w:style w:type="paragraph" w:styleId="a4">
    <w:name w:val="Title"/>
    <w:basedOn w:val="a"/>
    <w:link w:val="a5"/>
    <w:qFormat/>
    <w:rsid w:val="00B04E20"/>
    <w:pPr>
      <w:widowControl w:val="0"/>
      <w:shd w:val="clear" w:color="auto" w:fill="FFFFFF"/>
      <w:autoSpaceDE w:val="0"/>
      <w:autoSpaceDN w:val="0"/>
      <w:adjustRightInd w:val="0"/>
      <w:spacing w:line="365" w:lineRule="exact"/>
      <w:ind w:left="130" w:firstLine="0"/>
      <w:jc w:val="center"/>
      <w:outlineLvl w:val="0"/>
    </w:pPr>
    <w:rPr>
      <w:b/>
      <w:color w:val="000000"/>
      <w:spacing w:val="-9"/>
      <w:sz w:val="28"/>
    </w:rPr>
  </w:style>
  <w:style w:type="character" w:customStyle="1" w:styleId="a5">
    <w:name w:val="Название Знак"/>
    <w:basedOn w:val="a0"/>
    <w:link w:val="a4"/>
    <w:rsid w:val="00B04E20"/>
    <w:rPr>
      <w:b/>
      <w:color w:val="000000"/>
      <w:spacing w:val="-9"/>
      <w:sz w:val="28"/>
      <w:shd w:val="clear" w:color="auto" w:fill="FFFFFF"/>
      <w:lang w:eastAsia="ru-RU"/>
    </w:rPr>
  </w:style>
  <w:style w:type="character" w:styleId="a6">
    <w:name w:val="Strong"/>
    <w:qFormat/>
    <w:rsid w:val="00B04E20"/>
    <w:rPr>
      <w:b/>
      <w:bCs/>
    </w:rPr>
  </w:style>
  <w:style w:type="paragraph" w:customStyle="1" w:styleId="ConsPlusNormal">
    <w:name w:val="ConsPlusNormal"/>
    <w:rsid w:val="00C443FA"/>
    <w:pPr>
      <w:widowControl w:val="0"/>
      <w:autoSpaceDE w:val="0"/>
      <w:autoSpaceDN w:val="0"/>
    </w:pPr>
    <w:rPr>
      <w:sz w:val="26"/>
      <w:lang w:eastAsia="ru-RU"/>
    </w:rPr>
  </w:style>
  <w:style w:type="paragraph" w:customStyle="1" w:styleId="ConsPlusTitle">
    <w:name w:val="ConsPlusTitle"/>
    <w:rsid w:val="00C443FA"/>
    <w:pPr>
      <w:widowControl w:val="0"/>
      <w:autoSpaceDE w:val="0"/>
      <w:autoSpaceDN w:val="0"/>
    </w:pPr>
    <w:rPr>
      <w:b/>
      <w:sz w:val="26"/>
      <w:lang w:eastAsia="ru-RU"/>
    </w:rPr>
  </w:style>
  <w:style w:type="paragraph" w:customStyle="1" w:styleId="ConsPlusTitlePage">
    <w:name w:val="ConsPlusTitlePage"/>
    <w:rsid w:val="00C443FA"/>
    <w:pPr>
      <w:widowControl w:val="0"/>
      <w:autoSpaceDE w:val="0"/>
      <w:autoSpaceDN w:val="0"/>
    </w:pPr>
    <w:rPr>
      <w:rFonts w:ascii="Tahoma" w:hAnsi="Tahoma" w:cs="Tahoma"/>
      <w:lang w:eastAsia="ru-RU"/>
    </w:rPr>
  </w:style>
  <w:style w:type="character" w:styleId="a7">
    <w:name w:val="Hyperlink"/>
    <w:basedOn w:val="a0"/>
    <w:uiPriority w:val="99"/>
    <w:unhideWhenUsed/>
    <w:rsid w:val="003627DB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3559D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559D1"/>
    <w:rPr>
      <w:sz w:val="26"/>
      <w:lang w:eastAsia="ru-RU"/>
    </w:rPr>
  </w:style>
  <w:style w:type="paragraph" w:styleId="aa">
    <w:name w:val="footer"/>
    <w:basedOn w:val="a"/>
    <w:link w:val="ab"/>
    <w:uiPriority w:val="99"/>
    <w:unhideWhenUsed/>
    <w:rsid w:val="003559D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559D1"/>
    <w:rPr>
      <w:sz w:val="26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80614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6142"/>
    <w:rPr>
      <w:rFonts w:ascii="Tahom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DB4B0E"/>
    <w:pPr>
      <w:ind w:left="720"/>
      <w:contextualSpacing/>
    </w:pPr>
  </w:style>
  <w:style w:type="paragraph" w:styleId="af">
    <w:name w:val="footnote text"/>
    <w:basedOn w:val="a"/>
    <w:link w:val="af0"/>
    <w:uiPriority w:val="99"/>
    <w:semiHidden/>
    <w:unhideWhenUsed/>
    <w:rsid w:val="00AE408D"/>
    <w:rPr>
      <w:sz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AE408D"/>
    <w:rPr>
      <w:lang w:eastAsia="ru-RU"/>
    </w:rPr>
  </w:style>
  <w:style w:type="character" w:styleId="af1">
    <w:name w:val="footnote reference"/>
    <w:basedOn w:val="a0"/>
    <w:uiPriority w:val="99"/>
    <w:semiHidden/>
    <w:unhideWhenUsed/>
    <w:rsid w:val="00AE408D"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sid w:val="00AE408D"/>
    <w:rPr>
      <w:sz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AE408D"/>
    <w:rPr>
      <w:lang w:eastAsia="ru-RU"/>
    </w:rPr>
  </w:style>
  <w:style w:type="character" w:styleId="af4">
    <w:name w:val="endnote reference"/>
    <w:basedOn w:val="a0"/>
    <w:uiPriority w:val="99"/>
    <w:semiHidden/>
    <w:unhideWhenUsed/>
    <w:rsid w:val="00AE408D"/>
    <w:rPr>
      <w:vertAlign w:val="superscript"/>
    </w:rPr>
  </w:style>
  <w:style w:type="paragraph" w:styleId="21">
    <w:name w:val="Body Text 2"/>
    <w:basedOn w:val="a"/>
    <w:link w:val="22"/>
    <w:rsid w:val="009F6099"/>
    <w:pPr>
      <w:spacing w:before="120"/>
      <w:ind w:right="5102" w:firstLine="0"/>
      <w:jc w:val="center"/>
    </w:pPr>
  </w:style>
  <w:style w:type="character" w:customStyle="1" w:styleId="22">
    <w:name w:val="Основной текст 2 Знак"/>
    <w:basedOn w:val="a0"/>
    <w:link w:val="21"/>
    <w:rsid w:val="009F6099"/>
    <w:rPr>
      <w:sz w:val="26"/>
      <w:lang w:eastAsia="ru-RU"/>
    </w:rPr>
  </w:style>
  <w:style w:type="table" w:styleId="af5">
    <w:name w:val="Table Grid"/>
    <w:basedOn w:val="a1"/>
    <w:uiPriority w:val="59"/>
    <w:rsid w:val="001D5B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6">
    <w:name w:val="Основной текст_"/>
    <w:basedOn w:val="a0"/>
    <w:link w:val="11"/>
    <w:rsid w:val="00D60BC2"/>
    <w:rPr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f6"/>
    <w:rsid w:val="00D60BC2"/>
    <w:pPr>
      <w:shd w:val="clear" w:color="auto" w:fill="FFFFFF"/>
      <w:spacing w:line="0" w:lineRule="atLeast"/>
      <w:ind w:firstLine="0"/>
    </w:pPr>
    <w:rPr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34055-84B2-4946-AEFD-49C7F47B0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633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Власова</dc:creator>
  <cp:lastModifiedBy>Корнева</cp:lastModifiedBy>
  <cp:revision>3</cp:revision>
  <cp:lastPrinted>2019-05-29T10:15:00Z</cp:lastPrinted>
  <dcterms:created xsi:type="dcterms:W3CDTF">2019-05-30T02:07:00Z</dcterms:created>
  <dcterms:modified xsi:type="dcterms:W3CDTF">2019-05-30T03:03:00Z</dcterms:modified>
</cp:coreProperties>
</file>