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C06E69">
        <w:rPr>
          <w:rFonts w:ascii="PT Astra Serif" w:hAnsi="PT Astra Serif"/>
          <w:b/>
          <w:bCs/>
          <w:sz w:val="26"/>
          <w:szCs w:val="26"/>
        </w:rPr>
        <w:t>90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951331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F65F8B" w:rsidRPr="0061086B" w:rsidTr="00B26993">
        <w:tc>
          <w:tcPr>
            <w:tcW w:w="2959" w:type="dxa"/>
            <w:shd w:val="clear" w:color="auto" w:fill="auto"/>
          </w:tcPr>
          <w:p w:rsidR="00F65F8B" w:rsidRPr="00E77CD9" w:rsidRDefault="00F65F8B" w:rsidP="00381894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F65F8B" w:rsidRPr="00E77CD9" w:rsidRDefault="00F65F8B" w:rsidP="00F65F8B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65F8B" w:rsidRPr="00E77CD9" w:rsidRDefault="00F65F8B" w:rsidP="00381894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помощник Уполномоченного по защите прав предпринимателей в Томской области – юрист</w:t>
            </w: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B715F1">
        <w:rPr>
          <w:rFonts w:ascii="PT Astra Serif" w:hAnsi="PT Astra Serif"/>
          <w:sz w:val="24"/>
          <w:szCs w:val="24"/>
        </w:rPr>
        <w:t>20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CF5BED">
        <w:rPr>
          <w:rFonts w:ascii="PT Astra Serif" w:hAnsi="PT Astra Serif"/>
          <w:sz w:val="24"/>
          <w:szCs w:val="24"/>
        </w:rPr>
        <w:t>14</w:t>
      </w:r>
      <w:r w:rsidR="00C06E69">
        <w:rPr>
          <w:rFonts w:ascii="PT Astra Serif" w:hAnsi="PT Astra Serif"/>
          <w:sz w:val="24"/>
          <w:szCs w:val="24"/>
        </w:rPr>
        <w:t>9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D73821">
        <w:rPr>
          <w:rFonts w:ascii="PT Astra Serif" w:hAnsi="PT Astra Serif"/>
          <w:sz w:val="24"/>
          <w:szCs w:val="24"/>
        </w:rPr>
        <w:t>ФИО</w:t>
      </w:r>
      <w:r w:rsidR="00611D48">
        <w:rPr>
          <w:rFonts w:ascii="PT Astra Serif" w:hAnsi="PT Astra Serif"/>
          <w:sz w:val="24"/>
          <w:szCs w:val="24"/>
        </w:rPr>
        <w:t xml:space="preserve"> (далее</w:t>
      </w:r>
      <w:r w:rsidR="003C0B06">
        <w:rPr>
          <w:rFonts w:ascii="PT Astra Serif" w:hAnsi="PT Astra Serif"/>
          <w:sz w:val="24"/>
          <w:szCs w:val="24"/>
        </w:rPr>
        <w:t xml:space="preserve"> –</w:t>
      </w:r>
      <w:r w:rsidR="00D73821">
        <w:rPr>
          <w:rFonts w:ascii="PT Astra Serif" w:hAnsi="PT Astra Serif"/>
          <w:sz w:val="24"/>
          <w:szCs w:val="24"/>
        </w:rPr>
        <w:t>ФИО</w:t>
      </w:r>
      <w:r w:rsidR="003C0B06">
        <w:rPr>
          <w:rFonts w:ascii="PT Astra Serif" w:hAnsi="PT Astra Serif"/>
          <w:sz w:val="24"/>
          <w:szCs w:val="24"/>
        </w:rPr>
        <w:t>)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C06E69" w:rsidP="00381894">
            <w:pPr>
              <w:pStyle w:val="af1"/>
            </w:pPr>
            <w:r w:rsidRPr="00C06E69">
              <w:lastRenderedPageBreak/>
              <w:t>70:19:0000001:1098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C06E69" w:rsidP="00A8192B">
            <w:pPr>
              <w:jc w:val="both"/>
              <w:rPr>
                <w:rFonts w:ascii="PT Astra Serif" w:hAnsi="PT Astra Serif"/>
              </w:rPr>
            </w:pPr>
            <w:r w:rsidRPr="00C06E69">
              <w:rPr>
                <w:rFonts w:ascii="PT Astra Serif" w:hAnsi="PT Astra Serif"/>
              </w:rPr>
              <w:t>Томская область, Колпашевский район, г. Колпашево, пер. Юбилейный, д. 12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C06E69" w:rsidRPr="00C06E69">
        <w:rPr>
          <w:rFonts w:ascii="PT Astra Serif" w:hAnsi="PT Astra Serif"/>
        </w:rPr>
        <w:t>1 169 000 (один миллион сто шестьдесят девять тысяч) 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C06E69" w:rsidRPr="00C06E69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06E69" w:rsidRPr="0061086B" w:rsidTr="00D576C8">
        <w:tc>
          <w:tcPr>
            <w:tcW w:w="3083" w:type="dxa"/>
            <w:shd w:val="clear" w:color="auto" w:fill="auto"/>
          </w:tcPr>
          <w:p w:rsidR="00C06E69" w:rsidRPr="009B0982" w:rsidRDefault="00C06E69" w:rsidP="00C06E6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Смирнов Павел Николаевич</w:t>
            </w:r>
          </w:p>
        </w:tc>
        <w:tc>
          <w:tcPr>
            <w:tcW w:w="3130" w:type="dxa"/>
            <w:shd w:val="clear" w:color="auto" w:fill="auto"/>
          </w:tcPr>
          <w:p w:rsidR="00C06E69" w:rsidRPr="009B0982" w:rsidRDefault="00C06E69" w:rsidP="00C06E6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«Саморегулируемая организация оценщиков «Экспертный совет»</w:t>
            </w:r>
          </w:p>
        </w:tc>
        <w:tc>
          <w:tcPr>
            <w:tcW w:w="3131" w:type="dxa"/>
            <w:shd w:val="clear" w:color="auto" w:fill="auto"/>
          </w:tcPr>
          <w:p w:rsidR="00C06E69" w:rsidRPr="009B0982" w:rsidRDefault="00C06E69" w:rsidP="00C06E6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№ 183 от 20.09.2013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D73821">
        <w:rPr>
          <w:rFonts w:ascii="PT Astra Serif" w:eastAsia="Calibri" w:hAnsi="PT Astra Serif"/>
          <w:color w:val="auto"/>
          <w:lang w:eastAsia="en-US"/>
        </w:rPr>
        <w:t>ФИО</w:t>
      </w:r>
      <w:bookmarkStart w:id="0" w:name="_GoBack"/>
      <w:bookmarkEnd w:id="0"/>
      <w:r w:rsidRPr="00C06E69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стоимости объекта недвижимости с  кадастровым номером 70:19:0000001:1098, расположенного по адресу: Томская область, Колпашевский район, г. Колпашево, пер. Юбилейный, д. 12.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29561D">
        <w:rPr>
          <w:rFonts w:ascii="PT Astra Serif" w:hAnsi="PT Astra Serif"/>
        </w:rPr>
        <w:t xml:space="preserve"> – за;</w:t>
      </w:r>
    </w:p>
    <w:p w:rsidR="00004BE7" w:rsidRDefault="00004BE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EAA" w:rsidRDefault="00501EAA">
      <w:r>
        <w:separator/>
      </w:r>
    </w:p>
  </w:endnote>
  <w:endnote w:type="continuationSeparator" w:id="0">
    <w:p w:rsidR="00501EAA" w:rsidRDefault="00501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EAA" w:rsidRDefault="00501EAA">
      <w:r>
        <w:separator/>
      </w:r>
    </w:p>
  </w:footnote>
  <w:footnote w:type="continuationSeparator" w:id="0">
    <w:p w:rsidR="00501EAA" w:rsidRDefault="00501E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1EAA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821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883</TotalTime>
  <Pages>2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212</cp:revision>
  <cp:lastPrinted>2021-10-04T03:01:00Z</cp:lastPrinted>
  <dcterms:created xsi:type="dcterms:W3CDTF">2020-10-29T08:09:00Z</dcterms:created>
  <dcterms:modified xsi:type="dcterms:W3CDTF">2021-10-05T01:31:00Z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