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4666BA" w:rsidTr="00987D5C">
        <w:trPr>
          <w:trHeight w:val="2430"/>
        </w:trPr>
        <w:tc>
          <w:tcPr>
            <w:tcW w:w="3828" w:type="dxa"/>
          </w:tcPr>
          <w:p w:rsidR="00D700DD" w:rsidRPr="004666BA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4666BA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4666BA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4666B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4666BA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4666B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4666BA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BE686B" w:rsidRDefault="00C539FE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РЕШЕНИЕ</w:t>
      </w:r>
      <w:r w:rsidR="00694D7C" w:rsidRPr="00BE686B">
        <w:rPr>
          <w:rFonts w:ascii="PT Astra Serif" w:hAnsi="PT Astra Serif"/>
          <w:b/>
          <w:bCs/>
        </w:rPr>
        <w:t xml:space="preserve"> № </w:t>
      </w:r>
      <w:r w:rsidR="00ED0044" w:rsidRPr="00BE686B">
        <w:rPr>
          <w:rFonts w:ascii="PT Astra Serif" w:hAnsi="PT Astra Serif"/>
          <w:b/>
          <w:bCs/>
        </w:rPr>
        <w:t>2</w:t>
      </w:r>
      <w:r w:rsidR="00281032">
        <w:rPr>
          <w:rFonts w:ascii="PT Astra Serif" w:hAnsi="PT Astra Serif"/>
          <w:b/>
          <w:bCs/>
        </w:rPr>
        <w:t>7</w:t>
      </w:r>
      <w:r w:rsidR="00EF3D77">
        <w:rPr>
          <w:rFonts w:ascii="PT Astra Serif" w:hAnsi="PT Astra Serif"/>
          <w:b/>
          <w:bCs/>
        </w:rPr>
        <w:t>7</w:t>
      </w:r>
    </w:p>
    <w:p w:rsidR="00C539FE" w:rsidRPr="00BE686B" w:rsidRDefault="00D23FC4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к</w:t>
      </w:r>
      <w:r w:rsidR="00C539FE" w:rsidRPr="00BE686B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BE686B" w:rsidRDefault="00C539FE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BE686B">
        <w:rPr>
          <w:rFonts w:ascii="PT Astra Serif" w:hAnsi="PT Astra Serif"/>
          <w:b/>
          <w:bCs/>
        </w:rPr>
        <w:t xml:space="preserve">на территории </w:t>
      </w:r>
      <w:r w:rsidR="00D23FC4" w:rsidRPr="00BE686B">
        <w:rPr>
          <w:rFonts w:ascii="PT Astra Serif" w:hAnsi="PT Astra Serif"/>
          <w:b/>
        </w:rPr>
        <w:t>Т</w:t>
      </w:r>
      <w:r w:rsidR="00EB7466" w:rsidRPr="00BE686B">
        <w:rPr>
          <w:rFonts w:ascii="PT Astra Serif" w:hAnsi="PT Astra Serif"/>
          <w:b/>
        </w:rPr>
        <w:t>омской области</w:t>
      </w:r>
    </w:p>
    <w:p w:rsidR="003D0096" w:rsidRPr="00BE686B" w:rsidRDefault="00EB7466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>(далее</w:t>
      </w:r>
      <w:r w:rsidR="00C539FE" w:rsidRPr="00BE686B">
        <w:rPr>
          <w:rFonts w:ascii="PT Astra Serif" w:hAnsi="PT Astra Serif"/>
          <w:b/>
          <w:bCs/>
        </w:rPr>
        <w:t xml:space="preserve"> – комиссия)</w:t>
      </w:r>
    </w:p>
    <w:p w:rsidR="000E15E1" w:rsidRPr="00BE6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E686B" w:rsidRDefault="00D90A52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CA3299">
              <w:rPr>
                <w:rFonts w:ascii="PT Astra Serif" w:hAnsi="PT Astra Serif"/>
              </w:rPr>
              <w:t>7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592D1F" w:rsidRPr="00BE686B">
              <w:rPr>
                <w:rFonts w:ascii="PT Astra Serif" w:hAnsi="PT Astra Serif"/>
              </w:rPr>
              <w:t>декабря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D23FC4" w:rsidRPr="00BE686B">
              <w:rPr>
                <w:rFonts w:ascii="PT Astra Serif" w:hAnsi="PT Astra Serif"/>
              </w:rPr>
              <w:t>202</w:t>
            </w:r>
            <w:r w:rsidR="0033770A" w:rsidRPr="00BE686B">
              <w:rPr>
                <w:rFonts w:ascii="PT Astra Serif" w:hAnsi="PT Astra Serif"/>
              </w:rPr>
              <w:t>1</w:t>
            </w:r>
            <w:r w:rsidR="00D23FC4" w:rsidRPr="00BE686B">
              <w:rPr>
                <w:rFonts w:ascii="PT Astra Serif" w:hAnsi="PT Astra Serif"/>
              </w:rPr>
              <w:t xml:space="preserve"> года</w:t>
            </w:r>
          </w:p>
          <w:p w:rsidR="00D23FC4" w:rsidRPr="00BE686B" w:rsidRDefault="00A9501A" w:rsidP="0029561D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29561D" w:rsidRPr="00BE686B">
              <w:rPr>
                <w:rFonts w:ascii="PT Astra Serif" w:hAnsi="PT Astra Serif"/>
              </w:rPr>
              <w:t>4</w:t>
            </w:r>
            <w:r w:rsidR="00D23FC4" w:rsidRPr="00BE686B">
              <w:rPr>
                <w:rFonts w:ascii="PT Astra Serif" w:hAnsi="PT Astra Serif"/>
              </w:rPr>
              <w:t>.</w:t>
            </w:r>
            <w:r w:rsidR="00085263" w:rsidRPr="00BE686B">
              <w:rPr>
                <w:rFonts w:ascii="PT Astra Serif" w:hAnsi="PT Astra Serif"/>
              </w:rPr>
              <w:t>0</w:t>
            </w:r>
            <w:r w:rsidR="001C2112" w:rsidRPr="00BE686B">
              <w:rPr>
                <w:rFonts w:ascii="PT Astra Serif" w:hAnsi="PT Astra Serif"/>
              </w:rPr>
              <w:t>0</w:t>
            </w:r>
            <w:r w:rsidR="00D23FC4" w:rsidRPr="00BE6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Место проведения: г. Томск, пр.</w:t>
            </w:r>
            <w:r w:rsidR="00E70CA3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Кирова,</w:t>
            </w:r>
            <w:r w:rsidR="00C44A0E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д.20,</w:t>
            </w:r>
          </w:p>
        </w:tc>
      </w:tr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E686B" w:rsidRDefault="00315D3E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E686B" w:rsidRDefault="005B19A8" w:rsidP="00696A5F">
            <w:pPr>
              <w:pStyle w:val="af1"/>
            </w:pPr>
            <w:r w:rsidRPr="00BE686B">
              <w:t>Комиссия в составе:</w:t>
            </w:r>
          </w:p>
          <w:p w:rsidR="00C94156" w:rsidRPr="00BE686B" w:rsidRDefault="00C94156" w:rsidP="00696A5F">
            <w:pPr>
              <w:pStyle w:val="af1"/>
            </w:pP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помощник Уполномоченного по защите прав предпринимателей в Томской области – юрист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 xml:space="preserve">Лиманская Наталья Викторовна 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исполнительный директор Ассоциации «Совет муниципальных образований Томской области»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C338B7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C338B7" w:rsidRPr="00BE686B" w:rsidRDefault="00C338B7" w:rsidP="00696A5F">
            <w:pPr>
              <w:pStyle w:val="af1"/>
            </w:pPr>
            <w:r w:rsidRPr="00BE686B">
              <w:t>Присутствующие на заседании иные лица:</w:t>
            </w:r>
          </w:p>
          <w:p w:rsidR="00C338B7" w:rsidRPr="00BE686B" w:rsidRDefault="00C338B7" w:rsidP="00696A5F">
            <w:pPr>
              <w:pStyle w:val="af1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Олимская Анастасия Андреевна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ведущий оценщик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Васягина Маргарита Михайловна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заместитель начальника</w:t>
            </w:r>
            <w:r w:rsidR="00544873" w:rsidRPr="00BE686B">
              <w:t xml:space="preserve"> Управления экономического развития Администрации г. Томск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Замазчикова Светлана Павловна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оценщик ООО «Континент-СП»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Хлопцов Дмитрий Михайлович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Оценщик ООО «Бюро оценки «ТОККО»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</w:tbl>
    <w:p w:rsidR="00EF3D77" w:rsidRPr="00503C5A" w:rsidRDefault="00736B16" w:rsidP="00EF3D77">
      <w:pPr>
        <w:jc w:val="both"/>
        <w:rPr>
          <w:rFonts w:ascii="PT Astra Serif" w:hAnsi="PT Astra Serif"/>
          <w:shd w:val="clear" w:color="auto" w:fill="FFFF00"/>
        </w:rPr>
      </w:pPr>
      <w:r w:rsidRPr="00BE686B">
        <w:rPr>
          <w:rFonts w:ascii="PT Astra Serif" w:hAnsi="PT Astra Serif"/>
        </w:rPr>
        <w:t>Н</w:t>
      </w:r>
      <w:r w:rsidR="00AF3363" w:rsidRPr="00BE686B">
        <w:rPr>
          <w:rFonts w:ascii="PT Astra Serif" w:hAnsi="PT Astra Serif"/>
        </w:rPr>
        <w:t>а заседании</w:t>
      </w:r>
      <w:r w:rsidR="007D0CE5" w:rsidRPr="00BE686B">
        <w:rPr>
          <w:rFonts w:ascii="PT Astra Serif" w:hAnsi="PT Astra Serif"/>
        </w:rPr>
        <w:t xml:space="preserve"> комиссии</w:t>
      </w:r>
      <w:r w:rsidR="007F6C3C" w:rsidRPr="00BE686B">
        <w:rPr>
          <w:rFonts w:ascii="PT Astra Serif" w:hAnsi="PT Astra Serif"/>
        </w:rPr>
        <w:t xml:space="preserve"> </w:t>
      </w:r>
      <w:r w:rsidR="00AF3363" w:rsidRPr="00BE686B">
        <w:rPr>
          <w:rFonts w:ascii="PT Astra Serif" w:hAnsi="PT Astra Serif"/>
        </w:rPr>
        <w:t>рассмотре</w:t>
      </w:r>
      <w:r w:rsidR="007D0CE5" w:rsidRPr="00BE686B">
        <w:rPr>
          <w:rFonts w:ascii="PT Astra Serif" w:hAnsi="PT Astra Serif"/>
        </w:rPr>
        <w:t>но</w:t>
      </w:r>
      <w:r w:rsidR="007F6C3C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E686B">
        <w:rPr>
          <w:rFonts w:ascii="PT Astra Serif" w:hAnsi="PT Astra Serif"/>
        </w:rPr>
        <w:t xml:space="preserve"> </w:t>
      </w:r>
      <w:r w:rsidR="00E35A4A">
        <w:rPr>
          <w:rFonts w:ascii="PT Astra Serif" w:hAnsi="PT Astra Serif"/>
        </w:rPr>
        <w:t>2</w:t>
      </w:r>
      <w:r w:rsidR="00EF3D77">
        <w:rPr>
          <w:rFonts w:ascii="PT Astra Serif" w:hAnsi="PT Astra Serif"/>
        </w:rPr>
        <w:t>4</w:t>
      </w:r>
      <w:r w:rsidR="00BE6A23" w:rsidRPr="00BE686B">
        <w:rPr>
          <w:rFonts w:ascii="PT Astra Serif" w:hAnsi="PT Astra Serif"/>
        </w:rPr>
        <w:t>.</w:t>
      </w:r>
      <w:r w:rsidR="00ED0044" w:rsidRPr="00BE686B">
        <w:rPr>
          <w:rFonts w:ascii="PT Astra Serif" w:hAnsi="PT Astra Serif"/>
        </w:rPr>
        <w:t>1</w:t>
      </w:r>
      <w:r w:rsidR="00E64224" w:rsidRPr="00BE686B">
        <w:rPr>
          <w:rFonts w:ascii="PT Astra Serif" w:hAnsi="PT Astra Serif"/>
        </w:rPr>
        <w:t>1</w:t>
      </w:r>
      <w:r w:rsidR="00BE6A23" w:rsidRPr="00BE686B">
        <w:rPr>
          <w:rFonts w:ascii="PT Astra Serif" w:hAnsi="PT Astra Serif"/>
        </w:rPr>
        <w:t>.2021 вх. № 2021/</w:t>
      </w:r>
      <w:r w:rsidR="005233EC">
        <w:rPr>
          <w:rFonts w:ascii="PT Astra Serif" w:hAnsi="PT Astra Serif"/>
        </w:rPr>
        <w:t>22</w:t>
      </w:r>
      <w:r w:rsidR="00EF3D77">
        <w:rPr>
          <w:rFonts w:ascii="PT Astra Serif" w:hAnsi="PT Astra Serif"/>
        </w:rPr>
        <w:t>6</w:t>
      </w:r>
      <w:r w:rsidR="00A3592B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от</w:t>
      </w:r>
      <w:r w:rsidR="00DA0ACF">
        <w:rPr>
          <w:rFonts w:ascii="PT Astra Serif" w:hAnsi="PT Astra Serif"/>
        </w:rPr>
        <w:t xml:space="preserve"> </w:t>
      </w:r>
      <w:r w:rsidR="00EF3D77">
        <w:rPr>
          <w:rFonts w:ascii="PT Astra Serif" w:hAnsi="PT Astra Serif"/>
        </w:rPr>
        <w:t>ООО «Кирева» (ОГРН 1027000856190)</w:t>
      </w:r>
      <w:r w:rsidR="001E7CF1">
        <w:rPr>
          <w:rFonts w:ascii="PT Astra Serif" w:hAnsi="PT Astra Serif"/>
        </w:rPr>
        <w:t>,</w:t>
      </w:r>
      <w:r w:rsidR="00933872" w:rsidRPr="00BE686B">
        <w:rPr>
          <w:rFonts w:ascii="PT Astra Serif" w:hAnsi="PT Astra Serif"/>
        </w:rPr>
        <w:t xml:space="preserve"> </w:t>
      </w:r>
      <w:r w:rsidR="00A77FCC" w:rsidRPr="00BE686B">
        <w:rPr>
          <w:rFonts w:ascii="PT Astra Serif" w:hAnsi="PT Astra Serif"/>
          <w:shd w:val="clear" w:color="auto" w:fill="FFFFFF"/>
        </w:rPr>
        <w:t>а</w:t>
      </w:r>
      <w:r w:rsidR="00A77FCC" w:rsidRPr="00BE686B">
        <w:rPr>
          <w:rFonts w:ascii="PT Astra Serif" w:hAnsi="PT Astra Serif"/>
        </w:rPr>
        <w:t>дрес (место нахождения):</w:t>
      </w:r>
      <w:r w:rsidR="00E70CA3" w:rsidRPr="00BE686B">
        <w:rPr>
          <w:rFonts w:ascii="PT Astra Serif" w:hAnsi="PT Astra Serif"/>
        </w:rPr>
        <w:t xml:space="preserve"> </w:t>
      </w:r>
      <w:r w:rsidR="00EF3D77" w:rsidRPr="00503C5A">
        <w:rPr>
          <w:rFonts w:ascii="PT Astra Serif" w:hAnsi="PT Astra Serif"/>
        </w:rPr>
        <w:t>Томская область, г. Томск, ул. Мельничная, д. 38Б.</w:t>
      </w:r>
    </w:p>
    <w:p w:rsidR="00B301C8" w:rsidRPr="00BE686B" w:rsidRDefault="00B301C8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5"/>
        <w:gridCol w:w="4563"/>
      </w:tblGrid>
      <w:tr w:rsidR="00252F05" w:rsidRPr="00BE686B" w:rsidTr="0042245D">
        <w:tc>
          <w:tcPr>
            <w:tcW w:w="4668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lastRenderedPageBreak/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Местонахождение и адрес (при наличии) объекта недвижимости</w:t>
            </w:r>
          </w:p>
        </w:tc>
      </w:tr>
      <w:tr w:rsidR="00252F05" w:rsidRPr="00BE686B" w:rsidTr="0042245D">
        <w:tc>
          <w:tcPr>
            <w:tcW w:w="4668" w:type="dxa"/>
            <w:shd w:val="clear" w:color="auto" w:fill="auto"/>
          </w:tcPr>
          <w:p w:rsidR="00793FED" w:rsidRPr="00BE686B" w:rsidRDefault="00EF3D77" w:rsidP="001E7CF1">
            <w:pPr>
              <w:pStyle w:val="af1"/>
            </w:pPr>
            <w:r w:rsidRPr="00503C5A">
              <w:t>70:21:0211002:401</w:t>
            </w:r>
          </w:p>
        </w:tc>
        <w:tc>
          <w:tcPr>
            <w:tcW w:w="4676" w:type="dxa"/>
            <w:shd w:val="clear" w:color="auto" w:fill="auto"/>
          </w:tcPr>
          <w:p w:rsidR="00252F05" w:rsidRPr="00BE686B" w:rsidRDefault="00EF3D77" w:rsidP="00B67098">
            <w:pPr>
              <w:jc w:val="both"/>
              <w:rPr>
                <w:rFonts w:ascii="PT Astra Serif" w:hAnsi="PT Astra Serif"/>
              </w:rPr>
            </w:pPr>
            <w:r w:rsidRPr="00503C5A">
              <w:rPr>
                <w:rFonts w:ascii="PT Astra Serif" w:hAnsi="PT Astra Serif"/>
              </w:rPr>
              <w:t>Томская область, г. Томск, тракт Богашевский, д. 36</w:t>
            </w:r>
          </w:p>
        </w:tc>
      </w:tr>
    </w:tbl>
    <w:p w:rsidR="00F565B9" w:rsidRPr="00BE686B" w:rsidRDefault="00315D3E" w:rsidP="000E0D98">
      <w:pPr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 xml:space="preserve">Основание подачи заявления: </w:t>
      </w:r>
      <w:r w:rsidR="00206696" w:rsidRPr="00BE686B">
        <w:rPr>
          <w:rFonts w:ascii="PT Astra Serif" w:hAnsi="PT Astra Serif"/>
        </w:rPr>
        <w:t>установление в отношении объект</w:t>
      </w:r>
      <w:r w:rsidR="00955161" w:rsidRPr="00BE686B">
        <w:rPr>
          <w:rFonts w:ascii="PT Astra Serif" w:hAnsi="PT Astra Serif"/>
        </w:rPr>
        <w:t>а</w:t>
      </w:r>
      <w:r w:rsidR="00206696" w:rsidRPr="00BE686B">
        <w:rPr>
          <w:rFonts w:ascii="PT Astra Serif" w:hAnsi="PT Astra Serif"/>
        </w:rPr>
        <w:t xml:space="preserve"> недвижимости его рыночной стоимости в размере </w:t>
      </w:r>
      <w:r w:rsidR="00EF3D77" w:rsidRPr="00503C5A">
        <w:rPr>
          <w:rFonts w:ascii="PT Astra Serif" w:hAnsi="PT Astra Serif"/>
        </w:rPr>
        <w:t xml:space="preserve">6 040 000 (шесть миллионов сорок тысяч) рублей, определенной по состоянию на 19.11.2019 </w:t>
      </w:r>
      <w:r w:rsidR="00DF7490" w:rsidRPr="00BE6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BE6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BE686B" w:rsidTr="00EF3D77">
        <w:tc>
          <w:tcPr>
            <w:tcW w:w="2981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EF3D77" w:rsidRPr="00BE686B" w:rsidTr="00EF3D77">
        <w:tc>
          <w:tcPr>
            <w:tcW w:w="2981" w:type="dxa"/>
            <w:shd w:val="clear" w:color="auto" w:fill="auto"/>
          </w:tcPr>
          <w:p w:rsidR="00EF3D77" w:rsidRPr="006A3B4F" w:rsidRDefault="00EF3D77" w:rsidP="00EF3D77">
            <w:r w:rsidRPr="006A3B4F">
              <w:t>Соколова Дина Евгеньевна</w:t>
            </w:r>
          </w:p>
        </w:tc>
        <w:tc>
          <w:tcPr>
            <w:tcW w:w="3068" w:type="dxa"/>
            <w:shd w:val="clear" w:color="auto" w:fill="auto"/>
          </w:tcPr>
          <w:p w:rsidR="00EF3D77" w:rsidRPr="006A3B4F" w:rsidRDefault="00EF3D77" w:rsidP="00EF3D77">
            <w:r w:rsidRPr="006A3B4F">
              <w:t>СРО «Русское общество оценщиков»</w:t>
            </w:r>
          </w:p>
        </w:tc>
        <w:tc>
          <w:tcPr>
            <w:tcW w:w="3069" w:type="dxa"/>
            <w:shd w:val="clear" w:color="auto" w:fill="auto"/>
          </w:tcPr>
          <w:p w:rsidR="00EF3D77" w:rsidRPr="0027339F" w:rsidRDefault="00EF3D77" w:rsidP="00EF3D77">
            <w:pPr>
              <w:rPr>
                <w:rFonts w:ascii="PT Astra Serif" w:hAnsi="PT Astra Serif"/>
              </w:rPr>
            </w:pPr>
            <w:r w:rsidRPr="0027339F">
              <w:rPr>
                <w:rFonts w:ascii="PT Astra Serif" w:hAnsi="PT Astra Serif"/>
              </w:rPr>
              <w:t>Свидетельство от 22.07.2020 № 0002510, номер в реестре 008873</w:t>
            </w:r>
          </w:p>
        </w:tc>
      </w:tr>
    </w:tbl>
    <w:p w:rsidR="00A66F57" w:rsidRPr="00BE686B" w:rsidRDefault="00A66F57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В результате рассмотрения заявления установлено:</w:t>
      </w:r>
    </w:p>
    <w:p w:rsidR="00EF3D77" w:rsidRPr="00503C5A" w:rsidRDefault="00EF3D77" w:rsidP="00EF3D77">
      <w:pPr>
        <w:pStyle w:val="aff0"/>
        <w:numPr>
          <w:ilvl w:val="0"/>
          <w:numId w:val="23"/>
        </w:numPr>
        <w:tabs>
          <w:tab w:val="clear" w:pos="1440"/>
          <w:tab w:val="num" w:pos="1276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PT Astra Serif" w:hAnsi="PT Astra Serif"/>
          <w:bCs/>
          <w:sz w:val="24"/>
          <w:szCs w:val="24"/>
        </w:rPr>
      </w:pPr>
      <w:r w:rsidRPr="00503C5A">
        <w:rPr>
          <w:rFonts w:ascii="PT Astra Serif" w:hAnsi="PT Astra Serif"/>
          <w:bCs/>
          <w:sz w:val="24"/>
          <w:szCs w:val="24"/>
        </w:rPr>
        <w:t>При обосновании корректировки на торг на стр. 44-48 Отчета оценщик относит объект оценки к неактивному рынку, указывая на то, что: «</w:t>
      </w:r>
      <w:r w:rsidRPr="00503C5A">
        <w:rPr>
          <w:rFonts w:ascii="PT Astra Serif" w:hAnsi="PT Astra Serif"/>
          <w:sz w:val="24"/>
          <w:szCs w:val="24"/>
          <w:lang w:eastAsia="ru-RU"/>
        </w:rPr>
        <w:t xml:space="preserve">Под </w:t>
      </w:r>
      <w:r w:rsidRPr="00503C5A">
        <w:rPr>
          <w:rFonts w:ascii="PT Astra Serif" w:hAnsi="PT Astra Serif"/>
          <w:bCs/>
          <w:sz w:val="24"/>
          <w:szCs w:val="24"/>
          <w:lang w:eastAsia="ru-RU"/>
        </w:rPr>
        <w:t xml:space="preserve">неактивным </w:t>
      </w:r>
      <w:r w:rsidRPr="00503C5A">
        <w:rPr>
          <w:rFonts w:ascii="PT Astra Serif" w:hAnsi="PT Astra Serif"/>
          <w:sz w:val="24"/>
          <w:szCs w:val="24"/>
          <w:lang w:eastAsia="ru-RU"/>
        </w:rPr>
        <w:t xml:space="preserve">понимается рынок, характеризующийся </w:t>
      </w:r>
      <w:r w:rsidRPr="00503C5A">
        <w:rPr>
          <w:rFonts w:ascii="PT Astra Serif" w:hAnsi="PT Astra Serif"/>
          <w:bCs/>
          <w:sz w:val="24"/>
          <w:szCs w:val="24"/>
          <w:lang w:eastAsia="ru-RU"/>
        </w:rPr>
        <w:t>низким уровнем торговой активности, большим разбросом цен на подобные объекты недвижимости, ограниченным количеством продавцов и редкими сделками</w:t>
      </w:r>
      <w:r w:rsidRPr="00503C5A">
        <w:rPr>
          <w:rFonts w:ascii="PT Astra Serif" w:hAnsi="PT Astra Serif"/>
          <w:sz w:val="24"/>
          <w:szCs w:val="24"/>
          <w:lang w:eastAsia="ru-RU"/>
        </w:rPr>
        <w:t>. Неактивный рынок включает объекты, не пользующиеся спросом, прежде всего, коммерческие объекты, находящиеся в отдаленных районах и небольших населенных пунктах. Сюда могут быть отнесены крупнейшие и дорогостоящие имущественные комплексы, а также объекты недвижимости, характеризующиеся крайне ограниченным количеством потенциальных покупателей.</w:t>
      </w:r>
      <w:r w:rsidRPr="00503C5A">
        <w:rPr>
          <w:rFonts w:ascii="PT Astra Serif" w:hAnsi="PT Astra Serif"/>
          <w:bCs/>
          <w:sz w:val="24"/>
          <w:szCs w:val="24"/>
        </w:rPr>
        <w:t>». Однако объект оценки по адресу: г. Томск, Богашевский тракт, 36 расположен на трассе Томск - п. Аэропорт с высоким трафиком, на въезде в п. Просторный и имеющей на всей протяженности большое количество населенных пунктов. Более того, вблизи оцениваемого здания аналогичных объектов нет. Более того в качестве примера длительного срока экспозиции оценщик приводит одно единственное предложение о продаже объекта недвижимости на стр. 47-48 Отчета, расположенного по адресу: г. Томск, ул. Большая Подгорная, 165 / ул. Севастопольская, 124/1, который представляет собой автосервис с офисными помещениями и помещениями гостиницы и относится к более дешевому сегменту рынка, чем объект оценки. Отнесение объекта оценки к неактивному рынку ошибочно. Таким образом, оценщиком нарушены требования п. 5 ФСО №3.</w:t>
      </w:r>
    </w:p>
    <w:p w:rsidR="00EF3D77" w:rsidRPr="0027339F" w:rsidRDefault="00EF3D77" w:rsidP="00EF3D77">
      <w:pPr>
        <w:pStyle w:val="aff0"/>
        <w:numPr>
          <w:ilvl w:val="0"/>
          <w:numId w:val="23"/>
        </w:numPr>
        <w:tabs>
          <w:tab w:val="clear" w:pos="1440"/>
          <w:tab w:val="num" w:pos="1134"/>
        </w:tabs>
        <w:autoSpaceDE w:val="0"/>
        <w:autoSpaceDN w:val="0"/>
        <w:adjustRightInd w:val="0"/>
        <w:spacing w:after="0"/>
        <w:ind w:left="0" w:firstLine="1080"/>
        <w:jc w:val="both"/>
        <w:rPr>
          <w:rFonts w:ascii="PT Astra Serif" w:hAnsi="PT Astra Serif"/>
          <w:bCs/>
          <w:sz w:val="24"/>
          <w:szCs w:val="24"/>
        </w:rPr>
      </w:pPr>
      <w:r w:rsidRPr="00503C5A">
        <w:rPr>
          <w:rFonts w:ascii="PT Astra Serif" w:hAnsi="PT Astra Serif"/>
          <w:bCs/>
          <w:sz w:val="24"/>
          <w:szCs w:val="24"/>
        </w:rPr>
        <w:t xml:space="preserve">В объявлении о </w:t>
      </w:r>
      <w:r w:rsidRPr="0027339F">
        <w:rPr>
          <w:rFonts w:ascii="PT Astra Serif" w:hAnsi="PT Astra Serif"/>
          <w:bCs/>
          <w:sz w:val="24"/>
          <w:szCs w:val="24"/>
        </w:rPr>
        <w:t>предложении к продаже здания, расположенного по адресу: п. Лоскутово, ул. Гагарина, выбранного оценщиком в качестве объекта-аналога № 1 для расчета рыночной стоимости оцениваемого здания в рамках сравнительного подхода, отсутствует точный адрес. Таким образом, местоположение данного объекта-аналога идентифицировать не представляется возможным. Считаем, что корректировка на местоположение в отношении данного объекта-аналога в размере 2% применена необоснованно. В данном случае в отчете нарушены требования п. 5 ФСО №3.</w:t>
      </w:r>
    </w:p>
    <w:p w:rsidR="00EF3D77" w:rsidRPr="0027339F" w:rsidRDefault="00EF3D77" w:rsidP="0027339F">
      <w:pPr>
        <w:pStyle w:val="aff0"/>
        <w:numPr>
          <w:ilvl w:val="0"/>
          <w:numId w:val="23"/>
        </w:numPr>
        <w:tabs>
          <w:tab w:val="clear" w:pos="1440"/>
          <w:tab w:val="num" w:pos="567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b/>
          <w:bCs/>
          <w:sz w:val="24"/>
          <w:szCs w:val="24"/>
        </w:rPr>
      </w:pPr>
      <w:r w:rsidRPr="0027339F">
        <w:rPr>
          <w:rFonts w:ascii="PT Astra Serif" w:hAnsi="PT Astra Serif"/>
          <w:bCs/>
          <w:sz w:val="24"/>
          <w:szCs w:val="24"/>
        </w:rPr>
        <w:t>Объект оценки представляет собой отдельно стоящее здание. Все объекты-аналоги, примененные для расчета размере арендной ставки в рамках доходного подхода, являются встроенными помещениями. В расчетной таблице на стр. 53 Отчета корректировка на тип объекта отсутствует. Нарушены требования п. 22б ФСО №7.</w:t>
      </w:r>
    </w:p>
    <w:p w:rsidR="00EF3D77" w:rsidRPr="00503C5A" w:rsidRDefault="00EF3D77" w:rsidP="00EF3D77">
      <w:pPr>
        <w:pStyle w:val="aff0"/>
        <w:numPr>
          <w:ilvl w:val="0"/>
          <w:numId w:val="23"/>
        </w:numPr>
        <w:autoSpaceDE w:val="0"/>
        <w:autoSpaceDN w:val="0"/>
        <w:adjustRightInd w:val="0"/>
        <w:spacing w:after="0"/>
        <w:ind w:left="0" w:firstLine="720"/>
        <w:jc w:val="both"/>
        <w:rPr>
          <w:rFonts w:ascii="PT Astra Serif" w:hAnsi="PT Astra Serif"/>
          <w:b/>
          <w:bCs/>
          <w:sz w:val="24"/>
          <w:szCs w:val="24"/>
        </w:rPr>
      </w:pPr>
      <w:r w:rsidRPr="0027339F">
        <w:rPr>
          <w:rFonts w:ascii="PT Astra Serif" w:hAnsi="PT Astra Serif"/>
          <w:bCs/>
          <w:sz w:val="24"/>
          <w:szCs w:val="24"/>
        </w:rPr>
        <w:t>Помещение по адресу: п. Зональная Станция, ул. Строительная, д. 16, выбранное в качестве объекта-аналога №1 при расчете размера арендной ставки в рамках доходного подхода расположено в жилом доме, нежилые помещения</w:t>
      </w:r>
      <w:r w:rsidRPr="00503C5A">
        <w:rPr>
          <w:rFonts w:ascii="PT Astra Serif" w:hAnsi="PT Astra Serif"/>
          <w:bCs/>
          <w:sz w:val="24"/>
          <w:szCs w:val="24"/>
        </w:rPr>
        <w:t xml:space="preserve"> в котором расположены в подвале. </w:t>
      </w:r>
    </w:p>
    <w:p w:rsidR="00EF3D77" w:rsidRPr="00503C5A" w:rsidRDefault="00EF3D77" w:rsidP="00EF3D77">
      <w:pPr>
        <w:pStyle w:val="aff0"/>
        <w:autoSpaceDE w:val="0"/>
        <w:autoSpaceDN w:val="0"/>
        <w:adjustRightInd w:val="0"/>
        <w:spacing w:after="0"/>
        <w:ind w:left="0" w:firstLine="1080"/>
        <w:jc w:val="both"/>
        <w:rPr>
          <w:rFonts w:ascii="PT Astra Serif" w:hAnsi="PT Astra Serif"/>
          <w:sz w:val="24"/>
          <w:szCs w:val="24"/>
        </w:rPr>
      </w:pPr>
      <w:r w:rsidRPr="00503C5A">
        <w:rPr>
          <w:rFonts w:ascii="PT Astra Serif" w:hAnsi="PT Astra Serif"/>
          <w:bCs/>
          <w:sz w:val="24"/>
          <w:szCs w:val="24"/>
        </w:rPr>
        <w:lastRenderedPageBreak/>
        <w:t xml:space="preserve">Более того, особенности местоположения делают невозможным эксплуатацию помещения в качестве торгового, так как жилой дом, в котором расположен объект-аналог №1 расположен </w:t>
      </w:r>
      <w:r w:rsidRPr="00503C5A">
        <w:rPr>
          <w:rFonts w:ascii="PT Astra Serif" w:hAnsi="PT Astra Serif"/>
          <w:sz w:val="24"/>
          <w:szCs w:val="24"/>
        </w:rPr>
        <w:t>в районе с низкоразвитой инфраструктурой, в значительном удалении от остановки общественного транспорта, объектов общественно-делового назначения, имеет низкую проходимость. Преобладающая застройка: индивидуальные жилые дома, малоэтажные «двухквартирники», Лоскутовская районная поликлиника. Считаем, что корректировка на местоположение, примененная в размере (-3 %) в отношении данного объекта-аналога не обоснована. Нарушены требования п. 5 ФСО №3 и п. 22б ФСО №7.</w:t>
      </w:r>
    </w:p>
    <w:p w:rsidR="00747972" w:rsidRPr="00503C5A" w:rsidRDefault="00747972" w:rsidP="00747972">
      <w:pPr>
        <w:pStyle w:val="Default"/>
        <w:ind w:firstLine="567"/>
        <w:jc w:val="both"/>
        <w:rPr>
          <w:rFonts w:ascii="PT Astra Serif" w:hAnsi="PT Astra Serif"/>
        </w:rPr>
      </w:pPr>
    </w:p>
    <w:p w:rsidR="00747972" w:rsidRPr="00503C5A" w:rsidRDefault="00747972" w:rsidP="0074797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503C5A">
        <w:rPr>
          <w:rFonts w:ascii="PT Astra Serif" w:hAnsi="PT Astra Serif"/>
        </w:rPr>
        <w:t xml:space="preserve">             Комиссией принято РЕШЕНИЕ: </w:t>
      </w:r>
    </w:p>
    <w:p w:rsidR="00EF3D77" w:rsidRPr="00503C5A" w:rsidRDefault="00B67098" w:rsidP="00EF3D77">
      <w:pPr>
        <w:ind w:firstLine="567"/>
        <w:jc w:val="both"/>
        <w:rPr>
          <w:rFonts w:ascii="PT Astra Serif" w:hAnsi="PT Astra Serif"/>
        </w:rPr>
      </w:pPr>
      <w:r w:rsidRPr="00503C5A">
        <w:rPr>
          <w:rFonts w:ascii="PT Astra Serif" w:hAnsi="PT Astra Serif"/>
        </w:rPr>
        <w:tab/>
      </w:r>
      <w:r w:rsidR="00EF3D77" w:rsidRPr="00503C5A">
        <w:rPr>
          <w:rFonts w:ascii="PT Astra Serif" w:hAnsi="PT Astra Serif"/>
        </w:rPr>
        <w:t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ООО «Кирева» об оспаривании кадастровой стоимости объекта недвижимости с кадастровым номером 70:21:0211002:401, расположенного по адресу: Томская область, г. Томск, тракт Богашевский, д. 36.</w:t>
      </w:r>
    </w:p>
    <w:p w:rsidR="00B67098" w:rsidRPr="00503C5A" w:rsidRDefault="00B67098" w:rsidP="00B67098">
      <w:pPr>
        <w:pStyle w:val="Default"/>
        <w:ind w:firstLine="567"/>
        <w:jc w:val="both"/>
        <w:rPr>
          <w:rFonts w:ascii="PT Astra Serif" w:hAnsi="PT Astra Serif"/>
        </w:rPr>
      </w:pPr>
    </w:p>
    <w:p w:rsidR="0078340A" w:rsidRPr="00BE686B" w:rsidRDefault="0078340A" w:rsidP="003C0B06">
      <w:pPr>
        <w:pStyle w:val="Default"/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Результаты голосования за принятое решение:</w:t>
      </w:r>
    </w:p>
    <w:p w:rsidR="00544873" w:rsidRPr="00BE686B" w:rsidRDefault="00544873" w:rsidP="00544873">
      <w:pPr>
        <w:pStyle w:val="Default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Малиновская Елена Юрьевна – за;</w:t>
      </w:r>
    </w:p>
    <w:p w:rsidR="00544873" w:rsidRPr="00BE686B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Лиманская Наталья Викторовна – за;</w:t>
      </w:r>
    </w:p>
    <w:p w:rsidR="00544873" w:rsidRPr="00BE686B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Мельникова Екатерина Феликсовна – за;</w:t>
      </w:r>
    </w:p>
    <w:p w:rsidR="00544873" w:rsidRPr="00BE686B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Чадаева Инна Валерьевна – за.</w:t>
      </w:r>
    </w:p>
    <w:p w:rsidR="0078340A" w:rsidRPr="00BE6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</w:r>
      <w:r w:rsidR="0078340A" w:rsidRPr="00BE686B">
        <w:rPr>
          <w:rFonts w:ascii="PT Astra Serif" w:hAnsi="PT Astra Serif"/>
        </w:rPr>
        <w:t>Решение принято единогласно.</w:t>
      </w:r>
    </w:p>
    <w:p w:rsidR="004E3F7D" w:rsidRPr="00BE6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Решений об отводах не принималось.</w:t>
      </w:r>
    </w:p>
    <w:p w:rsidR="008749C1" w:rsidRPr="00BE6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BE6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BE6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BE686B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BE686B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BE686B">
        <w:rPr>
          <w:rFonts w:ascii="PT Astra Serif" w:hAnsi="PT Astra Serif"/>
          <w:bCs/>
        </w:rPr>
        <w:t xml:space="preserve">                        </w:t>
      </w:r>
      <w:r w:rsidRPr="00BE686B">
        <w:rPr>
          <w:rFonts w:ascii="PT Astra Serif" w:hAnsi="PT Astra Serif"/>
          <w:bCs/>
        </w:rPr>
        <w:t xml:space="preserve">  </w:t>
      </w:r>
      <w:r w:rsidR="00CC1114">
        <w:rPr>
          <w:rFonts w:ascii="PT Astra Serif" w:hAnsi="PT Astra Serif"/>
          <w:bCs/>
        </w:rPr>
        <w:t xml:space="preserve">           </w:t>
      </w:r>
      <w:r w:rsidRPr="00BE686B">
        <w:rPr>
          <w:rFonts w:ascii="PT Astra Serif" w:hAnsi="PT Astra Serif"/>
        </w:rPr>
        <w:t>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666BA" w:rsidTr="00E87083">
        <w:tc>
          <w:tcPr>
            <w:tcW w:w="2694" w:type="dxa"/>
            <w:shd w:val="clear" w:color="auto" w:fill="auto"/>
          </w:tcPr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27339F" w:rsidRDefault="0027339F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27339F" w:rsidRDefault="0027339F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27339F" w:rsidRDefault="0027339F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27339F" w:rsidRDefault="0027339F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27339F" w:rsidRDefault="0027339F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27339F" w:rsidRDefault="0027339F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27339F" w:rsidRDefault="0027339F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27339F" w:rsidRDefault="0027339F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27339F" w:rsidRDefault="0027339F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Pr="004666BA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666BA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666BA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Pr="004666BA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666BA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666BA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4666BA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666BA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4B87" w:rsidRDefault="00524B87">
      <w:r>
        <w:separator/>
      </w:r>
    </w:p>
  </w:endnote>
  <w:endnote w:type="continuationSeparator" w:id="0">
    <w:p w:rsidR="00524B87" w:rsidRDefault="00524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4B87" w:rsidRDefault="00524B87">
      <w:r>
        <w:separator/>
      </w:r>
    </w:p>
  </w:footnote>
  <w:footnote w:type="continuationSeparator" w:id="0">
    <w:p w:rsidR="00524B87" w:rsidRDefault="00524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8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3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4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8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6"/>
  </w:num>
  <w:num w:numId="3">
    <w:abstractNumId w:val="9"/>
  </w:num>
  <w:num w:numId="4">
    <w:abstractNumId w:val="4"/>
  </w:num>
  <w:num w:numId="5">
    <w:abstractNumId w:val="5"/>
  </w:num>
  <w:num w:numId="6">
    <w:abstractNumId w:val="17"/>
  </w:num>
  <w:num w:numId="7">
    <w:abstractNumId w:val="7"/>
  </w:num>
  <w:num w:numId="8">
    <w:abstractNumId w:val="12"/>
  </w:num>
  <w:num w:numId="9">
    <w:abstractNumId w:val="11"/>
  </w:num>
  <w:num w:numId="10">
    <w:abstractNumId w:val="14"/>
  </w:num>
  <w:num w:numId="11">
    <w:abstractNumId w:val="8"/>
  </w:num>
  <w:num w:numId="12">
    <w:abstractNumId w:val="20"/>
  </w:num>
  <w:num w:numId="13">
    <w:abstractNumId w:val="6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8"/>
  </w:num>
  <w:num w:numId="15">
    <w:abstractNumId w:val="0"/>
  </w:num>
  <w:num w:numId="16">
    <w:abstractNumId w:val="6"/>
  </w:num>
  <w:num w:numId="17">
    <w:abstractNumId w:val="19"/>
  </w:num>
  <w:num w:numId="18">
    <w:abstractNumId w:val="15"/>
  </w:num>
  <w:num w:numId="19">
    <w:abstractNumId w:val="2"/>
  </w:num>
  <w:num w:numId="20">
    <w:abstractNumId w:val="21"/>
  </w:num>
  <w:num w:numId="21">
    <w:abstractNumId w:val="10"/>
  </w:num>
  <w:num w:numId="22">
    <w:abstractNumId w:val="1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412F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E7CF1"/>
    <w:rsid w:val="001F4BD5"/>
    <w:rsid w:val="001F5284"/>
    <w:rsid w:val="001F7814"/>
    <w:rsid w:val="0020132E"/>
    <w:rsid w:val="002062E2"/>
    <w:rsid w:val="00206696"/>
    <w:rsid w:val="00207243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39F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0C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4B87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4873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6F48E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2C8D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51D0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33E1"/>
    <w:rsid w:val="00B141D6"/>
    <w:rsid w:val="00B14E5D"/>
    <w:rsid w:val="00B15C91"/>
    <w:rsid w:val="00B160CD"/>
    <w:rsid w:val="00B17AAE"/>
    <w:rsid w:val="00B17E73"/>
    <w:rsid w:val="00B21A3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2060"/>
    <w:rsid w:val="00B521E2"/>
    <w:rsid w:val="00B52375"/>
    <w:rsid w:val="00B532C6"/>
    <w:rsid w:val="00B540B9"/>
    <w:rsid w:val="00B54345"/>
    <w:rsid w:val="00B56BD5"/>
    <w:rsid w:val="00B60FE0"/>
    <w:rsid w:val="00B628CC"/>
    <w:rsid w:val="00B630EC"/>
    <w:rsid w:val="00B640ED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A6C5E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3591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3299"/>
    <w:rsid w:val="00CA5DB3"/>
    <w:rsid w:val="00CA78D1"/>
    <w:rsid w:val="00CB0DAE"/>
    <w:rsid w:val="00CB18D0"/>
    <w:rsid w:val="00CB2187"/>
    <w:rsid w:val="00CB500B"/>
    <w:rsid w:val="00CB55A1"/>
    <w:rsid w:val="00CB6077"/>
    <w:rsid w:val="00CB69C8"/>
    <w:rsid w:val="00CB6E87"/>
    <w:rsid w:val="00CC1114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7E1"/>
    <w:rsid w:val="00EE1B7E"/>
    <w:rsid w:val="00EE1E22"/>
    <w:rsid w:val="00EE3626"/>
    <w:rsid w:val="00EE3FD6"/>
    <w:rsid w:val="00EE53D3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E5E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7804D7-9EF7-47B1-99E5-23888F2D4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62</TotalTime>
  <Pages>3</Pages>
  <Words>1017</Words>
  <Characters>5797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6801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17</cp:revision>
  <cp:lastPrinted>2021-12-20T02:22:00Z</cp:lastPrinted>
  <dcterms:created xsi:type="dcterms:W3CDTF">2021-12-19T03:30:00Z</dcterms:created>
  <dcterms:modified xsi:type="dcterms:W3CDTF">2021-12-21T07:08:00Z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