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117847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11784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E35A4A">
        <w:rPr>
          <w:rFonts w:ascii="PT Astra Serif" w:hAnsi="PT Astra Serif"/>
        </w:rPr>
        <w:t>2</w:t>
      </w:r>
      <w:r w:rsidR="00117847">
        <w:rPr>
          <w:rFonts w:ascii="PT Astra Serif" w:hAnsi="PT Astra Serif"/>
        </w:rPr>
        <w:t>6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64224" w:rsidRPr="00BE686B">
        <w:rPr>
          <w:rFonts w:ascii="PT Astra Serif" w:hAnsi="PT Astra Serif"/>
        </w:rPr>
        <w:t>1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22</w:t>
      </w:r>
      <w:r w:rsidR="00117847">
        <w:rPr>
          <w:rFonts w:ascii="PT Astra Serif" w:hAnsi="PT Astra Serif"/>
        </w:rPr>
        <w:t>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666FF0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666FF0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117847" w:rsidP="001E7CF1">
            <w:pPr>
              <w:pStyle w:val="af1"/>
            </w:pPr>
            <w:r w:rsidRPr="00503C5A">
              <w:t>70:21:0100019:240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117847" w:rsidP="00B67098">
            <w:pPr>
              <w:jc w:val="both"/>
              <w:rPr>
                <w:rFonts w:ascii="PT Astra Serif" w:hAnsi="PT Astra Serif"/>
              </w:rPr>
            </w:pPr>
            <w:r w:rsidRPr="00117847">
              <w:rPr>
                <w:rFonts w:ascii="PT Astra Serif" w:hAnsi="PT Astra Serif"/>
              </w:rPr>
              <w:t>Томская область, г. Томск, ул. Суворова, д. 21а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117847" w:rsidRPr="00503C5A">
        <w:rPr>
          <w:rFonts w:ascii="PT Astra Serif" w:hAnsi="PT Astra Serif"/>
        </w:rPr>
        <w:t>4 145 000 (четыре миллиона сто сорок пять тысяч) 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F3D77" w:rsidRPr="00BE686B" w:rsidTr="00EF3D77">
        <w:tc>
          <w:tcPr>
            <w:tcW w:w="2981" w:type="dxa"/>
            <w:shd w:val="clear" w:color="auto" w:fill="auto"/>
          </w:tcPr>
          <w:p w:rsidR="00EF3D77" w:rsidRPr="006A3B4F" w:rsidRDefault="00117847" w:rsidP="00EF3D77">
            <w: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EF3D77" w:rsidRPr="00B50D2C" w:rsidRDefault="00EF3D77" w:rsidP="00EF3D77">
            <w:pPr>
              <w:rPr>
                <w:rFonts w:ascii="PT Astra Serif" w:hAnsi="PT Astra Serif"/>
              </w:rPr>
            </w:pPr>
            <w:r w:rsidRPr="00B50D2C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EF3D77" w:rsidRPr="00B50D2C" w:rsidRDefault="00EF3D77" w:rsidP="00117847">
            <w:pPr>
              <w:rPr>
                <w:rFonts w:ascii="PT Astra Serif" w:hAnsi="PT Astra Serif"/>
              </w:rPr>
            </w:pPr>
            <w:r w:rsidRPr="00B50D2C">
              <w:rPr>
                <w:rFonts w:ascii="PT Astra Serif" w:hAnsi="PT Astra Serif"/>
              </w:rPr>
              <w:t>Свидетельство от 22.07.2020</w:t>
            </w:r>
            <w:r w:rsidR="00117847" w:rsidRPr="00B50D2C">
              <w:rPr>
                <w:rFonts w:ascii="PT Astra Serif" w:hAnsi="PT Astra Serif"/>
              </w:rPr>
              <w:t>, дата включения в реестр 18.03.2008, регистрационный номер 004019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17847" w:rsidRPr="00503C5A" w:rsidRDefault="00117847" w:rsidP="00117847">
      <w:pPr>
        <w:pStyle w:val="aff0"/>
        <w:numPr>
          <w:ilvl w:val="0"/>
          <w:numId w:val="24"/>
        </w:numPr>
        <w:tabs>
          <w:tab w:val="left" w:pos="709"/>
          <w:tab w:val="left" w:pos="993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Объект оценки расположен по адресу: г. Томск, ул. Суворова, д. 21а, на территории промзоны с высокой предпринимательской активностью, имеет удобные подъездные пути к зданию со стороны ул. Суворова. Место расположения объекта находится вблизи пресечения ул. Суворова и ул. Сергея Лазо, где в шаговой доступности от объекта оценки есть остановки общественного и маршрутного транспорта. </w:t>
      </w:r>
    </w:p>
    <w:p w:rsidR="00117847" w:rsidRPr="00503C5A" w:rsidRDefault="00117847" w:rsidP="00117847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ab/>
        <w:t>Оценщиком при расчете размера арендной ставки в рамках доходного похода подобраны следующие объекты-аналоги:</w:t>
      </w:r>
    </w:p>
    <w:p w:rsidR="00117847" w:rsidRPr="00503C5A" w:rsidRDefault="00117847" w:rsidP="00117847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- объект-аналог №1, расположенный по адресу: г. Томск, ул. Ракетная, д. 19 стр. 3;</w:t>
      </w:r>
    </w:p>
    <w:p w:rsidR="00117847" w:rsidRPr="00503C5A" w:rsidRDefault="00117847" w:rsidP="00117847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- объект-аналог №3, расположенный по адресу:</w:t>
      </w:r>
      <w:r w:rsidRPr="00503C5A">
        <w:rPr>
          <w:rFonts w:ascii="PT Astra Serif" w:hAnsi="PT Astra Serif"/>
          <w:sz w:val="24"/>
          <w:szCs w:val="24"/>
        </w:rPr>
        <w:t xml:space="preserve"> </w:t>
      </w:r>
      <w:r w:rsidRPr="00503C5A">
        <w:rPr>
          <w:rFonts w:ascii="PT Astra Serif" w:hAnsi="PT Astra Serif"/>
          <w:bCs/>
          <w:sz w:val="24"/>
          <w:szCs w:val="24"/>
        </w:rPr>
        <w:t>г. Томск, ул. Мичурина, д. 45/1, стр. 3.</w:t>
      </w:r>
    </w:p>
    <w:p w:rsidR="00117847" w:rsidRPr="00503C5A" w:rsidRDefault="00117847" w:rsidP="00117847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ab/>
        <w:t>Согласно данным карты электронного Справочно-информационного портала г. Томска (Интернет-ресурс: www.tomsk.ru09.ru) представленные объекты-аналоги расположены в шаговой доступности от объекта оценки, то есть стоимость данных объектов по отношению к объекту оценки не подлежит корректировке на местоположение. Объект-аналог №2, расположенный по адресу: г. Томск, пер. Путевой, д. 36а, стр. 1, также, как и объект оценки, находится в промзоне с высокой предпринимательской активностью.</w:t>
      </w:r>
    </w:p>
    <w:p w:rsidR="00117847" w:rsidRPr="00503C5A" w:rsidRDefault="00117847" w:rsidP="00117847">
      <w:pPr>
        <w:tabs>
          <w:tab w:val="left" w:pos="709"/>
          <w:tab w:val="left" w:pos="993"/>
        </w:tabs>
        <w:jc w:val="both"/>
        <w:rPr>
          <w:rFonts w:ascii="PT Astra Serif" w:hAnsi="PT Astra Serif"/>
          <w:bCs/>
          <w:i/>
        </w:rPr>
      </w:pPr>
      <w:r w:rsidRPr="00503C5A">
        <w:rPr>
          <w:rFonts w:ascii="PT Astra Serif" w:hAnsi="PT Astra Serif"/>
          <w:bCs/>
        </w:rPr>
        <w:tab/>
        <w:t xml:space="preserve">Однако в расчетной табл. 34 на стр. 65 Отчета, Оценщик ошибочно применяет корректировку на местоположение в отношении стоимости всех объектов-аналогов в размере (минус) 8,40%. Применение данной корректировки привело к занижению стоимости объекта оценки в рамках доходного подхода и нарушению требований </w:t>
      </w:r>
      <w:r w:rsidRPr="00503C5A">
        <w:rPr>
          <w:rFonts w:ascii="PT Astra Serif" w:hAnsi="PT Astra Serif"/>
          <w:b/>
          <w:bCs/>
        </w:rPr>
        <w:t>п. 5 ФСО №3</w:t>
      </w:r>
      <w:r w:rsidRPr="00B50D2C">
        <w:rPr>
          <w:rFonts w:ascii="PT Astra Serif" w:hAnsi="PT Astra Serif"/>
          <w:bCs/>
        </w:rPr>
        <w:t>, а также</w:t>
      </w:r>
      <w:r w:rsidRPr="00503C5A">
        <w:rPr>
          <w:rFonts w:ascii="PT Astra Serif" w:hAnsi="PT Astra Serif"/>
          <w:bCs/>
          <w:i/>
        </w:rPr>
        <w:t xml:space="preserve"> </w:t>
      </w:r>
      <w:r w:rsidRPr="00503C5A">
        <w:rPr>
          <w:rFonts w:ascii="PT Astra Serif" w:hAnsi="PT Astra Serif"/>
          <w:b/>
          <w:bCs/>
        </w:rPr>
        <w:t>п. 22б ФСО №7</w:t>
      </w:r>
      <w:r w:rsidRPr="00503C5A">
        <w:rPr>
          <w:rFonts w:ascii="PT Astra Serif" w:hAnsi="PT Astra Serif"/>
          <w:bCs/>
          <w:i/>
        </w:rPr>
        <w:t xml:space="preserve">. </w:t>
      </w:r>
    </w:p>
    <w:p w:rsidR="00117847" w:rsidRPr="00503C5A" w:rsidRDefault="00117847" w:rsidP="00117847">
      <w:pPr>
        <w:pStyle w:val="aff0"/>
        <w:numPr>
          <w:ilvl w:val="0"/>
          <w:numId w:val="24"/>
        </w:numPr>
        <w:tabs>
          <w:tab w:val="clear" w:pos="1440"/>
        </w:tabs>
        <w:spacing w:after="0" w:line="240" w:lineRule="auto"/>
        <w:ind w:left="0" w:firstLine="108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В приложении на стр. 78-80 Отчета представлена Выписка из ЕГРН об основных характеристиках и зарегистрированных правах на объект недвижимости. Данная выписка плохого качества и нечитаемая, что не позволяет идентифицировать и проверить на достоверность характеристики объекта оценки.  Таким образом, нарушено требование </w:t>
      </w:r>
      <w:r w:rsidRPr="00503C5A">
        <w:rPr>
          <w:rFonts w:ascii="PT Astra Serif" w:hAnsi="PT Astra Serif"/>
          <w:b/>
          <w:bCs/>
          <w:sz w:val="24"/>
          <w:szCs w:val="24"/>
        </w:rPr>
        <w:t>п. 10 ФСО №3</w:t>
      </w:r>
      <w:r w:rsidRPr="00503C5A">
        <w:rPr>
          <w:rFonts w:ascii="PT Astra Serif" w:hAnsi="PT Astra Serif"/>
          <w:bCs/>
          <w:i/>
          <w:sz w:val="24"/>
          <w:szCs w:val="24"/>
        </w:rPr>
        <w:t>.</w:t>
      </w:r>
    </w:p>
    <w:p w:rsidR="00117847" w:rsidRPr="00503C5A" w:rsidRDefault="00117847" w:rsidP="00117847">
      <w:pPr>
        <w:pStyle w:val="aff0"/>
        <w:numPr>
          <w:ilvl w:val="0"/>
          <w:numId w:val="24"/>
        </w:numPr>
        <w:tabs>
          <w:tab w:val="clear" w:pos="1440"/>
        </w:tabs>
        <w:spacing w:after="0" w:line="240" w:lineRule="auto"/>
        <w:ind w:left="0" w:firstLine="425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В рамках доходного подхода оценщиком подобраны объекты-аналоги с размером площади, отличной от площади объекта оценки. Поэтому Оценщик в расчетной табл. 34 на стр. 65-66 Отчета при определении цены арендной платы производит корректировки стоимости аренды аналогов на размер площади. На стр. 69-70 Отчета в обоснование данных корректировок приводит скриншот таблицы из Справочника оценщика-2018 «Производственно-складская недвижимость и сходные типы объектов. Корректирующие коэффициенты и скидки для сравнительного подхода» (под редакцией Лейфер Л.А. стр. 176).</w:t>
      </w:r>
    </w:p>
    <w:p w:rsidR="00117847" w:rsidRPr="00503C5A" w:rsidRDefault="00117847" w:rsidP="00117847">
      <w:pPr>
        <w:ind w:firstLine="708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bCs/>
        </w:rPr>
        <w:t xml:space="preserve">Оценщиком неверно определено значение корректировок на размер площади для каждого объекта-аналога, что влечёт за собой занижение арендной ставки для оцениваемого объекта оценки, и, соответственно, занижение стоимости объекта оценки в рамках доходного подхода. </w:t>
      </w:r>
    </w:p>
    <w:p w:rsidR="00117847" w:rsidRPr="00117847" w:rsidRDefault="00117847" w:rsidP="00117847">
      <w:pPr>
        <w:pStyle w:val="aff0"/>
        <w:spacing w:line="240" w:lineRule="auto"/>
        <w:ind w:left="0" w:firstLine="708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lastRenderedPageBreak/>
        <w:t xml:space="preserve">Тем самым оценщик нарушил требование </w:t>
      </w:r>
      <w:r w:rsidRPr="00503C5A">
        <w:rPr>
          <w:rFonts w:ascii="PT Astra Serif" w:hAnsi="PT Astra Serif"/>
          <w:b/>
          <w:bCs/>
          <w:sz w:val="24"/>
          <w:szCs w:val="24"/>
        </w:rPr>
        <w:t>п. 5 ФСО №3</w:t>
      </w:r>
      <w:r w:rsidRPr="00503C5A">
        <w:rPr>
          <w:rFonts w:ascii="PT Astra Serif" w:hAnsi="PT Astra Serif"/>
          <w:bCs/>
          <w:sz w:val="24"/>
          <w:szCs w:val="24"/>
        </w:rPr>
        <w:t>.</w:t>
      </w:r>
    </w:p>
    <w:p w:rsidR="00117847" w:rsidRPr="00503C5A" w:rsidRDefault="00117847" w:rsidP="001178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         Комиссией принято РЕШЕНИЕ: </w:t>
      </w:r>
    </w:p>
    <w:p w:rsidR="00117847" w:rsidRPr="00503C5A" w:rsidRDefault="00117847" w:rsidP="00117847">
      <w:pPr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666FF0">
        <w:rPr>
          <w:rFonts w:ascii="PT Astra Serif" w:hAnsi="PT Astra Serif"/>
        </w:rPr>
        <w:t>ХХХ</w:t>
      </w:r>
      <w:bookmarkStart w:id="0" w:name="_GoBack"/>
      <w:bookmarkEnd w:id="0"/>
      <w:r w:rsidRPr="00503C5A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70:21:0100019:240, расположенного по адресу: Томская область, г. Томск, ул. Суворова, д. 21а.</w:t>
      </w: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A5E" w:rsidRDefault="00D05A5E">
      <w:r>
        <w:separator/>
      </w:r>
    </w:p>
  </w:endnote>
  <w:endnote w:type="continuationSeparator" w:id="0">
    <w:p w:rsidR="00D05A5E" w:rsidRDefault="00D0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A5E" w:rsidRDefault="00D05A5E">
      <w:r>
        <w:separator/>
      </w:r>
    </w:p>
  </w:footnote>
  <w:footnote w:type="continuationSeparator" w:id="0">
    <w:p w:rsidR="00D05A5E" w:rsidRDefault="00D05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66FF0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5A5E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791C-4866-40C2-8E38-243E15D58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69</TotalTime>
  <Pages>3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</cp:revision>
  <cp:lastPrinted>2021-12-20T02:24:00Z</cp:lastPrinted>
  <dcterms:created xsi:type="dcterms:W3CDTF">2021-12-19T03:30:00Z</dcterms:created>
  <dcterms:modified xsi:type="dcterms:W3CDTF">2021-12-21T07:09:00Z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