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4A08" w:rsidRDefault="00904A08" w:rsidP="00C539FE">
      <w:pPr>
        <w:pStyle w:val="Default"/>
        <w:jc w:val="center"/>
        <w:rPr>
          <w:rFonts w:ascii="PT Astra Serif" w:hAnsi="PT Astra Serif"/>
          <w:b/>
          <w:bCs/>
        </w:rPr>
      </w:pPr>
      <w:bookmarkStart w:id="0" w:name="_GoBack"/>
      <w:bookmarkEnd w:id="0"/>
    </w:p>
    <w:p w:rsidR="00904A08" w:rsidRDefault="00904A08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904A08" w:rsidRDefault="00904A08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904A08" w:rsidRDefault="00904A08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539FE" w:rsidRPr="00BE3992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ED0044" w:rsidRPr="00BE686B">
        <w:rPr>
          <w:rFonts w:ascii="PT Astra Serif" w:hAnsi="PT Astra Serif"/>
          <w:b/>
          <w:bCs/>
        </w:rPr>
        <w:t>2</w:t>
      </w:r>
      <w:r w:rsidR="003A1DF2">
        <w:rPr>
          <w:rFonts w:ascii="PT Astra Serif" w:hAnsi="PT Astra Serif"/>
          <w:b/>
          <w:bCs/>
        </w:rPr>
        <w:t>8</w:t>
      </w:r>
      <w:r w:rsidR="00EE730C">
        <w:rPr>
          <w:rFonts w:ascii="PT Astra Serif" w:hAnsi="PT Astra Serif"/>
          <w:b/>
          <w:bCs/>
        </w:rPr>
        <w:t>7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3A1DF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24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592D1F" w:rsidRPr="00BE686B">
              <w:rPr>
                <w:rFonts w:ascii="PT Astra Serif" w:hAnsi="PT Astra Serif"/>
              </w:rPr>
              <w:t>декабря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33770A" w:rsidRPr="00BE686B">
              <w:rPr>
                <w:rFonts w:ascii="PT Astra Serif" w:hAnsi="PT Astra Serif"/>
              </w:rPr>
              <w:t>1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Панькова Олеся Васильевна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 xml:space="preserve">председатель комиссии, председатель комитета по распоряжению имуществом и контролю Департамента по управлению государственной собственностью Томской области 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3A1DF2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Вавилова Ирина Гельцевна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председатель комитета экономической политики Управления экономического развития Администрации г. Томск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B50D2C" w:rsidP="00544873">
            <w:pPr>
              <w:pStyle w:val="af1"/>
              <w:jc w:val="both"/>
            </w:pPr>
            <w:r>
              <w:t>о</w:t>
            </w:r>
            <w:r w:rsidR="007925DE">
              <w:t>ценщик ООО «Бюро оценки «ТОККО»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EF3D77" w:rsidRPr="00503C5A" w:rsidRDefault="00736B16" w:rsidP="00BE3992">
      <w:pPr>
        <w:jc w:val="both"/>
        <w:rPr>
          <w:rFonts w:ascii="PT Astra Serif" w:hAnsi="PT Astra Serif"/>
          <w:shd w:val="clear" w:color="auto" w:fill="FFFF00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BE3992">
        <w:rPr>
          <w:rFonts w:ascii="PT Astra Serif" w:hAnsi="PT Astra Serif"/>
        </w:rPr>
        <w:t>0</w:t>
      </w:r>
      <w:r w:rsidR="00EE730C">
        <w:rPr>
          <w:rFonts w:ascii="PT Astra Serif" w:hAnsi="PT Astra Serif"/>
        </w:rPr>
        <w:t>6</w:t>
      </w:r>
      <w:r w:rsidR="00BE6A23" w:rsidRPr="00BE686B">
        <w:rPr>
          <w:rFonts w:ascii="PT Astra Serif" w:hAnsi="PT Astra Serif"/>
        </w:rPr>
        <w:t>.</w:t>
      </w:r>
      <w:r w:rsidR="00ED0044" w:rsidRPr="00BE686B">
        <w:rPr>
          <w:rFonts w:ascii="PT Astra Serif" w:hAnsi="PT Astra Serif"/>
        </w:rPr>
        <w:t>1</w:t>
      </w:r>
      <w:r w:rsidR="00BE3992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.2021 вх. № 2021/</w:t>
      </w:r>
      <w:r w:rsidR="0043450E">
        <w:rPr>
          <w:rFonts w:ascii="PT Astra Serif" w:hAnsi="PT Astra Serif"/>
        </w:rPr>
        <w:t>2</w:t>
      </w:r>
      <w:r w:rsidR="00BE3992">
        <w:rPr>
          <w:rFonts w:ascii="PT Astra Serif" w:hAnsi="PT Astra Serif"/>
        </w:rPr>
        <w:t>3</w:t>
      </w:r>
      <w:r w:rsidR="00EE730C">
        <w:rPr>
          <w:rFonts w:ascii="PT Astra Serif" w:hAnsi="PT Astra Serif"/>
        </w:rPr>
        <w:t>6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2D6864">
        <w:rPr>
          <w:rFonts w:ascii="PT Astra Serif" w:hAnsi="PT Astra Serif"/>
        </w:rPr>
        <w:t xml:space="preserve"> </w:t>
      </w:r>
      <w:r w:rsidR="00904A08">
        <w:rPr>
          <w:rFonts w:ascii="PT Astra Serif" w:hAnsi="PT Astra Serif"/>
        </w:rPr>
        <w:t>ХХХ</w:t>
      </w:r>
      <w:r w:rsidR="001E7CF1">
        <w:rPr>
          <w:rFonts w:ascii="PT Astra Serif" w:hAnsi="PT Astra Serif"/>
        </w:rPr>
        <w:t>,</w:t>
      </w:r>
      <w:r w:rsidR="00933872" w:rsidRPr="00BE686B">
        <w:rPr>
          <w:rFonts w:ascii="PT Astra Serif" w:hAnsi="PT Astra Serif"/>
        </w:rPr>
        <w:t xml:space="preserve">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r w:rsidR="00904A08">
        <w:rPr>
          <w:rFonts w:ascii="PT Astra Serif" w:hAnsi="PT Astra Serif"/>
        </w:rPr>
        <w:t>ХХХ</w:t>
      </w:r>
    </w:p>
    <w:p w:rsidR="00B301C8" w:rsidRPr="00BE686B" w:rsidRDefault="00B301C8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EE730C" w:rsidP="001E7CF1">
            <w:pPr>
              <w:pStyle w:val="af1"/>
            </w:pPr>
            <w:r>
              <w:t>70:14:0100034:1208</w:t>
            </w:r>
          </w:p>
        </w:tc>
        <w:tc>
          <w:tcPr>
            <w:tcW w:w="4676" w:type="dxa"/>
            <w:shd w:val="clear" w:color="auto" w:fill="auto"/>
          </w:tcPr>
          <w:p w:rsidR="00252F05" w:rsidRPr="00BE686B" w:rsidRDefault="00EE730C" w:rsidP="00B67098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Российская Федерация, Томская область, Томский муниципальный район, Моряковское сельское поселение, с. Моряковский Затон, улица Мичурина, д. 73.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</w:t>
      </w:r>
      <w:r w:rsidR="003A1DF2">
        <w:rPr>
          <w:rFonts w:ascii="PT Astra Serif" w:hAnsi="PT Astra Serif"/>
        </w:rPr>
        <w:t xml:space="preserve">го рыночной стоимости в размере </w:t>
      </w:r>
      <w:r w:rsidR="00EE730C">
        <w:rPr>
          <w:rFonts w:ascii="PT Astra Serif" w:hAnsi="PT Astra Serif"/>
        </w:rPr>
        <w:t xml:space="preserve">792 412 (семьсот девяносто две тысячи четыреста </w:t>
      </w:r>
      <w:r w:rsidR="00EE730C">
        <w:rPr>
          <w:rFonts w:ascii="PT Astra Serif" w:hAnsi="PT Astra Serif"/>
        </w:rPr>
        <w:lastRenderedPageBreak/>
        <w:t>двенадцать)</w:t>
      </w:r>
      <w:r w:rsidR="00A510E2">
        <w:rPr>
          <w:rFonts w:ascii="PT Astra Serif" w:hAnsi="PT Astra Serif"/>
        </w:rPr>
        <w:t xml:space="preserve"> </w:t>
      </w:r>
      <w:r w:rsidR="008C5790">
        <w:rPr>
          <w:rFonts w:ascii="PT Astra Serif" w:hAnsi="PT Astra Serif"/>
        </w:rPr>
        <w:t xml:space="preserve">рублей, определенной по состоянию на 01.01.2019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2F459F" w:rsidRPr="00BE686B" w:rsidTr="00EF3D77">
        <w:tc>
          <w:tcPr>
            <w:tcW w:w="2981" w:type="dxa"/>
            <w:shd w:val="clear" w:color="auto" w:fill="auto"/>
          </w:tcPr>
          <w:p w:rsidR="002F459F" w:rsidRPr="009B6B66" w:rsidRDefault="002F459F" w:rsidP="002F459F">
            <w:r w:rsidRPr="009B6B66">
              <w:t>Калмаев Валерий Геннадьевич</w:t>
            </w:r>
          </w:p>
        </w:tc>
        <w:tc>
          <w:tcPr>
            <w:tcW w:w="3068" w:type="dxa"/>
            <w:shd w:val="clear" w:color="auto" w:fill="auto"/>
          </w:tcPr>
          <w:p w:rsidR="002F459F" w:rsidRPr="009B6B66" w:rsidRDefault="002F459F" w:rsidP="002F459F">
            <w:r w:rsidRPr="009B6B66">
              <w:t>СРО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2F459F" w:rsidRDefault="002F459F" w:rsidP="002F459F">
            <w:r w:rsidRPr="009B6B66">
              <w:t>Сертификат № 10Н-04556 от 22.11.2005</w:t>
            </w:r>
          </w:p>
        </w:tc>
      </w:tr>
    </w:tbl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EE730C" w:rsidRDefault="002F459F" w:rsidP="00EE730C">
      <w:pPr>
        <w:pStyle w:val="aff0"/>
        <w:tabs>
          <w:tab w:val="left" w:pos="567"/>
        </w:tabs>
        <w:spacing w:after="0" w:line="240" w:lineRule="auto"/>
        <w:ind w:left="0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ab/>
      </w:r>
      <w:r w:rsidR="00EE730C">
        <w:rPr>
          <w:rFonts w:ascii="PT Astra Serif" w:hAnsi="PT Astra Serif"/>
          <w:bCs/>
          <w:sz w:val="24"/>
          <w:szCs w:val="24"/>
        </w:rPr>
        <w:t xml:space="preserve">В тексте Отчета отсутствует описание рынка населенного пункта, в котором расположен объект оценки, и не представлены диапазоны цен соответствующего сегмента рынка, к которому относится объект оценки. </w:t>
      </w:r>
    </w:p>
    <w:p w:rsidR="00EE730C" w:rsidRDefault="00EE730C" w:rsidP="00EE730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</w:rPr>
        <w:t>В Отчёте при расчете рыночной стоимости объекта оценки в рамках сравнительного подхода Оценщик применяет в качестве объектов-аналогов жилые дома,</w:t>
      </w:r>
      <w:r>
        <w:rPr>
          <w:rFonts w:ascii="PT Astra Serif" w:hAnsi="PT Astra Serif"/>
          <w:bCs/>
        </w:rPr>
        <w:t xml:space="preserve"> удельная стоимость которых входит в диапазон от 11 153,84 до 20 000,83 руб. за 1 кв.м. Однако, вследствие отсутствия в Отчете описания рынка, выбор в пользу данных объектов-аналогов никак Оценщиком не обоснован. </w:t>
      </w:r>
    </w:p>
    <w:p w:rsidR="00EE730C" w:rsidRDefault="00EE730C" w:rsidP="00EE730C">
      <w:pPr>
        <w:ind w:firstLine="708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В связи с этим, был проведен анализ рынка жилых домов по информации, содержащейся в том же источнике, который использовал Оценщик, - электронная база недвижимости «ORIS» (ЭБН «ORIS»). В результате выборки из ЭБН «ORIS» были выявлено 14 объектов – жилых домов, расположенных в с. Моряковский Затон, предложенных к продаже в 2018 году, то есть до даты проведения оценки -  01.01.2019 г. Установлен следующий диапазон цен предложений:</w:t>
      </w:r>
    </w:p>
    <w:p w:rsidR="00EE730C" w:rsidRDefault="00EE730C" w:rsidP="00EE730C">
      <w:pPr>
        <w:pStyle w:val="aff0"/>
        <w:numPr>
          <w:ilvl w:val="0"/>
          <w:numId w:val="29"/>
        </w:numPr>
        <w:spacing w:after="0" w:line="240" w:lineRule="auto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>минимальная стоимость деревянного жилого дома за 1 кв. м – 11 150,00 рублей;</w:t>
      </w:r>
    </w:p>
    <w:p w:rsidR="00EE730C" w:rsidRDefault="00EE730C" w:rsidP="00EE730C">
      <w:pPr>
        <w:pStyle w:val="aff0"/>
        <w:numPr>
          <w:ilvl w:val="0"/>
          <w:numId w:val="29"/>
        </w:numPr>
        <w:spacing w:after="0" w:line="240" w:lineRule="auto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>максимальная стоимость деревянного жилого дома за 1 кв. м   – 55 210,00 рублей.</w:t>
      </w:r>
    </w:p>
    <w:p w:rsidR="00EE730C" w:rsidRDefault="00EE730C" w:rsidP="00EE730C">
      <w:pPr>
        <w:pStyle w:val="aff0"/>
        <w:spacing w:after="0" w:line="240" w:lineRule="auto"/>
        <w:ind w:left="0" w:firstLine="720"/>
        <w:jc w:val="both"/>
        <w:rPr>
          <w:rFonts w:ascii="PT Astra Serif" w:hAnsi="PT Astra Serif"/>
          <w:bCs/>
          <w:sz w:val="24"/>
          <w:szCs w:val="24"/>
          <w:highlight w:val="yellow"/>
        </w:rPr>
      </w:pPr>
      <w:r>
        <w:rPr>
          <w:rFonts w:ascii="PT Astra Serif" w:hAnsi="PT Astra Serif"/>
          <w:bCs/>
          <w:sz w:val="24"/>
          <w:szCs w:val="24"/>
        </w:rPr>
        <w:t>В связи с эти, удельная стоимость жилого дома в размере 5 818,00 руб. ниже выявленного минимального значения удельной стоимости жилых домов в с. Моряковский Затон на 47,82%.</w:t>
      </w:r>
    </w:p>
    <w:p w:rsidR="00EE730C" w:rsidRDefault="00EE730C" w:rsidP="00EE730C">
      <w:pPr>
        <w:ind w:firstLine="709"/>
        <w:jc w:val="both"/>
        <w:rPr>
          <w:rFonts w:ascii="PT Astra Serif" w:hAnsi="PT Astra Serif"/>
          <w:b/>
          <w:bCs/>
        </w:rPr>
      </w:pPr>
      <w:r>
        <w:rPr>
          <w:rFonts w:ascii="PT Astra Serif" w:hAnsi="PT Astra Serif"/>
          <w:bCs/>
        </w:rPr>
        <w:t xml:space="preserve">Таким образом, при составлении данного Отчёта Оценщик нарушил требования </w:t>
      </w:r>
      <w:r>
        <w:rPr>
          <w:rFonts w:ascii="PT Astra Serif" w:hAnsi="PT Astra Serif"/>
          <w:b/>
          <w:bCs/>
        </w:rPr>
        <w:t xml:space="preserve">п. 11в ФСО №7, </w:t>
      </w:r>
      <w:r>
        <w:rPr>
          <w:rFonts w:ascii="PT Astra Serif" w:hAnsi="PT Astra Serif"/>
          <w:bCs/>
        </w:rPr>
        <w:t>а также</w:t>
      </w:r>
      <w:r>
        <w:rPr>
          <w:rFonts w:ascii="PT Astra Serif" w:hAnsi="PT Astra Serif"/>
          <w:b/>
          <w:bCs/>
        </w:rPr>
        <w:t xml:space="preserve"> п. 22в  ФСО №7.</w:t>
      </w:r>
    </w:p>
    <w:p w:rsidR="00EE730C" w:rsidRDefault="00EE730C" w:rsidP="00EE730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EE730C" w:rsidRDefault="00EE730C" w:rsidP="00EE730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Комиссией принято РЕШЕНИЕ: </w:t>
      </w:r>
    </w:p>
    <w:p w:rsidR="00EE730C" w:rsidRDefault="00EE730C" w:rsidP="00EE730C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904A08">
        <w:rPr>
          <w:rFonts w:ascii="PT Astra Serif" w:hAnsi="PT Astra Serif"/>
        </w:rPr>
        <w:t>ХХХ</w:t>
      </w:r>
      <w:r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70:14:0100034:1208, расположенного по адресу: Российская Федерация, Томская область, Томский муниципальный район, Моряковское сельское поселение, с. Моряковский Затон, улица Мичурина, д. 73.</w:t>
      </w:r>
    </w:p>
    <w:p w:rsidR="008C5790" w:rsidRDefault="008C5790" w:rsidP="008C5790">
      <w:pPr>
        <w:pStyle w:val="Default"/>
        <w:ind w:firstLine="567"/>
        <w:jc w:val="both"/>
        <w:rPr>
          <w:rFonts w:ascii="PT Astra Serif" w:hAnsi="PT Astra Serif"/>
        </w:rPr>
      </w:pPr>
    </w:p>
    <w:p w:rsidR="003A1DF2" w:rsidRPr="00465ECF" w:rsidRDefault="003A1DF2" w:rsidP="003A1DF2">
      <w:pPr>
        <w:pStyle w:val="Default"/>
        <w:ind w:firstLine="708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Результаты голосования за принятое решение:</w:t>
      </w:r>
    </w:p>
    <w:p w:rsidR="003A1DF2" w:rsidRPr="00465ECF" w:rsidRDefault="003A1DF2" w:rsidP="003A1DF2">
      <w:pPr>
        <w:pStyle w:val="Default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Панькова Олеся Васильевна – за;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Лабуткина Людмила Александровна – за;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Мельникова Екатерина Феликсовна – за.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ab/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="003A1DF2">
        <w:rPr>
          <w:rFonts w:ascii="PT Astra Serif" w:hAnsi="PT Astra Serif"/>
        </w:rPr>
        <w:t>О</w:t>
      </w:r>
      <w:r w:rsidRPr="00BE686B">
        <w:rPr>
          <w:rFonts w:ascii="PT Astra Serif" w:hAnsi="PT Astra Serif"/>
        </w:rPr>
        <w:t>.</w:t>
      </w:r>
      <w:r w:rsidR="003A1DF2">
        <w:rPr>
          <w:rFonts w:ascii="PT Astra Serif" w:hAnsi="PT Astra Serif"/>
        </w:rPr>
        <w:t>В</w:t>
      </w:r>
      <w:r w:rsidRPr="00BE686B">
        <w:rPr>
          <w:rFonts w:ascii="PT Astra Serif" w:hAnsi="PT Astra Serif"/>
        </w:rPr>
        <w:t xml:space="preserve">. </w:t>
      </w:r>
      <w:r w:rsidR="003A1DF2">
        <w:rPr>
          <w:rFonts w:ascii="PT Astra Serif" w:hAnsi="PT Astra Serif"/>
        </w:rPr>
        <w:t>Панькова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666BA" w:rsidTr="00E87083">
        <w:tc>
          <w:tcPr>
            <w:tcW w:w="2694" w:type="dxa"/>
            <w:shd w:val="clear" w:color="auto" w:fill="auto"/>
          </w:tcPr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Pr="004666BA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666BA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666BA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7DC2" w:rsidRDefault="00C87DC2">
      <w:r>
        <w:separator/>
      </w:r>
    </w:p>
  </w:endnote>
  <w:endnote w:type="continuationSeparator" w:id="0">
    <w:p w:rsidR="00C87DC2" w:rsidRDefault="00C87D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7DC2" w:rsidRDefault="00C87DC2">
      <w:r>
        <w:separator/>
      </w:r>
    </w:p>
  </w:footnote>
  <w:footnote w:type="continuationSeparator" w:id="0">
    <w:p w:rsidR="00C87DC2" w:rsidRDefault="00C87D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47326"/>
    <w:multiLevelType w:val="multilevel"/>
    <w:tmpl w:val="800A6958"/>
    <w:lvl w:ilvl="0">
      <w:start w:val="1"/>
      <w:numFmt w:val="decimal"/>
      <w:lvlText w:val="%1."/>
      <w:lvlJc w:val="left"/>
      <w:pPr>
        <w:tabs>
          <w:tab w:val="num" w:pos="2769"/>
        </w:tabs>
        <w:ind w:left="2769" w:hanging="360"/>
      </w:pPr>
      <w:rPr>
        <w:i w:val="0"/>
      </w:rPr>
    </w:lvl>
    <w:lvl w:ilvl="1">
      <w:start w:val="2"/>
      <w:numFmt w:val="decimal"/>
      <w:isLgl/>
      <w:lvlText w:val="%1.%2."/>
      <w:lvlJc w:val="left"/>
      <w:pPr>
        <w:ind w:left="2769" w:hanging="360"/>
      </w:pPr>
    </w:lvl>
    <w:lvl w:ilvl="2">
      <w:start w:val="1"/>
      <w:numFmt w:val="decimal"/>
      <w:isLgl/>
      <w:lvlText w:val="%1.%2.%3."/>
      <w:lvlJc w:val="left"/>
      <w:pPr>
        <w:ind w:left="3129" w:hanging="720"/>
      </w:pPr>
    </w:lvl>
    <w:lvl w:ilvl="3">
      <w:start w:val="1"/>
      <w:numFmt w:val="decimal"/>
      <w:isLgl/>
      <w:lvlText w:val="%1.%2.%3.%4."/>
      <w:lvlJc w:val="left"/>
      <w:pPr>
        <w:ind w:left="3129" w:hanging="720"/>
      </w:pPr>
    </w:lvl>
    <w:lvl w:ilvl="4">
      <w:start w:val="1"/>
      <w:numFmt w:val="decimal"/>
      <w:isLgl/>
      <w:lvlText w:val="%1.%2.%3.%4.%5."/>
      <w:lvlJc w:val="left"/>
      <w:pPr>
        <w:ind w:left="3489" w:hanging="1080"/>
      </w:pPr>
    </w:lvl>
    <w:lvl w:ilvl="5">
      <w:start w:val="1"/>
      <w:numFmt w:val="decimal"/>
      <w:isLgl/>
      <w:lvlText w:val="%1.%2.%3.%4.%5.%6."/>
      <w:lvlJc w:val="left"/>
      <w:pPr>
        <w:ind w:left="3489" w:hanging="1080"/>
      </w:pPr>
    </w:lvl>
    <w:lvl w:ilvl="6">
      <w:start w:val="1"/>
      <w:numFmt w:val="decimal"/>
      <w:isLgl/>
      <w:lvlText w:val="%1.%2.%3.%4.%5.%6.%7."/>
      <w:lvlJc w:val="left"/>
      <w:pPr>
        <w:ind w:left="3849" w:hanging="1440"/>
      </w:pPr>
    </w:lvl>
    <w:lvl w:ilvl="7">
      <w:start w:val="1"/>
      <w:numFmt w:val="decimal"/>
      <w:isLgl/>
      <w:lvlText w:val="%1.%2.%3.%4.%5.%6.%7.%8."/>
      <w:lvlJc w:val="left"/>
      <w:pPr>
        <w:ind w:left="3849" w:hanging="1440"/>
      </w:pPr>
    </w:lvl>
    <w:lvl w:ilvl="8">
      <w:start w:val="1"/>
      <w:numFmt w:val="decimal"/>
      <w:isLgl/>
      <w:lvlText w:val="%1.%2.%3.%4.%5.%6.%7.%8.%9."/>
      <w:lvlJc w:val="left"/>
      <w:pPr>
        <w:ind w:left="4209" w:hanging="1800"/>
      </w:pPr>
    </w:lvl>
  </w:abstractNum>
  <w:abstractNum w:abstractNumId="1" w15:restartNumberingAfterBreak="0">
    <w:nsid w:val="01FB2758"/>
    <w:multiLevelType w:val="hybridMultilevel"/>
    <w:tmpl w:val="FBD0F156"/>
    <w:lvl w:ilvl="0" w:tplc="D8E6846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 w15:restartNumberingAfterBreak="0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55F1535F"/>
    <w:multiLevelType w:val="hybridMultilevel"/>
    <w:tmpl w:val="DF8A353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2" w15:restartNumberingAfterBreak="0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11"/>
  </w:num>
  <w:num w:numId="4">
    <w:abstractNumId w:val="6"/>
  </w:num>
  <w:num w:numId="5">
    <w:abstractNumId w:val="7"/>
  </w:num>
  <w:num w:numId="6">
    <w:abstractNumId w:val="21"/>
  </w:num>
  <w:num w:numId="7">
    <w:abstractNumId w:val="9"/>
  </w:num>
  <w:num w:numId="8">
    <w:abstractNumId w:val="15"/>
  </w:num>
  <w:num w:numId="9">
    <w:abstractNumId w:val="14"/>
  </w:num>
  <w:num w:numId="10">
    <w:abstractNumId w:val="18"/>
  </w:num>
  <w:num w:numId="11">
    <w:abstractNumId w:val="10"/>
  </w:num>
  <w:num w:numId="12">
    <w:abstractNumId w:val="24"/>
  </w:num>
  <w:num w:numId="13">
    <w:abstractNumId w:val="8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2"/>
  </w:num>
  <w:num w:numId="15">
    <w:abstractNumId w:val="2"/>
  </w:num>
  <w:num w:numId="16">
    <w:abstractNumId w:val="8"/>
  </w:num>
  <w:num w:numId="17">
    <w:abstractNumId w:val="23"/>
  </w:num>
  <w:num w:numId="18">
    <w:abstractNumId w:val="19"/>
  </w:num>
  <w:num w:numId="19">
    <w:abstractNumId w:val="4"/>
  </w:num>
  <w:num w:numId="20">
    <w:abstractNumId w:val="25"/>
  </w:num>
  <w:num w:numId="21">
    <w:abstractNumId w:val="13"/>
  </w:num>
  <w:num w:numId="22">
    <w:abstractNumId w:val="3"/>
  </w:num>
  <w:num w:numId="23">
    <w:abstractNumId w:val="5"/>
  </w:num>
  <w:num w:numId="24">
    <w:abstractNumId w:val="12"/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57E09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5284"/>
    <w:rsid w:val="001F7814"/>
    <w:rsid w:val="0020132E"/>
    <w:rsid w:val="002062E2"/>
    <w:rsid w:val="00206696"/>
    <w:rsid w:val="00207243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6A2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6864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459F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B9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1EA7"/>
    <w:rsid w:val="00396AD1"/>
    <w:rsid w:val="00396F76"/>
    <w:rsid w:val="003A030B"/>
    <w:rsid w:val="003A1DF2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B6A21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50E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261A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6F48E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4BCF"/>
    <w:rsid w:val="007559E5"/>
    <w:rsid w:val="00755DA6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790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2C8D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A08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10E2"/>
    <w:rsid w:val="00A527B8"/>
    <w:rsid w:val="00A52CB9"/>
    <w:rsid w:val="00A53294"/>
    <w:rsid w:val="00A553A8"/>
    <w:rsid w:val="00A5674E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F89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1A3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3992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A97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0826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87DC2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2EA7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07405"/>
    <w:rsid w:val="00E11063"/>
    <w:rsid w:val="00E110B9"/>
    <w:rsid w:val="00E128D8"/>
    <w:rsid w:val="00E13255"/>
    <w:rsid w:val="00E15801"/>
    <w:rsid w:val="00E20771"/>
    <w:rsid w:val="00E218BA"/>
    <w:rsid w:val="00E21CCE"/>
    <w:rsid w:val="00E2333C"/>
    <w:rsid w:val="00E26A12"/>
    <w:rsid w:val="00E30C55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30C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32050D4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43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1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2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14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DA1BCE-8AE0-4C1A-890C-98D6BA3EE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114</TotalTime>
  <Pages>3</Pages>
  <Words>751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LUCH</cp:lastModifiedBy>
  <cp:revision>30</cp:revision>
  <cp:lastPrinted>2021-12-20T02:24:00Z</cp:lastPrinted>
  <dcterms:created xsi:type="dcterms:W3CDTF">2021-12-19T03:30:00Z</dcterms:created>
  <dcterms:modified xsi:type="dcterms:W3CDTF">2021-12-30T01:13:00Z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