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1394"/>
        <w:gridCol w:w="4417"/>
      </w:tblGrid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 w:val="restart"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c>
          <w:tcPr>
            <w:tcW w:w="3828" w:type="dxa"/>
            <w:shd w:val="clear" w:color="auto" w:fill="auto"/>
          </w:tcPr>
          <w:p w:rsidR="00D700DD" w:rsidRPr="004666BA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544B67">
        <w:rPr>
          <w:rFonts w:ascii="PT Astra Serif" w:hAnsi="PT Astra Serif"/>
          <w:b/>
          <w:bCs/>
        </w:rPr>
        <w:t>10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544B67">
              <w:rPr>
                <w:rFonts w:ascii="PT Astra Serif" w:hAnsi="PT Astra Serif"/>
              </w:rPr>
              <w:t>1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44B67">
              <w:rPr>
                <w:rFonts w:ascii="PT Astra Serif" w:hAnsi="PT Astra Serif"/>
              </w:rPr>
              <w:t>января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B67" w:rsidP="00544873">
            <w:pPr>
              <w:pStyle w:val="af1"/>
              <w:jc w:val="both"/>
            </w:pPr>
            <w:r>
              <w:t>Хацкевич Ольга Александровна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Рязанова Елена Анатольевна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 xml:space="preserve">первый заместитель Главы Парабельского района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544B67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24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544B67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544B67">
        <w:rPr>
          <w:rFonts w:ascii="PT Astra Serif" w:hAnsi="PT Astra Serif"/>
        </w:rPr>
        <w:t>5</w:t>
      </w:r>
      <w:r w:rsidR="003A1DF2">
        <w:rPr>
          <w:rFonts w:ascii="PT Astra Serif" w:hAnsi="PT Astra Serif"/>
        </w:rPr>
        <w:t>9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ООО «Производственно-коммерческая фирма «Мария-Ра» (ОГРН 1022201763517)</w:t>
      </w:r>
      <w:r w:rsidR="00D32646">
        <w:rPr>
          <w:rFonts w:ascii="PT Astra Serif" w:hAnsi="PT Astra Serif"/>
        </w:rPr>
        <w:t xml:space="preserve"> (далее – ООО «Мария-Ра»)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544B67">
        <w:rPr>
          <w:rFonts w:ascii="PT Astra Serif" w:hAnsi="PT Astra Serif"/>
        </w:rPr>
        <w:t>Алтайский край, г. Барнаул, ул. Мерзликина, д. 5.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544B67" w:rsidP="001E7CF1">
            <w:pPr>
              <w:pStyle w:val="af1"/>
            </w:pPr>
            <w:r>
              <w:t>70:08:0101001:8835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544B67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Колпашевский район, Колпашевское городское поселение, с. Тогур, ул. Ленина, д. 7.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544B67">
        <w:rPr>
          <w:rFonts w:ascii="PT Astra Serif" w:hAnsi="PT Astra Serif"/>
        </w:rPr>
        <w:t>5 950 000 (пять миллионов девятьсот пятьдесят тысяч)</w:t>
      </w:r>
      <w:r w:rsidR="003A1DF2" w:rsidRPr="00465ECF">
        <w:rPr>
          <w:rFonts w:ascii="PT Astra Serif" w:hAnsi="PT Astra Serif"/>
        </w:rPr>
        <w:t xml:space="preserve"> рублей, определенной по состоянию на 01.01.2019</w:t>
      </w:r>
      <w:r w:rsidR="00117847" w:rsidRPr="00BE686B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544B67" w:rsidRPr="00BE686B" w:rsidTr="00EF3D77">
        <w:tc>
          <w:tcPr>
            <w:tcW w:w="2981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068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544B67" w:rsidRDefault="00544B67" w:rsidP="00544B6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1057 от 13.03.2013, регистрационный № 1057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544B67" w:rsidRDefault="00544B67" w:rsidP="00544B67">
      <w:pPr>
        <w:pStyle w:val="aff0"/>
        <w:numPr>
          <w:ilvl w:val="1"/>
          <w:numId w:val="25"/>
        </w:numPr>
        <w:tabs>
          <w:tab w:val="num" w:pos="851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 xml:space="preserve">На стр. 14 Отчета представлены фотографии внешнего вида оцениваемого здания, но фотографии внутренних помещений здания отсутствуют. Сопоставить состояние внутренней отделки оцениваемого здания с описанием, приведённым Оценщиком в табл. на стр. 11-12 Отчёта, не представляется возможным. Таким образом,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>п. 5 ФСО №3.</w:t>
      </w:r>
    </w:p>
    <w:p w:rsidR="00544B67" w:rsidRDefault="00544B67" w:rsidP="00544B67">
      <w:pPr>
        <w:pStyle w:val="aff0"/>
        <w:numPr>
          <w:ilvl w:val="1"/>
          <w:numId w:val="25"/>
        </w:numPr>
        <w:tabs>
          <w:tab w:val="left" w:pos="851"/>
        </w:tabs>
        <w:spacing w:after="0" w:line="240" w:lineRule="auto"/>
        <w:ind w:left="0" w:firstLine="851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PT Astra Serif" w:hAnsi="PT Astra Serif"/>
          <w:sz w:val="24"/>
          <w:szCs w:val="24"/>
        </w:rPr>
        <w:t>В Отчёте</w:t>
      </w:r>
      <w:r>
        <w:t xml:space="preserve"> </w:t>
      </w:r>
      <w:r>
        <w:rPr>
          <w:rFonts w:ascii="PT Astra Serif" w:hAnsi="PT Astra Serif"/>
          <w:sz w:val="24"/>
          <w:szCs w:val="24"/>
        </w:rPr>
        <w:t xml:space="preserve">при расчете рыночной стоимости объекта оценки в рамках сравнительного подхода Оценщик применяет в качестве объекта-аналога №3 помещение, расположенное в другом населённом пункте – с. Парабель. </w:t>
      </w:r>
      <w:r>
        <w:rPr>
          <w:rFonts w:ascii="PT Astra Serif" w:hAnsi="PT Astra Serif"/>
          <w:bCs/>
          <w:sz w:val="24"/>
          <w:szCs w:val="24"/>
        </w:rPr>
        <w:tab/>
        <w:t xml:space="preserve">Однако в Отчёте отсутствует обоснование критерия выбора объекта-аналога №3, включая его сопоставимость с объектом оценки по ценообразующему фактору - местоположение. При этом корректировка стоимости на местоположение данного объекта-аналога по отношению к объекту оценки в расчетах Оценщика отсутствует (то есть принят коэффициент 1). Таким образом, нарушены требования </w:t>
      </w:r>
      <w:r>
        <w:rPr>
          <w:rFonts w:ascii="PT Astra Serif" w:hAnsi="PT Astra Serif"/>
          <w:b/>
          <w:bCs/>
          <w:sz w:val="24"/>
          <w:szCs w:val="24"/>
        </w:rPr>
        <w:t>п. 22в  ФСО №7</w:t>
      </w:r>
      <w:r>
        <w:rPr>
          <w:rFonts w:ascii="PT Astra Serif" w:hAnsi="PT Astra Serif"/>
          <w:bCs/>
          <w:sz w:val="24"/>
          <w:szCs w:val="24"/>
        </w:rPr>
        <w:t xml:space="preserve"> и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п. 5 ФСО №3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44B67" w:rsidRDefault="00544B67" w:rsidP="00544B67">
      <w:pPr>
        <w:pStyle w:val="aff0"/>
        <w:numPr>
          <w:ilvl w:val="1"/>
          <w:numId w:val="25"/>
        </w:numPr>
        <w:tabs>
          <w:tab w:val="left" w:pos="851"/>
        </w:tabs>
        <w:ind w:left="0" w:firstLine="851"/>
        <w:jc w:val="both"/>
        <w:rPr>
          <w:rFonts w:ascii="PT Astra Serif" w:hAnsi="PT Astra Serif"/>
          <w:bCs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Объект оценки представляет собой отдельно стоящее здание. В расчётной табл. на стр. 41 Отчёта для расчета стоимости оцениваемого здания в рамках сравнительного подхода Оценщиком подобраны объекты-аналоги №1 и №2, которые также, как и объект оценки, являются отдельно стоящими зданиями. Однако Оценщик ошибочно применяет к стоимости данных объектов-аналогов понижающий коэффициент в размере 0,94.</w:t>
      </w:r>
    </w:p>
    <w:p w:rsidR="00544B67" w:rsidRDefault="00544B67" w:rsidP="00544B67">
      <w:pPr>
        <w:pStyle w:val="aff0"/>
        <w:ind w:left="0" w:firstLine="851"/>
        <w:jc w:val="both"/>
        <w:rPr>
          <w:rFonts w:ascii="Times New Roman" w:eastAsia="Times New Roman" w:hAnsi="Times New Roman"/>
          <w:bCs/>
          <w:i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PT Astra Serif" w:hAnsi="PT Astra Serif"/>
          <w:bCs/>
          <w:sz w:val="24"/>
          <w:szCs w:val="24"/>
        </w:rPr>
        <w:t xml:space="preserve">Объект-аналог №3 Оценщик также характеризует как отдельно стоящее здание. Однако в объявлении о его продаже, представленном на стр. 46 Отчёта, оно продаётся как помещение свободного назначения. Оценщик также ошибочно применяет к стоимости данного аналога понижающий коэффициент в размере 0,94. В данном случае по информации, представленной на стр. 38 Отчета о размерах корректировок на тип помещения, должен быть применён повышающий коэффициент в размере 1,06 (1/0,94).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Таким образом,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нарушен</w:t>
      </w:r>
      <w:r>
        <w:rPr>
          <w:rFonts w:ascii="Times New Roman" w:eastAsia="Times New Roman" w:hAnsi="Times New Roman"/>
          <w:bCs/>
          <w:i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п. 5 ФСО №3</w:t>
      </w:r>
      <w:r>
        <w:rPr>
          <w:rFonts w:ascii="Times New Roman" w:eastAsia="Times New Roman" w:hAnsi="Times New Roman"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544B67" w:rsidRDefault="00544B67" w:rsidP="00544B67">
      <w:pPr>
        <w:pStyle w:val="aff0"/>
        <w:numPr>
          <w:ilvl w:val="1"/>
          <w:numId w:val="25"/>
        </w:numPr>
        <w:tabs>
          <w:tab w:val="left" w:pos="709"/>
          <w:tab w:val="left" w:pos="851"/>
        </w:tabs>
        <w:spacing w:after="0" w:line="240" w:lineRule="auto"/>
        <w:ind w:left="0" w:firstLine="567"/>
        <w:jc w:val="both"/>
        <w:rPr>
          <w:bCs/>
          <w:color w:val="000000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При определении рыночной стоимости объекта оценки в рамках сравнительного подхода Оценщик в табл. на стр. 41 Отчета описывает объект-аналог №2 как расположенный по адресу: г. Колпашево, ул. Толпарова 22. Однако в объявлении о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продаже данного объекта-аналога на стр. 45 Отчёта указан адрес: г. Колпашево, ул. Белинского 16/1 стр. 1. </w:t>
      </w:r>
      <w:r>
        <w:rPr>
          <w:color w:val="000000"/>
          <w:shd w:val="clear" w:color="auto" w:fill="FFFFFF"/>
        </w:rPr>
        <w:t xml:space="preserve">Таким образом, </w:t>
      </w:r>
      <w:r>
        <w:rPr>
          <w:bCs/>
          <w:color w:val="000000"/>
          <w:shd w:val="clear" w:color="auto" w:fill="FFFFFF"/>
        </w:rPr>
        <w:t>нарушен</w:t>
      </w:r>
      <w:r>
        <w:rPr>
          <w:color w:val="000000"/>
          <w:shd w:val="clear" w:color="auto" w:fill="FFFFFF"/>
        </w:rPr>
        <w:t xml:space="preserve"> </w:t>
      </w:r>
      <w:r>
        <w:rPr>
          <w:b/>
          <w:bCs/>
          <w:color w:val="000000"/>
          <w:shd w:val="clear" w:color="auto" w:fill="FFFFFF"/>
        </w:rPr>
        <w:t>п. 5 ФСО №3</w:t>
      </w:r>
      <w:r>
        <w:rPr>
          <w:bCs/>
          <w:color w:val="000000"/>
          <w:shd w:val="clear" w:color="auto" w:fill="FFFFFF"/>
        </w:rPr>
        <w:t>.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544B67" w:rsidRDefault="00544B67" w:rsidP="00544B67">
      <w:pPr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«Мария-Ра» об оспаривании кадастровой стоимости объекта недвижимости с кадастровым номером 70:08:0101001:8835, расположенного по адресу: Томская область, Колпашевский район, Колпашевское городское поселение, с. Тогур, ул. Ленина, д. 7.</w:t>
      </w:r>
    </w:p>
    <w:p w:rsidR="00544B67" w:rsidRDefault="00544B67" w:rsidP="00544B67">
      <w:pPr>
        <w:pStyle w:val="Default"/>
        <w:ind w:firstLine="708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Результаты голосования за принятое решение:</w:t>
      </w:r>
    </w:p>
    <w:p w:rsidR="00544B67" w:rsidRDefault="00544B67" w:rsidP="00544B67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Лабуткина Людмила Александровна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544B67" w:rsidRDefault="00544B67" w:rsidP="00544B6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DDE" w:rsidRDefault="00933DDE">
      <w:r>
        <w:separator/>
      </w:r>
    </w:p>
  </w:endnote>
  <w:endnote w:type="continuationSeparator" w:id="0">
    <w:p w:rsidR="00933DDE" w:rsidRDefault="00933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DDE" w:rsidRDefault="00933DDE">
      <w:r>
        <w:separator/>
      </w:r>
    </w:p>
  </w:footnote>
  <w:footnote w:type="continuationSeparator" w:id="0">
    <w:p w:rsidR="00933DDE" w:rsidRDefault="00933D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9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9"/>
  </w:num>
  <w:num w:numId="4">
    <w:abstractNumId w:val="4"/>
  </w:num>
  <w:num w:numId="5">
    <w:abstractNumId w:val="5"/>
  </w:num>
  <w:num w:numId="6">
    <w:abstractNumId w:val="18"/>
  </w:num>
  <w:num w:numId="7">
    <w:abstractNumId w:val="7"/>
  </w:num>
  <w:num w:numId="8">
    <w:abstractNumId w:val="13"/>
  </w:num>
  <w:num w:numId="9">
    <w:abstractNumId w:val="12"/>
  </w:num>
  <w:num w:numId="10">
    <w:abstractNumId w:val="15"/>
  </w:num>
  <w:num w:numId="11">
    <w:abstractNumId w:val="8"/>
  </w:num>
  <w:num w:numId="12">
    <w:abstractNumId w:val="21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9"/>
  </w:num>
  <w:num w:numId="15">
    <w:abstractNumId w:val="0"/>
  </w:num>
  <w:num w:numId="16">
    <w:abstractNumId w:val="6"/>
  </w:num>
  <w:num w:numId="17">
    <w:abstractNumId w:val="20"/>
  </w:num>
  <w:num w:numId="18">
    <w:abstractNumId w:val="16"/>
  </w:num>
  <w:num w:numId="19">
    <w:abstractNumId w:val="2"/>
  </w:num>
  <w:num w:numId="20">
    <w:abstractNumId w:val="22"/>
  </w:num>
  <w:num w:numId="21">
    <w:abstractNumId w:val="11"/>
  </w:num>
  <w:num w:numId="22">
    <w:abstractNumId w:val="1"/>
  </w:num>
  <w:num w:numId="23">
    <w:abstractNumId w:val="3"/>
  </w:num>
  <w:num w:numId="24">
    <w:abstractNumId w:val="10"/>
  </w:num>
  <w:num w:numId="25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0C21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3DDE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646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3BDF1-CD66-4C2A-BED6-D0C893966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77</TotalTime>
  <Pages>3</Pages>
  <Words>745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22</cp:revision>
  <cp:lastPrinted>2021-12-20T02:24:00Z</cp:lastPrinted>
  <dcterms:created xsi:type="dcterms:W3CDTF">2021-12-19T03:30:00Z</dcterms:created>
  <dcterms:modified xsi:type="dcterms:W3CDTF">2022-01-26T05:23:00Z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