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544B67">
        <w:rPr>
          <w:rFonts w:ascii="PT Astra Serif" w:hAnsi="PT Astra Serif"/>
          <w:b/>
          <w:bCs/>
        </w:rPr>
        <w:t>1</w:t>
      </w:r>
      <w:r w:rsidR="00D114F1">
        <w:rPr>
          <w:rFonts w:ascii="PT Astra Serif" w:hAnsi="PT Astra Serif"/>
          <w:b/>
          <w:bCs/>
        </w:rPr>
        <w:t>4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5120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lastRenderedPageBreak/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D114F1">
        <w:rPr>
          <w:rFonts w:ascii="PT Astra Serif" w:hAnsi="PT Astra Serif"/>
        </w:rPr>
        <w:t>63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ООО «Производственно-коммерческая фирма «Мария-Ра» (ОГРН 1022201763517)</w:t>
      </w:r>
      <w:r w:rsidR="00D114F1">
        <w:rPr>
          <w:rFonts w:ascii="PT Astra Serif" w:hAnsi="PT Astra Serif"/>
        </w:rPr>
        <w:t xml:space="preserve"> (далее – ООО «Мария-Ра»)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Алтайский край, г. Барнаул, ул. Мерзликина, д. 5.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D114F1" w:rsidP="001E7CF1">
            <w:pPr>
              <w:pStyle w:val="af1"/>
            </w:pPr>
            <w:r>
              <w:t>70:17:0000004:1629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D114F1" w:rsidP="00AE755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Асиновский район, Асиновское городское поселение, г. Асино, ул. </w:t>
            </w:r>
            <w:r w:rsidR="00AE7551"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м. Гончарова, д. 180</w:t>
            </w:r>
            <w:r w:rsidR="005C429D">
              <w:rPr>
                <w:rFonts w:ascii="PT Astra Serif" w:hAnsi="PT Astra Serif"/>
              </w:rPr>
              <w:t>, помещение № 4, 5, 6, 7, 12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D114F1">
        <w:rPr>
          <w:rFonts w:ascii="PT Astra Serif" w:hAnsi="PT Astra Serif"/>
        </w:rPr>
        <w:t xml:space="preserve">6 451 000 (шесть миллионов четыреста пятьдесят одна тысяча) </w:t>
      </w:r>
      <w:r w:rsidR="003A1DF2" w:rsidRPr="00465ECF">
        <w:rPr>
          <w:rFonts w:ascii="PT Astra Serif" w:hAnsi="PT Astra Serif"/>
        </w:rPr>
        <w:t>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44B67" w:rsidRPr="00BE686B" w:rsidTr="00EF3D77">
        <w:tc>
          <w:tcPr>
            <w:tcW w:w="2981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D114F1" w:rsidRDefault="00D114F1" w:rsidP="00D114F1">
      <w:pPr>
        <w:pStyle w:val="aff0"/>
        <w:numPr>
          <w:ilvl w:val="0"/>
          <w:numId w:val="28"/>
        </w:numPr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На стр. 14 Отчета представлены фотографии внешнего вида оцениваемого здания, но фотографии общего вида внутри помещений здания в Отчете отсутствуют. Сопоставить состояние внутренней отделки оцениваемого здания с описанием, приведённым Оценщиком в табл. на стр. 11-12 Отчета, не представляется возможным. Таким образом,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Cs/>
          <w:sz w:val="24"/>
          <w:szCs w:val="24"/>
        </w:rPr>
        <w:t>.</w:t>
      </w:r>
    </w:p>
    <w:p w:rsidR="00D114F1" w:rsidRPr="00D114F1" w:rsidRDefault="00D114F1" w:rsidP="00570D22">
      <w:pPr>
        <w:pStyle w:val="aff0"/>
        <w:numPr>
          <w:ilvl w:val="0"/>
          <w:numId w:val="28"/>
        </w:numPr>
        <w:tabs>
          <w:tab w:val="left" w:pos="851"/>
        </w:tabs>
        <w:spacing w:after="0" w:line="240" w:lineRule="auto"/>
        <w:ind w:firstLine="567"/>
        <w:jc w:val="both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114F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Объект-оценки расположен на первом этаже нежилого здания. При определении рыночной стоимости объекта оценки в рамках сравнительного подхода Оценщик в табл. на стр. 36 Отчета описывает объект-аналог №2 как расположенный</w:t>
      </w:r>
      <w:r w:rsidRPr="00D114F1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на первом этаже. Однако в объявлении о продаже данного объекта-аналога на стр. 40 Отчёта указано расположение «1 этаж, цоколь». При этом корректировка на «этаж расположения» в отношении стоимости объекта-аналога №2 по отношению к объекту оценки в данном Отчёте отсутствует.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114F1">
        <w:rPr>
          <w:color w:val="000000"/>
          <w:shd w:val="clear" w:color="auto" w:fill="FFFFFF"/>
        </w:rPr>
        <w:t xml:space="preserve">Таким образом, </w:t>
      </w:r>
      <w:r w:rsidRPr="00D114F1">
        <w:rPr>
          <w:bCs/>
          <w:color w:val="000000"/>
          <w:shd w:val="clear" w:color="auto" w:fill="FFFFFF"/>
        </w:rPr>
        <w:t>нарушены требования</w:t>
      </w:r>
      <w:r w:rsidRPr="00D114F1">
        <w:rPr>
          <w:bCs/>
          <w:i/>
          <w:color w:val="000000"/>
          <w:shd w:val="clear" w:color="auto" w:fill="FFFFFF"/>
        </w:rPr>
        <w:t xml:space="preserve"> </w:t>
      </w:r>
      <w:r w:rsidRPr="00D114F1">
        <w:rPr>
          <w:rFonts w:ascii="PT Astra Serif" w:hAnsi="PT Astra Serif"/>
          <w:b/>
          <w:bCs/>
        </w:rPr>
        <w:t>п. 22б ФСО №7</w:t>
      </w:r>
      <w:r>
        <w:rPr>
          <w:rFonts w:ascii="PT Astra Serif" w:hAnsi="PT Astra Serif"/>
          <w:b/>
          <w:bCs/>
        </w:rPr>
        <w:t>.</w:t>
      </w:r>
    </w:p>
    <w:p w:rsidR="00D114F1" w:rsidRDefault="00D114F1" w:rsidP="00D114F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D114F1" w:rsidRDefault="00D114F1" w:rsidP="00D114F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D114F1" w:rsidRDefault="00D114F1" w:rsidP="00D114F1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«Мария-Ра» об оспаривании кадастровой стоимости объекта недвижимости с кадастровым номером 70:17:0000004:1629, расположенного по адресу: Томская область, Асиновский район, Асиновское городское поселение, г. А</w:t>
      </w:r>
      <w:r w:rsidR="00B953D8">
        <w:rPr>
          <w:rFonts w:ascii="PT Astra Serif" w:hAnsi="PT Astra Serif"/>
        </w:rPr>
        <w:t xml:space="preserve">сино, ул. им. Гончарова, д. 180, </w:t>
      </w:r>
      <w:r w:rsidR="00B953D8">
        <w:rPr>
          <w:rFonts w:ascii="PT Astra Serif" w:hAnsi="PT Astra Serif"/>
        </w:rPr>
        <w:t>помещение № 4, 5, 6, 7, 12</w:t>
      </w:r>
      <w:r w:rsidR="00B953D8">
        <w:rPr>
          <w:rFonts w:ascii="PT Astra Serif" w:hAnsi="PT Astra Serif"/>
        </w:rPr>
        <w:t>.</w:t>
      </w: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lastRenderedPageBreak/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2163E6" w:rsidRDefault="002163E6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2163E6" w:rsidRDefault="002163E6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2163E6">
      <w:headerReference w:type="even" r:id="rId8"/>
      <w:pgSz w:w="11906" w:h="16838" w:code="9"/>
      <w:pgMar w:top="426" w:right="1077" w:bottom="709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A05" w:rsidRDefault="00CF5A05">
      <w:r>
        <w:separator/>
      </w:r>
    </w:p>
  </w:endnote>
  <w:endnote w:type="continuationSeparator" w:id="0">
    <w:p w:rsidR="00CF5A05" w:rsidRDefault="00CF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A05" w:rsidRDefault="00CF5A05">
      <w:r>
        <w:separator/>
      </w:r>
    </w:p>
  </w:footnote>
  <w:footnote w:type="continuationSeparator" w:id="0">
    <w:p w:rsidR="00CF5A05" w:rsidRDefault="00CF5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4"/>
  </w:num>
  <w:num w:numId="5">
    <w:abstractNumId w:val="5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3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1"/>
  </w:num>
  <w:num w:numId="15">
    <w:abstractNumId w:val="0"/>
  </w:num>
  <w:num w:numId="16">
    <w:abstractNumId w:val="6"/>
  </w:num>
  <w:num w:numId="17">
    <w:abstractNumId w:val="22"/>
  </w:num>
  <w:num w:numId="18">
    <w:abstractNumId w:val="17"/>
  </w:num>
  <w:num w:numId="19">
    <w:abstractNumId w:val="2"/>
  </w:num>
  <w:num w:numId="20">
    <w:abstractNumId w:val="24"/>
  </w:num>
  <w:num w:numId="21">
    <w:abstractNumId w:val="12"/>
  </w:num>
  <w:num w:numId="22">
    <w:abstractNumId w:val="1"/>
  </w:num>
  <w:num w:numId="23">
    <w:abstractNumId w:val="3"/>
  </w:num>
  <w:num w:numId="24">
    <w:abstractNumId w:val="11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63E6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1D66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29D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E7551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53D8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2B71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876DB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34310-A144-4BF8-8CA9-B52946372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97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31</cp:revision>
  <cp:lastPrinted>2021-12-20T02:24:00Z</cp:lastPrinted>
  <dcterms:created xsi:type="dcterms:W3CDTF">2021-12-19T03:30:00Z</dcterms:created>
  <dcterms:modified xsi:type="dcterms:W3CDTF">2022-01-26T06:47:00Z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