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30" w:type="dxa"/>
        <w:jc w:val="center"/>
        <w:tblLayout w:type="fixed"/>
        <w:tblLook w:val="04A0" w:firstRow="1" w:lastRow="0" w:firstColumn="1" w:lastColumn="0" w:noHBand="0" w:noVBand="1"/>
      </w:tblPr>
      <w:tblGrid>
        <w:gridCol w:w="10530"/>
      </w:tblGrid>
      <w:tr w:rsidR="003B75E9" w:rsidTr="003B75E9">
        <w:trPr>
          <w:cantSplit/>
          <w:trHeight w:val="2746"/>
          <w:jc w:val="center"/>
        </w:trPr>
        <w:tc>
          <w:tcPr>
            <w:tcW w:w="10523" w:type="dxa"/>
          </w:tcPr>
          <w:p w:rsidR="003B75E9" w:rsidRDefault="003B75E9">
            <w:pPr>
              <w:pStyle w:val="a3"/>
              <w:ind w:firstLine="0"/>
              <w:jc w:val="center"/>
            </w:pPr>
            <w:r>
              <w:rPr>
                <w:noProof/>
                <w:lang w:eastAsia="ru-RU"/>
              </w:rPr>
              <w:drawing>
                <wp:inline distT="0" distB="0" distL="0" distR="0" wp14:anchorId="2B456C5B" wp14:editId="215A9888">
                  <wp:extent cx="640080" cy="601980"/>
                  <wp:effectExtent l="0" t="0" r="7620" b="7620"/>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0080" cy="601980"/>
                          </a:xfrm>
                          <a:prstGeom prst="rect">
                            <a:avLst/>
                          </a:prstGeom>
                          <a:noFill/>
                          <a:ln>
                            <a:noFill/>
                          </a:ln>
                        </pic:spPr>
                      </pic:pic>
                    </a:graphicData>
                  </a:graphic>
                </wp:inline>
              </w:drawing>
            </w:r>
          </w:p>
          <w:p w:rsidR="003B75E9" w:rsidRPr="003B75E9" w:rsidRDefault="003B75E9">
            <w:pPr>
              <w:pStyle w:val="a3"/>
              <w:ind w:firstLine="0"/>
              <w:jc w:val="center"/>
              <w:rPr>
                <w:b/>
                <w:sz w:val="30"/>
                <w:szCs w:val="30"/>
              </w:rPr>
            </w:pPr>
            <w:r w:rsidRPr="003B75E9">
              <w:rPr>
                <w:b/>
                <w:sz w:val="30"/>
                <w:szCs w:val="30"/>
              </w:rPr>
              <w:t>ДЕПАРТАМЕНТ</w:t>
            </w:r>
            <w:r w:rsidRPr="003B75E9">
              <w:rPr>
                <w:b/>
                <w:sz w:val="30"/>
                <w:szCs w:val="30"/>
              </w:rPr>
              <w:br/>
              <w:t>ПО УПРАВЛЕНИЮ ГОСУДАРСТВЕННОЙ СОБСТВЕННОСТЬЮ</w:t>
            </w:r>
          </w:p>
          <w:p w:rsidR="003B75E9" w:rsidRDefault="003B75E9">
            <w:pPr>
              <w:pStyle w:val="a3"/>
              <w:ind w:firstLine="0"/>
              <w:jc w:val="center"/>
              <w:rPr>
                <w:sz w:val="30"/>
                <w:szCs w:val="30"/>
              </w:rPr>
            </w:pPr>
            <w:r w:rsidRPr="003B75E9">
              <w:rPr>
                <w:b/>
                <w:sz w:val="30"/>
                <w:szCs w:val="30"/>
              </w:rPr>
              <w:t>ТОМСКОЙ ОБЛАСТИ</w:t>
            </w:r>
          </w:p>
          <w:p w:rsidR="003B75E9" w:rsidRDefault="003B75E9"/>
        </w:tc>
      </w:tr>
    </w:tbl>
    <w:p w:rsidR="003B75E9" w:rsidRPr="003B75E9" w:rsidRDefault="003B75E9" w:rsidP="003B75E9">
      <w:pPr>
        <w:ind w:firstLine="0"/>
        <w:jc w:val="center"/>
        <w:rPr>
          <w:b/>
          <w:sz w:val="28"/>
          <w:szCs w:val="28"/>
          <w:lang w:eastAsia="ru-RU"/>
        </w:rPr>
      </w:pPr>
      <w:r w:rsidRPr="003B75E9">
        <w:rPr>
          <w:b/>
          <w:sz w:val="28"/>
          <w:szCs w:val="28"/>
          <w:lang w:eastAsia="ru-RU"/>
        </w:rPr>
        <w:t>ПРИКАЗ</w:t>
      </w:r>
    </w:p>
    <w:p w:rsidR="003B75E9" w:rsidRDefault="003B75E9" w:rsidP="003B75E9">
      <w:pPr>
        <w:rPr>
          <w:lang w:eastAsia="ru-RU"/>
        </w:rPr>
      </w:pPr>
    </w:p>
    <w:p w:rsidR="003B75E9" w:rsidRDefault="002710EF" w:rsidP="003B75E9">
      <w:pPr>
        <w:ind w:firstLine="0"/>
        <w:rPr>
          <w:lang w:eastAsia="ru-RU"/>
        </w:rPr>
      </w:pPr>
      <w:r>
        <w:rPr>
          <w:lang w:eastAsia="ru-RU"/>
        </w:rPr>
        <w:t>12.01.2022</w:t>
      </w:r>
      <w:r w:rsidR="003B75E9">
        <w:rPr>
          <w:lang w:eastAsia="ru-RU"/>
        </w:rPr>
        <w:tab/>
      </w:r>
      <w:r w:rsidR="003B75E9">
        <w:rPr>
          <w:lang w:eastAsia="ru-RU"/>
        </w:rPr>
        <w:tab/>
      </w:r>
      <w:r w:rsidR="003B75E9">
        <w:rPr>
          <w:lang w:eastAsia="ru-RU"/>
        </w:rPr>
        <w:tab/>
      </w:r>
      <w:r w:rsidR="003B75E9">
        <w:rPr>
          <w:lang w:eastAsia="ru-RU"/>
        </w:rPr>
        <w:tab/>
      </w:r>
      <w:r w:rsidR="003B75E9">
        <w:rPr>
          <w:lang w:eastAsia="ru-RU"/>
        </w:rPr>
        <w:tab/>
      </w:r>
      <w:r w:rsidR="003B75E9">
        <w:rPr>
          <w:lang w:eastAsia="ru-RU"/>
        </w:rPr>
        <w:tab/>
        <w:t xml:space="preserve">                    </w:t>
      </w:r>
      <w:r w:rsidR="003B75E9">
        <w:rPr>
          <w:lang w:eastAsia="ru-RU"/>
        </w:rPr>
        <w:tab/>
        <w:t xml:space="preserve">                           </w:t>
      </w:r>
      <w:r>
        <w:rPr>
          <w:lang w:eastAsia="ru-RU"/>
        </w:rPr>
        <w:tab/>
      </w:r>
      <w:r>
        <w:rPr>
          <w:lang w:eastAsia="ru-RU"/>
        </w:rPr>
        <w:tab/>
        <w:t xml:space="preserve">          № 1</w:t>
      </w:r>
    </w:p>
    <w:p w:rsidR="003B75E9" w:rsidRPr="002710EF" w:rsidRDefault="003B75E9" w:rsidP="003B75E9">
      <w:pPr>
        <w:rPr>
          <w:sz w:val="48"/>
          <w:szCs w:val="48"/>
          <w:lang w:eastAsia="ru-RU"/>
        </w:rPr>
      </w:pPr>
    </w:p>
    <w:p w:rsidR="003B75E9" w:rsidRDefault="003B75E9" w:rsidP="003B75E9">
      <w:pPr>
        <w:ind w:firstLine="0"/>
        <w:jc w:val="center"/>
        <w:rPr>
          <w:lang w:eastAsia="ru-RU"/>
        </w:rPr>
      </w:pPr>
      <w:r>
        <w:rPr>
          <w:lang w:eastAsia="ru-RU"/>
        </w:rPr>
        <w:t>Об утверждении ведомственных целевых программ Томской области</w:t>
      </w:r>
    </w:p>
    <w:p w:rsidR="003B75E9" w:rsidRDefault="003B75E9" w:rsidP="003B75E9">
      <w:pPr>
        <w:rPr>
          <w:lang w:eastAsia="ru-RU"/>
        </w:rPr>
      </w:pPr>
    </w:p>
    <w:p w:rsidR="003B75E9" w:rsidRDefault="003B75E9" w:rsidP="008C494F">
      <w:pPr>
        <w:widowControl/>
        <w:adjustRightInd w:val="0"/>
        <w:spacing w:line="240" w:lineRule="auto"/>
        <w:ind w:right="0" w:firstLine="708"/>
        <w:rPr>
          <w:lang w:eastAsia="ru-RU"/>
        </w:rPr>
      </w:pPr>
      <w:r>
        <w:rPr>
          <w:lang w:eastAsia="ru-RU"/>
        </w:rPr>
        <w:t>В соответствии с постановлением Администрации Томской области от 29.06.2016 № 219а</w:t>
      </w:r>
      <w:r w:rsidR="008C494F">
        <w:rPr>
          <w:lang w:eastAsia="ru-RU"/>
        </w:rPr>
        <w:t xml:space="preserve"> «</w:t>
      </w:r>
      <w:r w:rsidR="008C494F">
        <w:t>Об утверждении Порядка разработки, утверждения и реализации ведомственных целевых программ Томской области»</w:t>
      </w:r>
      <w:r>
        <w:rPr>
          <w:lang w:eastAsia="ru-RU"/>
        </w:rPr>
        <w:t>, Положением о Департаменте по управлению государственной собственностью Томской области, утвержденным постановлением Губернатора Томской области от 11.06.2013 № 68,</w:t>
      </w:r>
    </w:p>
    <w:p w:rsidR="003B75E9" w:rsidRDefault="003B75E9" w:rsidP="003B75E9">
      <w:pPr>
        <w:rPr>
          <w:lang w:eastAsia="ru-RU"/>
        </w:rPr>
      </w:pPr>
      <w:r>
        <w:rPr>
          <w:lang w:eastAsia="ru-RU"/>
        </w:rPr>
        <w:t>ПРИКАЗЫВАЮ:</w:t>
      </w:r>
    </w:p>
    <w:p w:rsidR="003B75E9" w:rsidRDefault="003B75E9" w:rsidP="003B75E9">
      <w:pPr>
        <w:pStyle w:val="a9"/>
        <w:numPr>
          <w:ilvl w:val="0"/>
          <w:numId w:val="2"/>
        </w:numPr>
        <w:rPr>
          <w:lang w:eastAsia="ru-RU"/>
        </w:rPr>
      </w:pPr>
      <w:r>
        <w:rPr>
          <w:lang w:eastAsia="ru-RU"/>
        </w:rPr>
        <w:t xml:space="preserve">Утвердить: </w:t>
      </w:r>
    </w:p>
    <w:p w:rsidR="003B75E9" w:rsidRDefault="003B75E9" w:rsidP="003B75E9">
      <w:pPr>
        <w:rPr>
          <w:lang w:eastAsia="ru-RU"/>
        </w:rPr>
      </w:pPr>
      <w:r>
        <w:rPr>
          <w:lang w:eastAsia="ru-RU"/>
        </w:rPr>
        <w:t>1) ведомственную целевую программу Томской области «Рациональное использование государственного имущества Томской области» согласно приложению № 1 к настоящему приказу;</w:t>
      </w:r>
    </w:p>
    <w:p w:rsidR="003B75E9" w:rsidRDefault="003B75E9" w:rsidP="003B75E9">
      <w:pPr>
        <w:rPr>
          <w:lang w:eastAsia="ru-RU"/>
        </w:rPr>
      </w:pPr>
      <w:r>
        <w:rPr>
          <w:lang w:eastAsia="ru-RU"/>
        </w:rPr>
        <w:t>2) ведомственную целевую программу Томской области «Приватизация областного государственного имущества» согласно приложению № 2 к настоящему приказу;</w:t>
      </w:r>
    </w:p>
    <w:p w:rsidR="003B75E9" w:rsidRDefault="003B75E9" w:rsidP="003B75E9">
      <w:pPr>
        <w:rPr>
          <w:lang w:eastAsia="ru-RU"/>
        </w:rPr>
      </w:pPr>
      <w:r>
        <w:rPr>
          <w:lang w:eastAsia="ru-RU"/>
        </w:rPr>
        <w:t>3) ведомственную целевую программу Томской области «Совершенствование системы учета и контроля государственного имущества Томской области» согласно приложению № 3 к настоящему приказу.</w:t>
      </w:r>
    </w:p>
    <w:p w:rsidR="003B75E9" w:rsidRDefault="00BC5745" w:rsidP="003B75E9">
      <w:pPr>
        <w:rPr>
          <w:lang w:eastAsia="ru-RU"/>
        </w:rPr>
      </w:pPr>
      <w:r>
        <w:rPr>
          <w:lang w:eastAsia="ru-RU"/>
        </w:rPr>
        <w:t>2</w:t>
      </w:r>
      <w:r w:rsidR="003B75E9">
        <w:rPr>
          <w:lang w:eastAsia="ru-RU"/>
        </w:rPr>
        <w:t>. Комитету по распоряжению имуществом и контролю, комитету бюджетного учета и закупочной деятельности, комитету по управлению земельными ресурсами, комитету экономического развития и приватизации, комитету по оформлению и учету имущества обеспечить своевременное и полное выполнение мероприятий ведомственных целевых программ, указанных в пункте 1 настоящего приказа.</w:t>
      </w:r>
    </w:p>
    <w:p w:rsidR="003B75E9" w:rsidRDefault="00BC5745" w:rsidP="003B75E9">
      <w:pPr>
        <w:rPr>
          <w:lang w:eastAsia="ru-RU"/>
        </w:rPr>
      </w:pPr>
      <w:r>
        <w:rPr>
          <w:lang w:eastAsia="ru-RU"/>
        </w:rPr>
        <w:t>3</w:t>
      </w:r>
      <w:r w:rsidR="003B75E9">
        <w:rPr>
          <w:lang w:eastAsia="ru-RU"/>
        </w:rPr>
        <w:t>. Комитету документационно-кадровой работы обеспечить размещение ведомственных целевых программ, указанных в пункте 1 настоящего приказа, на официальном сайте Департамента по управлению государственной собственностью Томской области.</w:t>
      </w:r>
    </w:p>
    <w:p w:rsidR="003B75E9" w:rsidRDefault="00BC5745" w:rsidP="003B75E9">
      <w:pPr>
        <w:rPr>
          <w:lang w:eastAsia="ru-RU"/>
        </w:rPr>
      </w:pPr>
      <w:r>
        <w:rPr>
          <w:lang w:eastAsia="ru-RU"/>
        </w:rPr>
        <w:t>4</w:t>
      </w:r>
      <w:r w:rsidR="003B75E9">
        <w:rPr>
          <w:lang w:eastAsia="ru-RU"/>
        </w:rPr>
        <w:t xml:space="preserve">. Настоящий приказ вступает в силу со дня официального опубликования </w:t>
      </w:r>
      <w:r w:rsidR="00E23321" w:rsidRPr="00E23321">
        <w:rPr>
          <w:lang w:eastAsia="ru-RU"/>
        </w:rPr>
        <w:t xml:space="preserve">и </w:t>
      </w:r>
      <w:r w:rsidR="00E23321" w:rsidRPr="00E23321">
        <w:t xml:space="preserve">распространяется на правоотношения, возникшие с </w:t>
      </w:r>
      <w:r w:rsidR="003B75E9">
        <w:rPr>
          <w:lang w:eastAsia="ru-RU"/>
        </w:rPr>
        <w:t>1 января 2022 года.</w:t>
      </w:r>
    </w:p>
    <w:p w:rsidR="003B75E9" w:rsidRDefault="0017221A" w:rsidP="003B75E9">
      <w:pPr>
        <w:rPr>
          <w:lang w:eastAsia="ru-RU"/>
        </w:rPr>
      </w:pPr>
      <w:r>
        <w:rPr>
          <w:lang w:eastAsia="ru-RU"/>
        </w:rPr>
        <w:t>5</w:t>
      </w:r>
      <w:r w:rsidR="00B94C9C">
        <w:rPr>
          <w:lang w:eastAsia="ru-RU"/>
        </w:rPr>
        <w:t xml:space="preserve">. </w:t>
      </w:r>
      <w:r w:rsidR="003B75E9">
        <w:rPr>
          <w:lang w:eastAsia="ru-RU"/>
        </w:rPr>
        <w:t>Контроль за исполнением настоящего приказа оставляю за собой.</w:t>
      </w:r>
    </w:p>
    <w:p w:rsidR="003B75E9" w:rsidRDefault="003B75E9" w:rsidP="003B75E9">
      <w:pPr>
        <w:rPr>
          <w:lang w:eastAsia="ru-RU"/>
        </w:rPr>
      </w:pPr>
    </w:p>
    <w:p w:rsidR="003B75E9" w:rsidRDefault="00E23321" w:rsidP="003B75E9">
      <w:pPr>
        <w:ind w:firstLine="0"/>
        <w:rPr>
          <w:lang w:eastAsia="ru-RU"/>
        </w:rPr>
      </w:pPr>
      <w:r>
        <w:rPr>
          <w:lang w:eastAsia="ru-RU"/>
        </w:rPr>
        <w:t>И.о. н</w:t>
      </w:r>
      <w:r w:rsidR="003B75E9">
        <w:rPr>
          <w:lang w:eastAsia="ru-RU"/>
        </w:rPr>
        <w:t>ачальник</w:t>
      </w:r>
      <w:r>
        <w:rPr>
          <w:lang w:eastAsia="ru-RU"/>
        </w:rPr>
        <w:t>а</w:t>
      </w:r>
      <w:r w:rsidR="003B75E9">
        <w:rPr>
          <w:lang w:eastAsia="ru-RU"/>
        </w:rPr>
        <w:t xml:space="preserve"> Департамента</w:t>
      </w:r>
      <w:r w:rsidR="003B75E9">
        <w:rPr>
          <w:lang w:eastAsia="ru-RU"/>
        </w:rPr>
        <w:tab/>
      </w:r>
      <w:r w:rsidR="003B75E9">
        <w:rPr>
          <w:lang w:eastAsia="ru-RU"/>
        </w:rPr>
        <w:tab/>
      </w:r>
      <w:r w:rsidR="003B75E9">
        <w:rPr>
          <w:lang w:eastAsia="ru-RU"/>
        </w:rPr>
        <w:tab/>
      </w:r>
      <w:r w:rsidR="003B75E9">
        <w:rPr>
          <w:lang w:eastAsia="ru-RU"/>
        </w:rPr>
        <w:tab/>
      </w:r>
      <w:r w:rsidR="006A5847">
        <w:rPr>
          <w:noProof/>
          <w:lang w:eastAsia="ru-RU"/>
        </w:rPr>
        <w:drawing>
          <wp:anchor distT="0" distB="0" distL="114300" distR="114300" simplePos="0" relativeHeight="251659264" behindDoc="1" locked="0" layoutInCell="1" allowOverlap="1">
            <wp:simplePos x="0" y="0"/>
            <wp:positionH relativeFrom="column">
              <wp:posOffset>3585845</wp:posOffset>
            </wp:positionH>
            <wp:positionV relativeFrom="paragraph">
              <wp:posOffset>13970</wp:posOffset>
            </wp:positionV>
            <wp:extent cx="1061720" cy="1061720"/>
            <wp:effectExtent l="0" t="0" r="5080" b="508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1720" cy="1061720"/>
                    </a:xfrm>
                    <a:prstGeom prst="rect">
                      <a:avLst/>
                    </a:prstGeom>
                    <a:noFill/>
                  </pic:spPr>
                </pic:pic>
              </a:graphicData>
            </a:graphic>
            <wp14:sizeRelH relativeFrom="page">
              <wp14:pctWidth>0</wp14:pctWidth>
            </wp14:sizeRelH>
            <wp14:sizeRelV relativeFrom="page">
              <wp14:pctHeight>0</wp14:pctHeight>
            </wp14:sizeRelV>
          </wp:anchor>
        </w:drawing>
      </w:r>
      <w:r w:rsidR="003B75E9">
        <w:rPr>
          <w:lang w:eastAsia="ru-RU"/>
        </w:rPr>
        <w:t xml:space="preserve"> </w:t>
      </w:r>
      <w:r w:rsidR="003B75E9">
        <w:rPr>
          <w:lang w:eastAsia="ru-RU"/>
        </w:rPr>
        <w:tab/>
      </w:r>
      <w:r w:rsidR="003B75E9">
        <w:rPr>
          <w:lang w:eastAsia="ru-RU"/>
        </w:rPr>
        <w:tab/>
        <w:t xml:space="preserve">    </w:t>
      </w:r>
      <w:r w:rsidR="003B75E9">
        <w:rPr>
          <w:lang w:eastAsia="ru-RU"/>
        </w:rPr>
        <w:tab/>
        <w:t xml:space="preserve">      </w:t>
      </w:r>
      <w:r>
        <w:rPr>
          <w:lang w:eastAsia="ru-RU"/>
        </w:rPr>
        <w:t>Е.Ю. Малиновская</w:t>
      </w:r>
    </w:p>
    <w:tbl>
      <w:tblPr>
        <w:tblpPr w:leftFromText="180" w:rightFromText="180" w:bottomFromText="200" w:vertAnchor="text" w:horzAnchor="margin" w:tblpY="191"/>
        <w:tblW w:w="10263" w:type="dxa"/>
        <w:tblLook w:val="01E0" w:firstRow="1" w:lastRow="1" w:firstColumn="1" w:lastColumn="1" w:noHBand="0" w:noVBand="0"/>
      </w:tblPr>
      <w:tblGrid>
        <w:gridCol w:w="7905"/>
        <w:gridCol w:w="2358"/>
      </w:tblGrid>
      <w:tr w:rsidR="00E23321" w:rsidRPr="005C5FC4" w:rsidTr="006A5847">
        <w:trPr>
          <w:trHeight w:val="426"/>
        </w:trPr>
        <w:tc>
          <w:tcPr>
            <w:tcW w:w="7905" w:type="dxa"/>
          </w:tcPr>
          <w:p w:rsidR="003B75E9" w:rsidRPr="005C5FC4" w:rsidRDefault="003B75E9">
            <w:pPr>
              <w:ind w:firstLine="0"/>
              <w:rPr>
                <w:color w:val="FFFFFF" w:themeColor="background1"/>
                <w:sz w:val="20"/>
                <w:szCs w:val="20"/>
              </w:rPr>
            </w:pPr>
            <w:r w:rsidRPr="005C5FC4">
              <w:rPr>
                <w:color w:val="FFFFFF" w:themeColor="background1"/>
                <w:sz w:val="20"/>
                <w:szCs w:val="20"/>
              </w:rPr>
              <w:t xml:space="preserve">Визы: </w:t>
            </w:r>
          </w:p>
          <w:p w:rsidR="003B75E9" w:rsidRPr="005C5FC4" w:rsidRDefault="003B75E9">
            <w:pPr>
              <w:ind w:firstLine="0"/>
              <w:rPr>
                <w:color w:val="FFFFFF" w:themeColor="background1"/>
                <w:sz w:val="20"/>
                <w:szCs w:val="20"/>
              </w:rPr>
            </w:pPr>
          </w:p>
          <w:p w:rsidR="003B75E9" w:rsidRPr="006A5847" w:rsidRDefault="003B75E9" w:rsidP="006A5847">
            <w:pPr>
              <w:pStyle w:val="a9"/>
              <w:numPr>
                <w:ilvl w:val="0"/>
                <w:numId w:val="3"/>
              </w:numPr>
              <w:rPr>
                <w:color w:val="FFFFFF" w:themeColor="background1"/>
                <w:sz w:val="20"/>
                <w:szCs w:val="20"/>
              </w:rPr>
            </w:pPr>
            <w:r w:rsidRPr="006A5847">
              <w:rPr>
                <w:color w:val="FFFFFF" w:themeColor="background1"/>
                <w:sz w:val="20"/>
                <w:szCs w:val="20"/>
              </w:rPr>
              <w:t>Заместитель начальника Департамента -</w:t>
            </w:r>
            <w:r w:rsidR="0017221A" w:rsidRPr="006A5847">
              <w:rPr>
                <w:color w:val="FFFFFF" w:themeColor="background1"/>
                <w:sz w:val="20"/>
                <w:szCs w:val="20"/>
              </w:rPr>
              <w:t xml:space="preserve"> </w:t>
            </w:r>
            <w:r w:rsidRPr="006A5847">
              <w:rPr>
                <w:color w:val="FFFFFF" w:themeColor="background1"/>
                <w:sz w:val="20"/>
                <w:szCs w:val="20"/>
              </w:rPr>
              <w:t>председатель правового комитета</w:t>
            </w:r>
          </w:p>
        </w:tc>
        <w:tc>
          <w:tcPr>
            <w:tcW w:w="2358" w:type="dxa"/>
          </w:tcPr>
          <w:p w:rsidR="003B75E9" w:rsidRPr="005C5FC4" w:rsidRDefault="003B75E9">
            <w:pPr>
              <w:ind w:firstLine="0"/>
              <w:rPr>
                <w:color w:val="FFFFFF" w:themeColor="background1"/>
                <w:sz w:val="20"/>
                <w:szCs w:val="20"/>
              </w:rPr>
            </w:pPr>
          </w:p>
          <w:p w:rsidR="003B75E9" w:rsidRPr="005C5FC4" w:rsidRDefault="003B75E9">
            <w:pPr>
              <w:ind w:firstLine="0"/>
              <w:rPr>
                <w:color w:val="FFFFFF" w:themeColor="background1"/>
                <w:sz w:val="20"/>
                <w:szCs w:val="20"/>
              </w:rPr>
            </w:pPr>
          </w:p>
          <w:p w:rsidR="003B75E9" w:rsidRPr="005C5FC4" w:rsidRDefault="003B75E9">
            <w:pPr>
              <w:ind w:firstLine="0"/>
              <w:rPr>
                <w:color w:val="FFFFFF" w:themeColor="background1"/>
                <w:sz w:val="20"/>
                <w:szCs w:val="20"/>
              </w:rPr>
            </w:pPr>
            <w:r w:rsidRPr="005C5FC4">
              <w:rPr>
                <w:color w:val="FFFFFF" w:themeColor="background1"/>
                <w:sz w:val="20"/>
                <w:szCs w:val="20"/>
              </w:rPr>
              <w:t>М.И. Осокина</w:t>
            </w:r>
          </w:p>
        </w:tc>
      </w:tr>
      <w:tr w:rsidR="00E23321" w:rsidRPr="005C5FC4" w:rsidTr="0017221A">
        <w:trPr>
          <w:trHeight w:val="378"/>
        </w:trPr>
        <w:tc>
          <w:tcPr>
            <w:tcW w:w="7905" w:type="dxa"/>
            <w:vAlign w:val="center"/>
          </w:tcPr>
          <w:p w:rsidR="003B75E9" w:rsidRPr="005C5FC4" w:rsidRDefault="003B75E9" w:rsidP="0017221A">
            <w:pPr>
              <w:ind w:firstLine="0"/>
              <w:rPr>
                <w:color w:val="FFFFFF" w:themeColor="background1"/>
                <w:sz w:val="20"/>
                <w:szCs w:val="20"/>
              </w:rPr>
            </w:pPr>
            <w:r w:rsidRPr="005C5FC4">
              <w:rPr>
                <w:color w:val="FFFFFF" w:themeColor="background1"/>
                <w:sz w:val="20"/>
                <w:szCs w:val="20"/>
              </w:rPr>
              <w:t>Председатель комитета экономического</w:t>
            </w:r>
            <w:r w:rsidR="0017221A" w:rsidRPr="005C5FC4">
              <w:rPr>
                <w:color w:val="FFFFFF" w:themeColor="background1"/>
                <w:sz w:val="20"/>
                <w:szCs w:val="20"/>
              </w:rPr>
              <w:t xml:space="preserve"> </w:t>
            </w:r>
            <w:r w:rsidRPr="005C5FC4">
              <w:rPr>
                <w:color w:val="FFFFFF" w:themeColor="background1"/>
                <w:sz w:val="20"/>
                <w:szCs w:val="20"/>
              </w:rPr>
              <w:t>развития и приватизации</w:t>
            </w:r>
          </w:p>
        </w:tc>
        <w:tc>
          <w:tcPr>
            <w:tcW w:w="2358" w:type="dxa"/>
            <w:vAlign w:val="center"/>
            <w:hideMark/>
          </w:tcPr>
          <w:p w:rsidR="003B75E9" w:rsidRPr="005C5FC4" w:rsidRDefault="003B75E9">
            <w:pPr>
              <w:ind w:firstLine="0"/>
              <w:rPr>
                <w:color w:val="FFFFFF" w:themeColor="background1"/>
                <w:sz w:val="20"/>
                <w:szCs w:val="20"/>
              </w:rPr>
            </w:pPr>
            <w:r w:rsidRPr="005C5FC4">
              <w:rPr>
                <w:color w:val="FFFFFF" w:themeColor="background1"/>
                <w:sz w:val="20"/>
                <w:szCs w:val="20"/>
              </w:rPr>
              <w:t>О.И. Шабанова</w:t>
            </w:r>
          </w:p>
        </w:tc>
      </w:tr>
      <w:tr w:rsidR="00E23321" w:rsidRPr="005C5FC4" w:rsidTr="0017221A">
        <w:trPr>
          <w:trHeight w:val="443"/>
        </w:trPr>
        <w:tc>
          <w:tcPr>
            <w:tcW w:w="7905" w:type="dxa"/>
            <w:vAlign w:val="center"/>
          </w:tcPr>
          <w:p w:rsidR="003B75E9" w:rsidRPr="005C5FC4" w:rsidRDefault="003B75E9" w:rsidP="0017221A">
            <w:pPr>
              <w:ind w:firstLine="0"/>
              <w:rPr>
                <w:color w:val="FFFFFF" w:themeColor="background1"/>
                <w:sz w:val="20"/>
                <w:szCs w:val="20"/>
              </w:rPr>
            </w:pPr>
            <w:r w:rsidRPr="005C5FC4">
              <w:rPr>
                <w:color w:val="FFFFFF" w:themeColor="background1"/>
                <w:sz w:val="20"/>
                <w:szCs w:val="20"/>
              </w:rPr>
              <w:t>Председатель комитета по распоряжению имуществом и контролю</w:t>
            </w:r>
          </w:p>
        </w:tc>
        <w:tc>
          <w:tcPr>
            <w:tcW w:w="2358" w:type="dxa"/>
            <w:vAlign w:val="center"/>
            <w:hideMark/>
          </w:tcPr>
          <w:p w:rsidR="003B75E9" w:rsidRPr="005C5FC4" w:rsidRDefault="003B75E9">
            <w:pPr>
              <w:ind w:firstLine="0"/>
              <w:rPr>
                <w:color w:val="FFFFFF" w:themeColor="background1"/>
                <w:sz w:val="20"/>
                <w:szCs w:val="20"/>
              </w:rPr>
            </w:pPr>
            <w:r w:rsidRPr="005C5FC4">
              <w:rPr>
                <w:color w:val="FFFFFF" w:themeColor="background1"/>
                <w:sz w:val="20"/>
                <w:szCs w:val="20"/>
              </w:rPr>
              <w:t>О.В. Панькова</w:t>
            </w:r>
          </w:p>
        </w:tc>
      </w:tr>
    </w:tbl>
    <w:p w:rsidR="003B75E9" w:rsidRPr="000D30A3" w:rsidRDefault="003B75E9" w:rsidP="003B75E9">
      <w:pPr>
        <w:ind w:firstLine="0"/>
        <w:rPr>
          <w:color w:val="FFFFFF" w:themeColor="background1"/>
          <w:sz w:val="20"/>
          <w:szCs w:val="20"/>
          <w:lang w:eastAsia="ru-RU"/>
        </w:rPr>
      </w:pPr>
      <w:r w:rsidRPr="000D30A3">
        <w:rPr>
          <w:color w:val="FFFFFF" w:themeColor="background1"/>
          <w:sz w:val="20"/>
          <w:szCs w:val="20"/>
          <w:lang w:eastAsia="ru-RU"/>
        </w:rPr>
        <w:t>Председатель комитета по оформлению и учету имущества</w:t>
      </w:r>
      <w:r w:rsidRPr="000D30A3">
        <w:rPr>
          <w:color w:val="FFFFFF" w:themeColor="background1"/>
          <w:sz w:val="20"/>
          <w:szCs w:val="20"/>
          <w:lang w:eastAsia="ru-RU"/>
        </w:rPr>
        <w:tab/>
      </w:r>
      <w:r w:rsidRPr="000D30A3">
        <w:rPr>
          <w:color w:val="FFFFFF" w:themeColor="background1"/>
          <w:sz w:val="20"/>
          <w:szCs w:val="20"/>
          <w:lang w:eastAsia="ru-RU"/>
        </w:rPr>
        <w:tab/>
      </w:r>
      <w:r w:rsidRPr="000D30A3">
        <w:rPr>
          <w:color w:val="FFFFFF" w:themeColor="background1"/>
          <w:sz w:val="20"/>
          <w:szCs w:val="20"/>
          <w:lang w:eastAsia="ru-RU"/>
        </w:rPr>
        <w:tab/>
        <w:t xml:space="preserve"> </w:t>
      </w:r>
      <w:r w:rsidR="0017221A" w:rsidRPr="000D30A3">
        <w:rPr>
          <w:color w:val="FFFFFF" w:themeColor="background1"/>
          <w:sz w:val="20"/>
          <w:szCs w:val="20"/>
          <w:lang w:eastAsia="ru-RU"/>
        </w:rPr>
        <w:tab/>
        <w:t xml:space="preserve">  </w:t>
      </w:r>
      <w:r w:rsidRPr="000D30A3">
        <w:rPr>
          <w:color w:val="FFFFFF" w:themeColor="background1"/>
          <w:sz w:val="20"/>
          <w:szCs w:val="20"/>
          <w:lang w:eastAsia="ru-RU"/>
        </w:rPr>
        <w:t>И.С. Федотова</w:t>
      </w:r>
    </w:p>
    <w:p w:rsidR="003B75E9" w:rsidRPr="0017221A" w:rsidRDefault="003B75E9" w:rsidP="003B75E9">
      <w:pPr>
        <w:rPr>
          <w:sz w:val="20"/>
          <w:szCs w:val="20"/>
          <w:lang w:eastAsia="ru-RU"/>
        </w:rPr>
      </w:pPr>
    </w:p>
    <w:p w:rsidR="003B75E9" w:rsidRDefault="003B75E9" w:rsidP="003B75E9">
      <w:pPr>
        <w:widowControl/>
        <w:autoSpaceDE/>
        <w:autoSpaceDN/>
        <w:ind w:right="0" w:firstLine="0"/>
        <w:jc w:val="left"/>
        <w:rPr>
          <w:lang w:eastAsia="ru-RU"/>
        </w:rPr>
        <w:sectPr w:rsidR="003B75E9" w:rsidSect="0017221A">
          <w:headerReference w:type="default" r:id="rId9"/>
          <w:pgSz w:w="11906" w:h="16838"/>
          <w:pgMar w:top="567" w:right="567" w:bottom="426" w:left="1134" w:header="284" w:footer="709" w:gutter="0"/>
          <w:cols w:space="720"/>
          <w:titlePg/>
          <w:docGrid w:linePitch="326"/>
        </w:sectPr>
      </w:pPr>
    </w:p>
    <w:p w:rsidR="003B75E9" w:rsidRDefault="003B75E9" w:rsidP="00E5628E">
      <w:pPr>
        <w:ind w:left="4956" w:firstLine="1140"/>
        <w:rPr>
          <w:lang w:eastAsia="ru-RU"/>
        </w:rPr>
      </w:pPr>
      <w:r>
        <w:rPr>
          <w:lang w:eastAsia="ru-RU"/>
        </w:rPr>
        <w:lastRenderedPageBreak/>
        <w:t xml:space="preserve">Приложение № 1 </w:t>
      </w:r>
    </w:p>
    <w:p w:rsidR="003B75E9" w:rsidRDefault="003B75E9" w:rsidP="00E5628E">
      <w:pPr>
        <w:ind w:left="4956" w:firstLine="1140"/>
        <w:rPr>
          <w:lang w:eastAsia="ru-RU"/>
        </w:rPr>
      </w:pPr>
    </w:p>
    <w:p w:rsidR="003B75E9" w:rsidRDefault="003B75E9" w:rsidP="00E5628E">
      <w:pPr>
        <w:ind w:left="4956" w:firstLine="1140"/>
        <w:rPr>
          <w:lang w:eastAsia="ru-RU"/>
        </w:rPr>
      </w:pPr>
      <w:r>
        <w:rPr>
          <w:lang w:eastAsia="ru-RU"/>
        </w:rPr>
        <w:t>УТВЕРЖДЕНА</w:t>
      </w:r>
    </w:p>
    <w:p w:rsidR="003B75E9" w:rsidRDefault="003B75E9" w:rsidP="00E5628E">
      <w:pPr>
        <w:ind w:left="4956" w:firstLine="1140"/>
        <w:rPr>
          <w:lang w:eastAsia="ru-RU"/>
        </w:rPr>
      </w:pPr>
      <w:r>
        <w:rPr>
          <w:lang w:eastAsia="ru-RU"/>
        </w:rPr>
        <w:t xml:space="preserve">приказом Департамента по управлению </w:t>
      </w:r>
    </w:p>
    <w:p w:rsidR="003B75E9" w:rsidRDefault="003B75E9" w:rsidP="00E5628E">
      <w:pPr>
        <w:ind w:left="4956" w:firstLine="1140"/>
        <w:rPr>
          <w:lang w:eastAsia="ru-RU"/>
        </w:rPr>
      </w:pPr>
      <w:r>
        <w:rPr>
          <w:lang w:eastAsia="ru-RU"/>
        </w:rPr>
        <w:t xml:space="preserve">государственной собственностью </w:t>
      </w:r>
    </w:p>
    <w:p w:rsidR="003B75E9" w:rsidRDefault="003B75E9" w:rsidP="00E5628E">
      <w:pPr>
        <w:ind w:left="4956" w:firstLine="1140"/>
        <w:rPr>
          <w:lang w:eastAsia="ru-RU"/>
        </w:rPr>
      </w:pPr>
      <w:r>
        <w:rPr>
          <w:lang w:eastAsia="ru-RU"/>
        </w:rPr>
        <w:t>Томской области</w:t>
      </w:r>
    </w:p>
    <w:p w:rsidR="003B75E9" w:rsidRDefault="003B75E9" w:rsidP="00E5628E">
      <w:pPr>
        <w:ind w:left="4956" w:firstLine="1140"/>
        <w:rPr>
          <w:lang w:eastAsia="ru-RU"/>
        </w:rPr>
      </w:pPr>
      <w:r>
        <w:rPr>
          <w:lang w:eastAsia="ru-RU"/>
        </w:rPr>
        <w:t xml:space="preserve">от </w:t>
      </w:r>
      <w:r w:rsidR="002710EF">
        <w:rPr>
          <w:lang w:eastAsia="ru-RU"/>
        </w:rPr>
        <w:t>12.01.2022</w:t>
      </w:r>
      <w:r>
        <w:rPr>
          <w:lang w:eastAsia="ru-RU"/>
        </w:rPr>
        <w:t xml:space="preserve"> № </w:t>
      </w:r>
      <w:r w:rsidR="002710EF">
        <w:rPr>
          <w:lang w:eastAsia="ru-RU"/>
        </w:rPr>
        <w:t>1</w:t>
      </w:r>
    </w:p>
    <w:p w:rsidR="003B75E9" w:rsidRDefault="003B75E9" w:rsidP="003B75E9">
      <w:pPr>
        <w:rPr>
          <w:lang w:eastAsia="ru-RU"/>
        </w:rPr>
      </w:pPr>
    </w:p>
    <w:p w:rsidR="003B75E9" w:rsidRDefault="003B75E9" w:rsidP="003B75E9">
      <w:pPr>
        <w:rPr>
          <w:lang w:eastAsia="ru-RU"/>
        </w:rPr>
      </w:pPr>
    </w:p>
    <w:p w:rsidR="003B75E9" w:rsidRDefault="003B75E9" w:rsidP="003B75E9">
      <w:pPr>
        <w:pStyle w:val="ConsPlusTitle"/>
        <w:jc w:val="center"/>
        <w:rPr>
          <w:rFonts w:ascii="PT Astra Serif" w:eastAsia="Times New Roman" w:hAnsi="PT Astra Serif" w:cs="Times New Roman"/>
          <w:b w:val="0"/>
          <w:sz w:val="24"/>
          <w:szCs w:val="24"/>
          <w:lang w:eastAsia="ru-RU"/>
        </w:rPr>
      </w:pPr>
      <w:r>
        <w:rPr>
          <w:rFonts w:ascii="PT Astra Serif" w:eastAsia="Times New Roman" w:hAnsi="PT Astra Serif" w:cs="Times New Roman"/>
          <w:b w:val="0"/>
          <w:sz w:val="24"/>
          <w:szCs w:val="24"/>
          <w:lang w:eastAsia="ru-RU"/>
        </w:rPr>
        <w:t>Ведомственная целевая программа Томской области</w:t>
      </w:r>
    </w:p>
    <w:p w:rsidR="003B75E9" w:rsidRDefault="003B75E9" w:rsidP="003B75E9">
      <w:pPr>
        <w:pStyle w:val="ConsPlusTitle"/>
        <w:jc w:val="center"/>
        <w:rPr>
          <w:rFonts w:ascii="PT Astra Serif" w:eastAsia="Times New Roman" w:hAnsi="PT Astra Serif" w:cs="Times New Roman"/>
          <w:b w:val="0"/>
          <w:sz w:val="24"/>
          <w:szCs w:val="24"/>
          <w:lang w:eastAsia="ru-RU"/>
        </w:rPr>
      </w:pPr>
      <w:r>
        <w:rPr>
          <w:rFonts w:ascii="PT Astra Serif" w:eastAsia="Times New Roman" w:hAnsi="PT Astra Serif" w:cs="Times New Roman"/>
          <w:b w:val="0"/>
          <w:sz w:val="24"/>
          <w:szCs w:val="24"/>
          <w:lang w:eastAsia="ru-RU"/>
        </w:rPr>
        <w:t>«Рациональное использование государственного имущества Томской области»</w:t>
      </w:r>
    </w:p>
    <w:p w:rsidR="003B75E9" w:rsidRDefault="003B75E9" w:rsidP="003B75E9">
      <w:pPr>
        <w:pStyle w:val="ConsPlusNormal"/>
        <w:jc w:val="both"/>
        <w:rPr>
          <w:rFonts w:ascii="PT Astra Serif" w:eastAsia="Times New Roman" w:hAnsi="PT Astra Serif" w:cs="Times New Roman"/>
          <w:sz w:val="24"/>
          <w:szCs w:val="24"/>
          <w:lang w:eastAsia="ru-RU"/>
        </w:rPr>
      </w:pPr>
    </w:p>
    <w:p w:rsidR="003B75E9" w:rsidRDefault="003B75E9" w:rsidP="003B75E9">
      <w:pPr>
        <w:pStyle w:val="ConsPlusTitle"/>
        <w:jc w:val="center"/>
        <w:outlineLvl w:val="1"/>
        <w:rPr>
          <w:rFonts w:ascii="PT Astra Serif" w:eastAsia="Times New Roman" w:hAnsi="PT Astra Serif" w:cs="Times New Roman"/>
          <w:b w:val="0"/>
          <w:sz w:val="24"/>
          <w:szCs w:val="24"/>
          <w:lang w:eastAsia="ru-RU"/>
        </w:rPr>
      </w:pPr>
      <w:r>
        <w:rPr>
          <w:rFonts w:ascii="PT Astra Serif" w:eastAsia="Times New Roman" w:hAnsi="PT Astra Serif" w:cs="Times New Roman"/>
          <w:b w:val="0"/>
          <w:sz w:val="24"/>
          <w:szCs w:val="24"/>
          <w:lang w:eastAsia="ru-RU"/>
        </w:rPr>
        <w:t>Паспорт ведомственной целевой программы Томской области</w:t>
      </w:r>
    </w:p>
    <w:p w:rsidR="003B75E9" w:rsidRDefault="003B75E9" w:rsidP="003B75E9">
      <w:pPr>
        <w:pStyle w:val="ConsPlusNormal"/>
        <w:jc w:val="both"/>
        <w:rPr>
          <w:rFonts w:ascii="PT Astra Serif" w:eastAsia="Times New Roman" w:hAnsi="PT Astra Serif" w:cs="Times New Roman"/>
          <w:sz w:val="24"/>
          <w:szCs w:val="24"/>
          <w:lang w:eastAsia="ru-RU"/>
        </w:rPr>
      </w:pPr>
    </w:p>
    <w:tbl>
      <w:tblPr>
        <w:tblW w:w="10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31"/>
        <w:gridCol w:w="1332"/>
        <w:gridCol w:w="1362"/>
        <w:gridCol w:w="1247"/>
        <w:gridCol w:w="2438"/>
      </w:tblGrid>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Наименование субъекта бюджетного планирования (далее - СБП)</w:t>
            </w:r>
          </w:p>
        </w:tc>
        <w:tc>
          <w:tcPr>
            <w:tcW w:w="6379" w:type="dxa"/>
            <w:gridSpan w:val="4"/>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Департамент по управлению государственной собственностью Томской области (далее - Департамент)</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Тип ведомственной целевой программы Томской области (далее - ВЦП)</w:t>
            </w:r>
          </w:p>
        </w:tc>
        <w:tc>
          <w:tcPr>
            <w:tcW w:w="6379" w:type="dxa"/>
            <w:gridSpan w:val="4"/>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Первый тип</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Наименование государственной </w:t>
            </w:r>
            <w:hyperlink r:id="rId10" w:history="1">
              <w:r>
                <w:rPr>
                  <w:rStyle w:val="aa"/>
                  <w:rFonts w:ascii="PT Astra Serif" w:eastAsia="Times New Roman" w:hAnsi="PT Astra Serif" w:cs="Times New Roman"/>
                  <w:color w:val="auto"/>
                  <w:sz w:val="24"/>
                  <w:szCs w:val="24"/>
                  <w:u w:val="none"/>
                </w:rPr>
                <w:t>программы</w:t>
              </w:r>
            </w:hyperlink>
            <w:r>
              <w:rPr>
                <w:rFonts w:ascii="PT Astra Serif" w:eastAsia="Times New Roman" w:hAnsi="PT Astra Serif" w:cs="Times New Roman"/>
                <w:sz w:val="24"/>
                <w:szCs w:val="24"/>
              </w:rPr>
              <w:t xml:space="preserve"> Томской области, в состав которой включается ВЦП</w:t>
            </w:r>
          </w:p>
        </w:tc>
        <w:tc>
          <w:tcPr>
            <w:tcW w:w="6379" w:type="dxa"/>
            <w:gridSpan w:val="4"/>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Эффективное управление государственным имуществом Томской области</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Наименование </w:t>
            </w:r>
            <w:hyperlink r:id="rId11" w:history="1">
              <w:r>
                <w:rPr>
                  <w:rStyle w:val="aa"/>
                  <w:rFonts w:ascii="PT Astra Serif" w:eastAsia="Times New Roman" w:hAnsi="PT Astra Serif" w:cs="Times New Roman"/>
                  <w:color w:val="auto"/>
                  <w:sz w:val="24"/>
                  <w:szCs w:val="24"/>
                  <w:u w:val="none"/>
                </w:rPr>
                <w:t>подпрограммы</w:t>
              </w:r>
            </w:hyperlink>
            <w:r>
              <w:rPr>
                <w:rFonts w:ascii="PT Astra Serif" w:eastAsia="Times New Roman" w:hAnsi="PT Astra Serif" w:cs="Times New Roman"/>
                <w:sz w:val="24"/>
                <w:szCs w:val="24"/>
              </w:rPr>
              <w:t xml:space="preserve"> государственной программы Томской области, в состав которой включается ВЦП</w:t>
            </w:r>
          </w:p>
        </w:tc>
        <w:tc>
          <w:tcPr>
            <w:tcW w:w="6379" w:type="dxa"/>
            <w:gridSpan w:val="4"/>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Управление государственным имуществом Томской области</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Цель ВЦП (задача подпрограммы)</w:t>
            </w:r>
          </w:p>
        </w:tc>
        <w:tc>
          <w:tcPr>
            <w:tcW w:w="6379" w:type="dxa"/>
            <w:gridSpan w:val="4"/>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Рациональное использование государственного имущества Томской области</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Задача СБП согласно положению о СБП </w:t>
            </w:r>
          </w:p>
        </w:tc>
        <w:tc>
          <w:tcPr>
            <w:tcW w:w="6379" w:type="dxa"/>
            <w:gridSpan w:val="4"/>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Организация рационального использования областного государственного имущества, в том числе земельных участков, признанного необходимым для обеспечения выполнения функций органов государственной власти Томской области</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Наименование показателей конечного результата (показателей результата достижения цели ВЦП (задачи СБП))</w:t>
            </w: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Единица измерения</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2022 год</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2023 год</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2024 год</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A31FBC">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1. </w:t>
            </w:r>
            <w:r w:rsidR="003B75E9">
              <w:rPr>
                <w:rFonts w:ascii="PT Astra Serif" w:eastAsia="Times New Roman" w:hAnsi="PT Astra Serif" w:cs="Times New Roman"/>
                <w:sz w:val="24"/>
                <w:szCs w:val="24"/>
              </w:rPr>
              <w:t>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государственного имущества Томской области</w:t>
            </w: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процент</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100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100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100</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A31FBC">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2. </w:t>
            </w:r>
            <w:r w:rsidR="003B75E9">
              <w:rPr>
                <w:rFonts w:ascii="PT Astra Serif" w:eastAsia="Times New Roman" w:hAnsi="PT Astra Serif" w:cs="Times New Roman"/>
                <w:sz w:val="24"/>
                <w:szCs w:val="24"/>
              </w:rPr>
              <w:t>Доля являющихся собственностью Томской области земельных участков, права землепользователей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w:t>
            </w: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процент</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Не менее 90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Не менее 90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Не менее 90</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Срок реализации ВЦП</w:t>
            </w:r>
          </w:p>
        </w:tc>
        <w:tc>
          <w:tcPr>
            <w:tcW w:w="6379" w:type="dxa"/>
            <w:gridSpan w:val="4"/>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ВЦП носит постоянный характер</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Объем расходов областного бюджета на реализацию ВЦП</w:t>
            </w:r>
          </w:p>
        </w:tc>
        <w:tc>
          <w:tcPr>
            <w:tcW w:w="6379" w:type="dxa"/>
            <w:gridSpan w:val="4"/>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Коды классификации расходов бюджетов</w:t>
            </w:r>
          </w:p>
        </w:tc>
      </w:tr>
      <w:tr w:rsidR="003B75E9" w:rsidTr="003B75E9">
        <w:tc>
          <w:tcPr>
            <w:tcW w:w="4031" w:type="dxa"/>
            <w:tcBorders>
              <w:top w:val="single" w:sz="4" w:space="0" w:color="auto"/>
              <w:left w:val="single" w:sz="4" w:space="0" w:color="auto"/>
              <w:bottom w:val="single" w:sz="4" w:space="0" w:color="auto"/>
              <w:right w:val="single" w:sz="4" w:space="0" w:color="auto"/>
            </w:tcBorders>
          </w:tcPr>
          <w:p w:rsidR="003B75E9" w:rsidRDefault="003B75E9">
            <w:pPr>
              <w:pStyle w:val="ConsPlusNormal"/>
              <w:spacing w:line="276" w:lineRule="auto"/>
              <w:rPr>
                <w:rFonts w:ascii="PT Astra Serif" w:eastAsia="Times New Roman" w:hAnsi="PT Astra Serif" w:cs="Times New Roman"/>
                <w:sz w:val="24"/>
                <w:szCs w:val="24"/>
              </w:rPr>
            </w:pP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раздел, подраздел</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целевая статья</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вид расходов</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Сумма, (тыс. руб.)</w:t>
            </w:r>
          </w:p>
        </w:tc>
      </w:tr>
      <w:tr w:rsidR="003B75E9" w:rsidTr="003B75E9">
        <w:trPr>
          <w:trHeight w:val="279"/>
        </w:trPr>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2022 год</w:t>
            </w: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01 13</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2216000140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240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2351,3</w:t>
            </w:r>
          </w:p>
        </w:tc>
      </w:tr>
      <w:tr w:rsidR="003B75E9" w:rsidTr="003B75E9">
        <w:tc>
          <w:tcPr>
            <w:tcW w:w="4031" w:type="dxa"/>
            <w:tcBorders>
              <w:top w:val="single" w:sz="4" w:space="0" w:color="auto"/>
              <w:left w:val="single" w:sz="4" w:space="0" w:color="auto"/>
              <w:bottom w:val="single" w:sz="4" w:space="0" w:color="auto"/>
              <w:right w:val="single" w:sz="4" w:space="0" w:color="auto"/>
            </w:tcBorders>
          </w:tcPr>
          <w:p w:rsidR="003B75E9" w:rsidRDefault="003B75E9">
            <w:pPr>
              <w:pStyle w:val="ConsPlusNormal"/>
              <w:spacing w:line="276" w:lineRule="auto"/>
              <w:rPr>
                <w:rFonts w:ascii="PT Astra Serif" w:eastAsia="Times New Roman" w:hAnsi="PT Astra Serif" w:cs="Times New Roman"/>
                <w:sz w:val="24"/>
                <w:szCs w:val="24"/>
              </w:rPr>
            </w:pP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01 13</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2216000170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610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51913,6</w:t>
            </w:r>
          </w:p>
        </w:tc>
      </w:tr>
      <w:tr w:rsidR="003B75E9" w:rsidTr="003B75E9">
        <w:tc>
          <w:tcPr>
            <w:tcW w:w="4031" w:type="dxa"/>
            <w:tcBorders>
              <w:top w:val="single" w:sz="4" w:space="0" w:color="auto"/>
              <w:left w:val="single" w:sz="4" w:space="0" w:color="auto"/>
              <w:bottom w:val="single" w:sz="4" w:space="0" w:color="auto"/>
              <w:right w:val="single" w:sz="4" w:space="0" w:color="auto"/>
            </w:tcBorders>
          </w:tcPr>
          <w:p w:rsidR="003B75E9" w:rsidRDefault="003B75E9">
            <w:pPr>
              <w:pStyle w:val="ConsPlusNormal"/>
              <w:spacing w:line="276" w:lineRule="auto"/>
              <w:rPr>
                <w:rFonts w:ascii="PT Astra Serif" w:eastAsia="Times New Roman" w:hAnsi="PT Astra Serif" w:cs="Times New Roman"/>
                <w:sz w:val="24"/>
                <w:szCs w:val="24"/>
              </w:rPr>
            </w:pP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01 13</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2216000870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240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1200,0</w:t>
            </w:r>
          </w:p>
        </w:tc>
      </w:tr>
      <w:tr w:rsidR="003B75E9" w:rsidTr="003B75E9">
        <w:tc>
          <w:tcPr>
            <w:tcW w:w="4031" w:type="dxa"/>
            <w:tcBorders>
              <w:top w:val="single" w:sz="4" w:space="0" w:color="auto"/>
              <w:left w:val="single" w:sz="4" w:space="0" w:color="auto"/>
              <w:bottom w:val="single" w:sz="4" w:space="0" w:color="auto"/>
              <w:right w:val="single" w:sz="4" w:space="0" w:color="auto"/>
            </w:tcBorders>
          </w:tcPr>
          <w:p w:rsidR="003B75E9" w:rsidRDefault="003B75E9">
            <w:pPr>
              <w:pStyle w:val="ConsPlusNormal"/>
              <w:spacing w:line="276" w:lineRule="auto"/>
              <w:rPr>
                <w:rFonts w:ascii="PT Astra Serif" w:eastAsia="Times New Roman" w:hAnsi="PT Astra Serif" w:cs="Times New Roman"/>
                <w:sz w:val="24"/>
                <w:szCs w:val="24"/>
              </w:rPr>
            </w:pP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04 12</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2216000140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240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351,6</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всего</w:t>
            </w: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x</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x</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x</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55816,5</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2023 год</w:t>
            </w: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01 13</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2216000140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240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2318,3</w:t>
            </w:r>
          </w:p>
        </w:tc>
      </w:tr>
      <w:tr w:rsidR="003B75E9" w:rsidTr="003B75E9">
        <w:tc>
          <w:tcPr>
            <w:tcW w:w="4031" w:type="dxa"/>
            <w:tcBorders>
              <w:top w:val="single" w:sz="4" w:space="0" w:color="auto"/>
              <w:left w:val="single" w:sz="4" w:space="0" w:color="auto"/>
              <w:bottom w:val="single" w:sz="4" w:space="0" w:color="auto"/>
              <w:right w:val="single" w:sz="4" w:space="0" w:color="auto"/>
            </w:tcBorders>
          </w:tcPr>
          <w:p w:rsidR="003B75E9" w:rsidRDefault="003B75E9">
            <w:pPr>
              <w:pStyle w:val="ConsPlusNormal"/>
              <w:spacing w:line="276" w:lineRule="auto"/>
              <w:rPr>
                <w:rFonts w:ascii="PT Astra Serif" w:eastAsia="Times New Roman" w:hAnsi="PT Astra Serif" w:cs="Times New Roman"/>
                <w:sz w:val="24"/>
                <w:szCs w:val="24"/>
              </w:rPr>
            </w:pP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01 13</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2216000170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610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50788,6</w:t>
            </w:r>
          </w:p>
        </w:tc>
      </w:tr>
      <w:tr w:rsidR="003B75E9" w:rsidTr="003B75E9">
        <w:tc>
          <w:tcPr>
            <w:tcW w:w="4031" w:type="dxa"/>
            <w:tcBorders>
              <w:top w:val="single" w:sz="4" w:space="0" w:color="auto"/>
              <w:left w:val="single" w:sz="4" w:space="0" w:color="auto"/>
              <w:bottom w:val="single" w:sz="4" w:space="0" w:color="auto"/>
              <w:right w:val="single" w:sz="4" w:space="0" w:color="auto"/>
            </w:tcBorders>
          </w:tcPr>
          <w:p w:rsidR="003B75E9" w:rsidRDefault="003B75E9">
            <w:pPr>
              <w:pStyle w:val="ConsPlusNormal"/>
              <w:spacing w:line="276" w:lineRule="auto"/>
              <w:rPr>
                <w:rFonts w:ascii="PT Astra Serif" w:eastAsia="Times New Roman" w:hAnsi="PT Astra Serif" w:cs="Times New Roman"/>
                <w:sz w:val="24"/>
                <w:szCs w:val="24"/>
              </w:rPr>
            </w:pP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01 13</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2216000870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240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1200,0</w:t>
            </w:r>
          </w:p>
        </w:tc>
      </w:tr>
      <w:tr w:rsidR="003B75E9" w:rsidTr="003B75E9">
        <w:tc>
          <w:tcPr>
            <w:tcW w:w="4031" w:type="dxa"/>
            <w:tcBorders>
              <w:top w:val="single" w:sz="4" w:space="0" w:color="auto"/>
              <w:left w:val="single" w:sz="4" w:space="0" w:color="auto"/>
              <w:bottom w:val="single" w:sz="4" w:space="0" w:color="auto"/>
              <w:right w:val="single" w:sz="4" w:space="0" w:color="auto"/>
            </w:tcBorders>
          </w:tcPr>
          <w:p w:rsidR="003B75E9" w:rsidRDefault="003B75E9">
            <w:pPr>
              <w:pStyle w:val="ConsPlusNormal"/>
              <w:spacing w:line="276" w:lineRule="auto"/>
              <w:rPr>
                <w:rFonts w:ascii="PT Astra Serif" w:eastAsia="Times New Roman" w:hAnsi="PT Astra Serif" w:cs="Times New Roman"/>
                <w:sz w:val="24"/>
                <w:szCs w:val="24"/>
              </w:rPr>
            </w:pP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04 12</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2216000140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240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351,6</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всего</w:t>
            </w: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x</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x</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x</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54658,5</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2024 год</w:t>
            </w: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01 13</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2216000140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240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2318,3</w:t>
            </w:r>
          </w:p>
        </w:tc>
      </w:tr>
      <w:tr w:rsidR="003B75E9" w:rsidTr="003B75E9">
        <w:tc>
          <w:tcPr>
            <w:tcW w:w="4031" w:type="dxa"/>
            <w:tcBorders>
              <w:top w:val="single" w:sz="4" w:space="0" w:color="auto"/>
              <w:left w:val="single" w:sz="4" w:space="0" w:color="auto"/>
              <w:bottom w:val="single" w:sz="4" w:space="0" w:color="auto"/>
              <w:right w:val="single" w:sz="4" w:space="0" w:color="auto"/>
            </w:tcBorders>
          </w:tcPr>
          <w:p w:rsidR="003B75E9" w:rsidRDefault="003B75E9">
            <w:pPr>
              <w:pStyle w:val="ConsPlusNormal"/>
              <w:spacing w:line="276" w:lineRule="auto"/>
              <w:rPr>
                <w:rFonts w:ascii="PT Astra Serif" w:eastAsia="Times New Roman" w:hAnsi="PT Astra Serif" w:cs="Times New Roman"/>
                <w:sz w:val="24"/>
                <w:szCs w:val="24"/>
              </w:rPr>
            </w:pP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01 13</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2216000170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610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50788,6</w:t>
            </w:r>
          </w:p>
        </w:tc>
      </w:tr>
      <w:tr w:rsidR="003B75E9" w:rsidTr="003B75E9">
        <w:tc>
          <w:tcPr>
            <w:tcW w:w="4031" w:type="dxa"/>
            <w:tcBorders>
              <w:top w:val="single" w:sz="4" w:space="0" w:color="auto"/>
              <w:left w:val="single" w:sz="4" w:space="0" w:color="auto"/>
              <w:bottom w:val="single" w:sz="4" w:space="0" w:color="auto"/>
              <w:right w:val="single" w:sz="4" w:space="0" w:color="auto"/>
            </w:tcBorders>
          </w:tcPr>
          <w:p w:rsidR="003B75E9" w:rsidRDefault="003B75E9">
            <w:pPr>
              <w:pStyle w:val="ConsPlusNormal"/>
              <w:spacing w:line="276" w:lineRule="auto"/>
              <w:rPr>
                <w:rFonts w:ascii="PT Astra Serif" w:eastAsia="Times New Roman" w:hAnsi="PT Astra Serif" w:cs="Times New Roman"/>
                <w:sz w:val="24"/>
                <w:szCs w:val="24"/>
              </w:rPr>
            </w:pP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01 13</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2216000870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240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1200,0</w:t>
            </w:r>
          </w:p>
        </w:tc>
      </w:tr>
      <w:tr w:rsidR="003B75E9" w:rsidTr="003B75E9">
        <w:tc>
          <w:tcPr>
            <w:tcW w:w="4031" w:type="dxa"/>
            <w:tcBorders>
              <w:top w:val="single" w:sz="4" w:space="0" w:color="auto"/>
              <w:left w:val="single" w:sz="4" w:space="0" w:color="auto"/>
              <w:bottom w:val="single" w:sz="4" w:space="0" w:color="auto"/>
              <w:right w:val="single" w:sz="4" w:space="0" w:color="auto"/>
            </w:tcBorders>
          </w:tcPr>
          <w:p w:rsidR="003B75E9" w:rsidRDefault="003B75E9">
            <w:pPr>
              <w:pStyle w:val="ConsPlusNormal"/>
              <w:spacing w:line="276" w:lineRule="auto"/>
              <w:rPr>
                <w:rFonts w:ascii="PT Astra Serif" w:eastAsia="Times New Roman" w:hAnsi="PT Astra Serif" w:cs="Times New Roman"/>
                <w:sz w:val="24"/>
                <w:szCs w:val="24"/>
              </w:rPr>
            </w:pP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04 12</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2216000140</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240</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351,6</w:t>
            </w:r>
          </w:p>
        </w:tc>
      </w:tr>
      <w:tr w:rsidR="003B75E9" w:rsidTr="003B75E9">
        <w:tc>
          <w:tcPr>
            <w:tcW w:w="403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всего</w:t>
            </w:r>
          </w:p>
        </w:tc>
        <w:tc>
          <w:tcPr>
            <w:tcW w:w="133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x</w:t>
            </w:r>
          </w:p>
        </w:tc>
        <w:tc>
          <w:tcPr>
            <w:tcW w:w="1362"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x</w:t>
            </w:r>
          </w:p>
        </w:tc>
        <w:tc>
          <w:tcPr>
            <w:tcW w:w="124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x</w:t>
            </w:r>
          </w:p>
        </w:tc>
        <w:tc>
          <w:tcPr>
            <w:tcW w:w="2438"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right"/>
              <w:rPr>
                <w:rFonts w:ascii="PT Astra Serif" w:eastAsia="Times New Roman" w:hAnsi="PT Astra Serif" w:cs="Times New Roman"/>
                <w:sz w:val="24"/>
                <w:szCs w:val="24"/>
              </w:rPr>
            </w:pPr>
            <w:r>
              <w:rPr>
                <w:rFonts w:ascii="PT Astra Serif" w:eastAsia="Times New Roman" w:hAnsi="PT Astra Serif" w:cs="Times New Roman"/>
                <w:sz w:val="24"/>
                <w:szCs w:val="24"/>
              </w:rPr>
              <w:t>54658,5</w:t>
            </w:r>
          </w:p>
        </w:tc>
      </w:tr>
    </w:tbl>
    <w:p w:rsidR="003B75E9"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1. ХАРАКТЕРИСТИКА ЦЕЛИ ВЦП И НАПРАВЛЕНИЯ</w:t>
      </w:r>
    </w:p>
    <w:p w:rsidR="003B75E9" w:rsidRPr="007C6860" w:rsidRDefault="003B75E9" w:rsidP="003B75E9">
      <w:pPr>
        <w:pStyle w:val="ConsPlusTitle"/>
        <w:jc w:val="center"/>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РАБОТ ПО ЕЕ ДОСТИЖЕНИЮ</w:t>
      </w:r>
    </w:p>
    <w:p w:rsidR="003B75E9" w:rsidRDefault="003B75E9" w:rsidP="003B75E9">
      <w:pPr>
        <w:pStyle w:val="ConsPlusNormal"/>
        <w:ind w:firstLine="539"/>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Рациональное использование областного государственного имущества позволит сформировать имущественную основу деятельности органов государственной власти Томской области, государственных органов Томской области, а также организаций в случаях, установленных нормативными правовыми актами</w:t>
      </w:r>
      <w:r w:rsidR="00575079">
        <w:rPr>
          <w:rFonts w:ascii="PT Astra Serif" w:eastAsia="Times New Roman" w:hAnsi="PT Astra Serif" w:cs="Times New Roman"/>
          <w:sz w:val="24"/>
          <w:szCs w:val="24"/>
          <w:lang w:eastAsia="ru-RU"/>
        </w:rPr>
        <w:t>,</w:t>
      </w:r>
      <w:r>
        <w:rPr>
          <w:rFonts w:ascii="PT Astra Serif" w:eastAsia="Times New Roman" w:hAnsi="PT Astra Serif" w:cs="Times New Roman"/>
          <w:sz w:val="24"/>
          <w:szCs w:val="24"/>
          <w:lang w:eastAsia="ru-RU"/>
        </w:rPr>
        <w:t xml:space="preserve"> обеспечить целевое использование и сохранность государственного имущества Томской области</w:t>
      </w:r>
      <w:r w:rsidR="00575079">
        <w:rPr>
          <w:rFonts w:ascii="PT Astra Serif" w:eastAsia="Times New Roman" w:hAnsi="PT Astra Serif" w:cs="Times New Roman"/>
          <w:sz w:val="24"/>
          <w:szCs w:val="24"/>
          <w:lang w:eastAsia="ru-RU"/>
        </w:rPr>
        <w:t>,</w:t>
      </w:r>
      <w:r>
        <w:rPr>
          <w:rFonts w:ascii="PT Astra Serif" w:eastAsia="Times New Roman" w:hAnsi="PT Astra Serif" w:cs="Times New Roman"/>
          <w:sz w:val="24"/>
          <w:szCs w:val="24"/>
          <w:lang w:eastAsia="ru-RU"/>
        </w:rPr>
        <w:t xml:space="preserve"> вовлечь в хозяйственный оборот земельные участки, приобретенные в государственную собственность Томской области при разграничении государственной собственности на землю</w:t>
      </w:r>
      <w:r w:rsidR="00575079">
        <w:rPr>
          <w:rFonts w:ascii="PT Astra Serif" w:eastAsia="Times New Roman" w:hAnsi="PT Astra Serif" w:cs="Times New Roman"/>
          <w:sz w:val="24"/>
          <w:szCs w:val="24"/>
          <w:lang w:eastAsia="ru-RU"/>
        </w:rPr>
        <w:t>,</w:t>
      </w:r>
      <w:r>
        <w:rPr>
          <w:rFonts w:ascii="PT Astra Serif" w:eastAsia="Times New Roman" w:hAnsi="PT Astra Serif" w:cs="Times New Roman"/>
          <w:sz w:val="24"/>
          <w:szCs w:val="24"/>
          <w:lang w:eastAsia="ru-RU"/>
        </w:rPr>
        <w:t xml:space="preserve"> повысить доходы и сократить расходы областного бюджета за счет передачи государственного имущества Томской области в аренду, безвозмездное пользование, постоянное (бессрочное) пользование, на хранение, в доверительное управление и иного эффективного распоряжения государственным имуществом Томской области.</w:t>
      </w:r>
    </w:p>
    <w:p w:rsidR="003B75E9" w:rsidRDefault="003B75E9" w:rsidP="003B75E9">
      <w:pPr>
        <w:pStyle w:val="ConsPlusNormal"/>
        <w:ind w:firstLine="539"/>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Реализация цели ВЦП обеспечит эффективное распределение государственного имущества Томской области, необходимого для выполнения полномочий субъекта Российской Федерации, между органами государственной власти Томской области и областными государственными учреждениями.</w:t>
      </w:r>
    </w:p>
    <w:p w:rsidR="003B75E9" w:rsidRDefault="003B75E9" w:rsidP="003B75E9">
      <w:pPr>
        <w:pStyle w:val="ConsPlusNormal"/>
        <w:ind w:firstLine="539"/>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 xml:space="preserve">Работы по достижению цели ВЦП осуществляются по </w:t>
      </w:r>
      <w:r w:rsidR="00982164">
        <w:rPr>
          <w:rFonts w:ascii="PT Astra Serif" w:eastAsia="Times New Roman" w:hAnsi="PT Astra Serif" w:cs="Times New Roman"/>
          <w:sz w:val="24"/>
          <w:szCs w:val="24"/>
          <w:lang w:eastAsia="ru-RU"/>
        </w:rPr>
        <w:t xml:space="preserve">следующим </w:t>
      </w:r>
      <w:r>
        <w:rPr>
          <w:rFonts w:ascii="PT Astra Serif" w:eastAsia="Times New Roman" w:hAnsi="PT Astra Serif" w:cs="Times New Roman"/>
          <w:sz w:val="24"/>
          <w:szCs w:val="24"/>
          <w:lang w:eastAsia="ru-RU"/>
        </w:rPr>
        <w:t>направлениям: совершенствование механизмов управления и распоряжения государственным имуществом Томской области</w:t>
      </w:r>
      <w:r w:rsidR="00982164">
        <w:rPr>
          <w:rFonts w:ascii="PT Astra Serif" w:eastAsia="Times New Roman" w:hAnsi="PT Astra Serif" w:cs="Times New Roman"/>
          <w:sz w:val="24"/>
          <w:szCs w:val="24"/>
          <w:lang w:eastAsia="ru-RU"/>
        </w:rPr>
        <w:t>,</w:t>
      </w:r>
      <w:r>
        <w:rPr>
          <w:rFonts w:ascii="PT Astra Serif" w:eastAsia="Times New Roman" w:hAnsi="PT Astra Serif" w:cs="Times New Roman"/>
          <w:sz w:val="24"/>
          <w:szCs w:val="24"/>
          <w:lang w:eastAsia="ru-RU"/>
        </w:rPr>
        <w:t xml:space="preserve"> эффективное использование и сохранность государственного имущества Томской области</w:t>
      </w:r>
      <w:r w:rsidR="00982164">
        <w:rPr>
          <w:rFonts w:ascii="PT Astra Serif" w:eastAsia="Times New Roman" w:hAnsi="PT Astra Serif" w:cs="Times New Roman"/>
          <w:sz w:val="24"/>
          <w:szCs w:val="24"/>
          <w:lang w:eastAsia="ru-RU"/>
        </w:rPr>
        <w:t>,</w:t>
      </w:r>
      <w:r>
        <w:rPr>
          <w:rFonts w:ascii="PT Astra Serif" w:eastAsia="Times New Roman" w:hAnsi="PT Astra Serif" w:cs="Times New Roman"/>
          <w:sz w:val="24"/>
          <w:szCs w:val="24"/>
          <w:lang w:eastAsia="ru-RU"/>
        </w:rPr>
        <w:t xml:space="preserve"> надлежащий учет государственного имущества Томской области.</w:t>
      </w:r>
    </w:p>
    <w:p w:rsidR="003B75E9" w:rsidRDefault="003B75E9" w:rsidP="003B75E9">
      <w:pPr>
        <w:pStyle w:val="ConsPlusNormal"/>
        <w:ind w:firstLine="539"/>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Результатом реализации показателей цели ВЦП в 2020 году стало исполнение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в объеме 151,9%.</w:t>
      </w:r>
    </w:p>
    <w:p w:rsidR="003B75E9" w:rsidRDefault="003B75E9" w:rsidP="003B75E9">
      <w:pPr>
        <w:pStyle w:val="ConsPlusNormal"/>
        <w:ind w:firstLine="539"/>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Фактическое значение показателя «Доля являющихся собственностью Томской области земельных участков, права землепользователей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 составило 92,3 %, в связи с увеличением количества переданных в муниципальную собственность земельных участков, находящихся в Казне Томской области.</w:t>
      </w:r>
    </w:p>
    <w:p w:rsidR="003B75E9"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2. ОПИСАНИЕ МЕТОДИК РАСЧЕТА ПОКАЗАТЕЛЕЙ</w:t>
      </w:r>
    </w:p>
    <w:p w:rsidR="003B75E9" w:rsidRPr="007C6860" w:rsidRDefault="003B75E9" w:rsidP="003B75E9">
      <w:pPr>
        <w:pStyle w:val="ConsPlusTitle"/>
        <w:jc w:val="center"/>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НЕПОСРЕДСТВЕННОГО РЕЗУЛЬТАТА (МЕРОПРИЯТИЙ ВЦП)</w:t>
      </w:r>
    </w:p>
    <w:p w:rsidR="003B75E9" w:rsidRDefault="003B75E9" w:rsidP="003B75E9">
      <w:pPr>
        <w:pStyle w:val="ConsPlusNormal"/>
        <w:jc w:val="both"/>
        <w:rPr>
          <w:rFonts w:ascii="PT Astra Serif" w:eastAsia="Times New Roman" w:hAnsi="PT Astra Serif" w:cs="Times New Roman"/>
          <w:sz w:val="24"/>
          <w:szCs w:val="24"/>
          <w:lang w:eastAsia="ru-RU"/>
        </w:rPr>
      </w:pPr>
    </w:p>
    <w:tbl>
      <w:tblPr>
        <w:tblW w:w="10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73"/>
        <w:gridCol w:w="1337"/>
        <w:gridCol w:w="1701"/>
        <w:gridCol w:w="1215"/>
        <w:gridCol w:w="1984"/>
      </w:tblGrid>
      <w:tr w:rsidR="003B75E9" w:rsidTr="003B75E9">
        <w:tc>
          <w:tcPr>
            <w:tcW w:w="4173"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Наименование показателя</w:t>
            </w:r>
          </w:p>
        </w:tc>
        <w:tc>
          <w:tcPr>
            <w:tcW w:w="133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Единица изменения показателя</w:t>
            </w:r>
          </w:p>
        </w:tc>
        <w:tc>
          <w:tcPr>
            <w:tcW w:w="170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ind w:right="-62"/>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Положительная динамика  в течение финансового года (рост/снижение/стабильность)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Методика расчета показате-ля</w:t>
            </w:r>
          </w:p>
        </w:tc>
        <w:tc>
          <w:tcPr>
            <w:tcW w:w="1984"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Исходная информация для расчета показателя</w:t>
            </w:r>
          </w:p>
        </w:tc>
      </w:tr>
      <w:tr w:rsidR="003B75E9" w:rsidTr="003B75E9">
        <w:tc>
          <w:tcPr>
            <w:tcW w:w="4173"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pPr>
            <w:r>
              <w:t>1. Количество выписок из Единого государственного реестра недвижимости о государственной регистрации права Томской области (мероприятие № 1)</w:t>
            </w:r>
          </w:p>
        </w:tc>
        <w:tc>
          <w:tcPr>
            <w:tcW w:w="133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рост</w:t>
            </w:r>
          </w:p>
        </w:tc>
        <w:tc>
          <w:tcPr>
            <w:tcW w:w="1215"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подсчет</w:t>
            </w:r>
          </w:p>
        </w:tc>
        <w:tc>
          <w:tcPr>
            <w:tcW w:w="198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ведомственная статистика</w:t>
            </w:r>
          </w:p>
        </w:tc>
      </w:tr>
      <w:tr w:rsidR="003B75E9" w:rsidTr="003B75E9">
        <w:tc>
          <w:tcPr>
            <w:tcW w:w="4173"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pPr>
            <w:r>
              <w:t>2. Количество заключенных государственных контрактов, договоров (мероприятие № 2)</w:t>
            </w:r>
          </w:p>
        </w:tc>
        <w:tc>
          <w:tcPr>
            <w:tcW w:w="133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рост</w:t>
            </w:r>
          </w:p>
        </w:tc>
        <w:tc>
          <w:tcPr>
            <w:tcW w:w="1215"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подсчет</w:t>
            </w:r>
          </w:p>
        </w:tc>
        <w:tc>
          <w:tcPr>
            <w:tcW w:w="198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ведомственная статистика</w:t>
            </w:r>
          </w:p>
        </w:tc>
      </w:tr>
      <w:tr w:rsidR="003B75E9" w:rsidTr="003B75E9">
        <w:tc>
          <w:tcPr>
            <w:tcW w:w="4173"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pPr>
            <w:r>
              <w:t>3. Количество земельных участков, в отношении которых определена рыночная стоимость арендной платы, рыночная стоимость земельных участков, находящихся в государственной собственности Томской области (мероприятие № 3)</w:t>
            </w:r>
          </w:p>
        </w:tc>
        <w:tc>
          <w:tcPr>
            <w:tcW w:w="133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рост</w:t>
            </w:r>
          </w:p>
        </w:tc>
        <w:tc>
          <w:tcPr>
            <w:tcW w:w="1215"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подсчет</w:t>
            </w:r>
          </w:p>
        </w:tc>
        <w:tc>
          <w:tcPr>
            <w:tcW w:w="198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ведомственная статистика</w:t>
            </w:r>
          </w:p>
        </w:tc>
      </w:tr>
      <w:tr w:rsidR="003B75E9" w:rsidTr="003B75E9">
        <w:tc>
          <w:tcPr>
            <w:tcW w:w="4173"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pPr>
            <w:r>
              <w:t>4. Количество заключенных государственных контрактов (мероприятие № 4)</w:t>
            </w:r>
          </w:p>
        </w:tc>
        <w:tc>
          <w:tcPr>
            <w:tcW w:w="133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подсчет</w:t>
            </w:r>
          </w:p>
        </w:tc>
        <w:tc>
          <w:tcPr>
            <w:tcW w:w="198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ведомственная статистика</w:t>
            </w:r>
          </w:p>
        </w:tc>
      </w:tr>
      <w:tr w:rsidR="003B75E9" w:rsidTr="003B75E9">
        <w:tc>
          <w:tcPr>
            <w:tcW w:w="4173"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pPr>
            <w:r>
              <w:t>5. Объем просроченной задолженности по оплате коммунальных, эксплуатационных услуг в отношении объектов государственного имущества Томской области (мероприятие № 5)</w:t>
            </w:r>
          </w:p>
        </w:tc>
        <w:tc>
          <w:tcPr>
            <w:tcW w:w="133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рубль</w:t>
            </w:r>
          </w:p>
        </w:tc>
        <w:tc>
          <w:tcPr>
            <w:tcW w:w="170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подсчет</w:t>
            </w:r>
          </w:p>
        </w:tc>
        <w:tc>
          <w:tcPr>
            <w:tcW w:w="198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ведомственная статистика</w:t>
            </w:r>
          </w:p>
        </w:tc>
      </w:tr>
      <w:tr w:rsidR="003B75E9" w:rsidTr="003B75E9">
        <w:tc>
          <w:tcPr>
            <w:tcW w:w="4173"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pPr>
            <w:r>
              <w:t>6. Количество программных продуктов (комплексов), на которые приобретены неисключительные права использования, и приобретенных объектов особо ценного движимого имущества, иных основных средств (мероприятие № 6)</w:t>
            </w:r>
          </w:p>
        </w:tc>
        <w:tc>
          <w:tcPr>
            <w:tcW w:w="133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подсчет</w:t>
            </w:r>
          </w:p>
        </w:tc>
        <w:tc>
          <w:tcPr>
            <w:tcW w:w="198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ведомственная статистика</w:t>
            </w:r>
          </w:p>
        </w:tc>
      </w:tr>
      <w:tr w:rsidR="003B75E9" w:rsidTr="003B75E9">
        <w:tc>
          <w:tcPr>
            <w:tcW w:w="4173"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pPr>
            <w:r>
              <w:t>7. Количество государственных работ (услуг) выполненных (предоставленных) в полном объеме (мероприятие № 7)</w:t>
            </w:r>
          </w:p>
        </w:tc>
        <w:tc>
          <w:tcPr>
            <w:tcW w:w="133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единица</w:t>
            </w:r>
          </w:p>
        </w:tc>
        <w:tc>
          <w:tcPr>
            <w:tcW w:w="170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подсчет</w:t>
            </w:r>
          </w:p>
        </w:tc>
        <w:tc>
          <w:tcPr>
            <w:tcW w:w="198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отчет о выполнении государственного задания</w:t>
            </w:r>
          </w:p>
        </w:tc>
      </w:tr>
      <w:tr w:rsidR="003B75E9" w:rsidTr="003B75E9">
        <w:tc>
          <w:tcPr>
            <w:tcW w:w="4173"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pPr>
            <w:r>
              <w:t>8. Количество областных государственных учреждений, выполнивших государственное задание в полном объеме (мероприятие № 7)</w:t>
            </w:r>
          </w:p>
        </w:tc>
        <w:tc>
          <w:tcPr>
            <w:tcW w:w="133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единица</w:t>
            </w:r>
          </w:p>
        </w:tc>
        <w:tc>
          <w:tcPr>
            <w:tcW w:w="170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подсчет</w:t>
            </w:r>
          </w:p>
        </w:tc>
        <w:tc>
          <w:tcPr>
            <w:tcW w:w="198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отчет о выполнении государственного задания</w:t>
            </w:r>
          </w:p>
        </w:tc>
      </w:tr>
      <w:tr w:rsidR="003B75E9" w:rsidTr="003B75E9">
        <w:tc>
          <w:tcPr>
            <w:tcW w:w="4173"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pPr>
            <w:r>
              <w:t>9. Размер просроченной задолженности по оплате коммунальных услуг, внесению платы за содержание жилых помещений, находящихся в государственной собственности Томской области (мероприятие № 8)</w:t>
            </w:r>
          </w:p>
        </w:tc>
        <w:tc>
          <w:tcPr>
            <w:tcW w:w="133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рубль</w:t>
            </w:r>
          </w:p>
        </w:tc>
        <w:tc>
          <w:tcPr>
            <w:tcW w:w="170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подсчет</w:t>
            </w:r>
          </w:p>
        </w:tc>
        <w:tc>
          <w:tcPr>
            <w:tcW w:w="198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pPr>
            <w:r>
              <w:t>ведомственная статистика</w:t>
            </w:r>
          </w:p>
        </w:tc>
      </w:tr>
    </w:tbl>
    <w:p w:rsidR="003B75E9"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3. ПОРЯДОК УПРАВЛЕНИЯ ВЦП</w:t>
      </w:r>
    </w:p>
    <w:p w:rsidR="003B75E9" w:rsidRDefault="003B75E9" w:rsidP="003B75E9">
      <w:pPr>
        <w:pStyle w:val="ConsPlusNormal"/>
        <w:jc w:val="both"/>
        <w:rPr>
          <w:rFonts w:ascii="PT Astra Serif" w:eastAsia="Times New Roman" w:hAnsi="PT Astra Serif" w:cs="Times New Roman"/>
          <w:sz w:val="24"/>
          <w:szCs w:val="24"/>
          <w:lang w:eastAsia="ru-RU"/>
        </w:rPr>
      </w:pPr>
    </w:p>
    <w:tbl>
      <w:tblPr>
        <w:tblW w:w="10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90"/>
        <w:gridCol w:w="8085"/>
      </w:tblGrid>
      <w:tr w:rsidR="003B75E9" w:rsidTr="003B75E9">
        <w:tc>
          <w:tcPr>
            <w:tcW w:w="2189"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rPr>
                <w:rFonts w:ascii="PT Astra Serif" w:eastAsia="Times New Roman" w:hAnsi="PT Astra Serif" w:cs="Times New Roman"/>
                <w:sz w:val="24"/>
                <w:szCs w:val="24"/>
              </w:rPr>
            </w:pPr>
            <w:r>
              <w:rPr>
                <w:rFonts w:ascii="PT Astra Serif" w:eastAsia="Times New Roman" w:hAnsi="PT Astra Serif" w:cs="Times New Roman"/>
                <w:sz w:val="24"/>
                <w:szCs w:val="24"/>
              </w:rPr>
              <w:t>Ответственный за реализацию ВЦП</w:t>
            </w:r>
          </w:p>
        </w:tc>
        <w:tc>
          <w:tcPr>
            <w:tcW w:w="8079"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Малиновская Елена Юрьевна - заместитель начальника Департамента</w:t>
            </w:r>
            <w:r w:rsidR="00A31FBC">
              <w:rPr>
                <w:rFonts w:ascii="PT Astra Serif" w:eastAsia="Times New Roman" w:hAnsi="PT Astra Serif" w:cs="Times New Roman"/>
                <w:sz w:val="24"/>
                <w:szCs w:val="24"/>
              </w:rPr>
              <w:t xml:space="preserve"> (в части мониторинга и выполнения показателей результата достижения цели ВЦП, показателей непосредственного результата</w:t>
            </w:r>
            <w:r w:rsidR="00A82D46">
              <w:rPr>
                <w:rFonts w:ascii="PT Astra Serif" w:eastAsia="Times New Roman" w:hAnsi="PT Astra Serif" w:cs="Times New Roman"/>
                <w:sz w:val="24"/>
                <w:szCs w:val="24"/>
              </w:rPr>
              <w:t xml:space="preserve"> реализации мероприятий ВЦП № 1-3, №6, №7);</w:t>
            </w:r>
          </w:p>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Щукина Марина Юрьевна - заместитель начальника Департамента</w:t>
            </w:r>
            <w:r w:rsidR="00A82D46">
              <w:rPr>
                <w:rFonts w:ascii="PT Astra Serif" w:eastAsia="Times New Roman" w:hAnsi="PT Astra Serif" w:cs="Times New Roman"/>
                <w:sz w:val="24"/>
                <w:szCs w:val="24"/>
              </w:rPr>
              <w:t xml:space="preserve"> (в части мониторинга и выполнения показателя № 1 результата достижения цели ВЦП, показателей непосредственного результата реализации мероприятий ВЦП № 5-8);</w:t>
            </w:r>
          </w:p>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Панькова Олеся Васильевна - председатель комитета по распоряжению имуществом и контролю Департамента</w:t>
            </w:r>
            <w:r w:rsidR="007F010E">
              <w:rPr>
                <w:rFonts w:ascii="PT Astra Serif" w:eastAsia="Times New Roman" w:hAnsi="PT Astra Serif" w:cs="Times New Roman"/>
                <w:sz w:val="24"/>
                <w:szCs w:val="24"/>
              </w:rPr>
              <w:t xml:space="preserve"> (в части мониторинга и выполнения показателя № 1 результата достижения цели ВЦП, показателей непосредственного результата реализации мероприятий ВЦП № 2, № 6, №7);</w:t>
            </w:r>
          </w:p>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Пойда Ирина Владимировна – председатель комитета бюджетного учета и закупочной деятельности - главный бухгалтер Департамента</w:t>
            </w:r>
            <w:r w:rsidR="0096512B">
              <w:rPr>
                <w:rFonts w:ascii="PT Astra Serif" w:eastAsia="Times New Roman" w:hAnsi="PT Astra Serif" w:cs="Times New Roman"/>
                <w:sz w:val="24"/>
                <w:szCs w:val="24"/>
              </w:rPr>
              <w:t xml:space="preserve"> (в части мониторинга и выполнения показателя № 1 результата достижения цели ВЦП, показателя непосредственного результата реализации мероприятия ВЦП № 4);</w:t>
            </w:r>
          </w:p>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Горшкова Анна Альбертовна - председатель комитета по управлению земельными ресурсами Департамента</w:t>
            </w:r>
            <w:r w:rsidR="0096512B">
              <w:rPr>
                <w:rFonts w:ascii="PT Astra Serif" w:eastAsia="Times New Roman" w:hAnsi="PT Astra Serif" w:cs="Times New Roman"/>
                <w:sz w:val="24"/>
                <w:szCs w:val="24"/>
              </w:rPr>
              <w:t xml:space="preserve"> (в части мониторинга и выполнения показателя № 2 результата достижения цели ВЦП, показателей непосредственного результата реализации мероприятий ВЦП № 1, № 3);</w:t>
            </w:r>
          </w:p>
          <w:p w:rsidR="003B75E9" w:rsidRDefault="003B75E9" w:rsidP="0096512B">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Шабанова Ольга Ивановна - председатель комитета экономического развития и приватизации Департамента</w:t>
            </w:r>
            <w:r w:rsidR="0096512B">
              <w:rPr>
                <w:rFonts w:ascii="PT Astra Serif" w:eastAsia="Times New Roman" w:hAnsi="PT Astra Serif" w:cs="Times New Roman"/>
                <w:sz w:val="24"/>
                <w:szCs w:val="24"/>
              </w:rPr>
              <w:t xml:space="preserve"> (в части мониторинга и выполнения показателя № 1 результата достижения цели ВЦП, показателей непосредственного результата реализации мероприятий ВЦП № 5-8);</w:t>
            </w:r>
          </w:p>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Селицкий Геннадий Зенонович - директор </w:t>
            </w:r>
            <w:r w:rsidR="002C60AE">
              <w:rPr>
                <w:rFonts w:ascii="PT Astra Serif" w:eastAsia="Times New Roman" w:hAnsi="PT Astra Serif" w:cs="Times New Roman"/>
                <w:sz w:val="24"/>
                <w:szCs w:val="24"/>
              </w:rPr>
              <w:t>Областного государственного бюджетного специализированного учреждения</w:t>
            </w:r>
            <w:r>
              <w:rPr>
                <w:rFonts w:ascii="PT Astra Serif" w:eastAsia="Times New Roman" w:hAnsi="PT Astra Serif" w:cs="Times New Roman"/>
                <w:sz w:val="24"/>
                <w:szCs w:val="24"/>
              </w:rPr>
              <w:t xml:space="preserve"> «Областное имущественное казначейство»</w:t>
            </w:r>
            <w:r w:rsidR="002C60AE">
              <w:rPr>
                <w:rFonts w:ascii="PT Astra Serif" w:eastAsia="Times New Roman" w:hAnsi="PT Astra Serif" w:cs="Times New Roman"/>
                <w:sz w:val="24"/>
                <w:szCs w:val="24"/>
              </w:rPr>
              <w:t xml:space="preserve"> (далее –</w:t>
            </w:r>
            <w:r w:rsidR="00F76E41">
              <w:rPr>
                <w:rFonts w:ascii="PT Astra Serif" w:eastAsia="Times New Roman" w:hAnsi="PT Astra Serif" w:cs="Times New Roman"/>
                <w:sz w:val="24"/>
                <w:szCs w:val="24"/>
              </w:rPr>
              <w:t xml:space="preserve"> </w:t>
            </w:r>
            <w:r w:rsidR="002C60AE">
              <w:rPr>
                <w:rFonts w:ascii="PT Astra Serif" w:eastAsia="Times New Roman" w:hAnsi="PT Astra Serif" w:cs="Times New Roman"/>
                <w:sz w:val="24"/>
                <w:szCs w:val="24"/>
              </w:rPr>
              <w:t>ОГБСУ «ОИК»)</w:t>
            </w:r>
            <w:r w:rsidR="0096512B">
              <w:rPr>
                <w:rFonts w:ascii="PT Astra Serif" w:eastAsia="Times New Roman" w:hAnsi="PT Astra Serif" w:cs="Times New Roman"/>
                <w:sz w:val="24"/>
                <w:szCs w:val="24"/>
              </w:rPr>
              <w:t xml:space="preserve"> (в части реализации мероприятий ВЦП №5, № 7</w:t>
            </w:r>
            <w:r>
              <w:rPr>
                <w:rFonts w:ascii="PT Astra Serif" w:eastAsia="Times New Roman" w:hAnsi="PT Astra Serif" w:cs="Times New Roman"/>
                <w:sz w:val="24"/>
                <w:szCs w:val="24"/>
              </w:rPr>
              <w:t>,</w:t>
            </w:r>
            <w:r w:rsidR="0096512B">
              <w:rPr>
                <w:rFonts w:ascii="PT Astra Serif" w:eastAsia="Times New Roman" w:hAnsi="PT Astra Serif" w:cs="Times New Roman"/>
                <w:sz w:val="24"/>
                <w:szCs w:val="24"/>
              </w:rPr>
              <w:t xml:space="preserve"> № 8);</w:t>
            </w:r>
          </w:p>
          <w:p w:rsidR="003B75E9" w:rsidRDefault="003B75E9" w:rsidP="002C60AE">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Шестаков Александр Александрович - директор </w:t>
            </w:r>
            <w:r w:rsidR="002C60AE">
              <w:rPr>
                <w:rFonts w:ascii="PT Astra Serif" w:eastAsia="Times New Roman" w:hAnsi="PT Astra Serif" w:cs="Times New Roman"/>
                <w:sz w:val="24"/>
                <w:szCs w:val="24"/>
              </w:rPr>
              <w:t>областного государственного бюджетного учреждения</w:t>
            </w:r>
            <w:r>
              <w:rPr>
                <w:rFonts w:ascii="PT Astra Serif" w:eastAsia="Times New Roman" w:hAnsi="PT Astra Serif" w:cs="Times New Roman"/>
                <w:sz w:val="24"/>
                <w:szCs w:val="24"/>
              </w:rPr>
              <w:t xml:space="preserve"> «</w:t>
            </w:r>
            <w:r w:rsidR="002C60AE">
              <w:rPr>
                <w:rFonts w:ascii="PT Astra Serif" w:eastAsia="Times New Roman" w:hAnsi="PT Astra Serif" w:cs="Times New Roman"/>
                <w:sz w:val="24"/>
                <w:szCs w:val="24"/>
              </w:rPr>
              <w:t>Томский областной центр инвентаризации и кадастра</w:t>
            </w:r>
            <w:r>
              <w:rPr>
                <w:rFonts w:ascii="PT Astra Serif" w:eastAsia="Times New Roman" w:hAnsi="PT Astra Serif" w:cs="Times New Roman"/>
                <w:sz w:val="24"/>
                <w:szCs w:val="24"/>
              </w:rPr>
              <w:t>»</w:t>
            </w:r>
            <w:r w:rsidR="0096512B">
              <w:rPr>
                <w:rFonts w:ascii="PT Astra Serif" w:eastAsia="Times New Roman" w:hAnsi="PT Astra Serif" w:cs="Times New Roman"/>
                <w:sz w:val="24"/>
                <w:szCs w:val="24"/>
              </w:rPr>
              <w:t xml:space="preserve"> </w:t>
            </w:r>
            <w:r w:rsidR="002C60AE">
              <w:rPr>
                <w:rFonts w:ascii="PT Astra Serif" w:eastAsia="Times New Roman" w:hAnsi="PT Astra Serif" w:cs="Times New Roman"/>
                <w:sz w:val="24"/>
                <w:szCs w:val="24"/>
              </w:rPr>
              <w:t xml:space="preserve">(далее – ОГБУ «ТОЦИК») </w:t>
            </w:r>
            <w:r w:rsidR="0096512B">
              <w:rPr>
                <w:rFonts w:ascii="PT Astra Serif" w:eastAsia="Times New Roman" w:hAnsi="PT Astra Serif" w:cs="Times New Roman"/>
                <w:sz w:val="24"/>
                <w:szCs w:val="24"/>
              </w:rPr>
              <w:t>(в части реализации мероприятий ВЦП №6, № 7)</w:t>
            </w:r>
            <w:r w:rsidR="00C1187C">
              <w:rPr>
                <w:rFonts w:ascii="PT Astra Serif" w:eastAsia="Times New Roman" w:hAnsi="PT Astra Serif" w:cs="Times New Roman"/>
                <w:sz w:val="24"/>
                <w:szCs w:val="24"/>
              </w:rPr>
              <w:t>.</w:t>
            </w:r>
          </w:p>
        </w:tc>
      </w:tr>
      <w:tr w:rsidR="003B75E9" w:rsidTr="003B75E9">
        <w:tc>
          <w:tcPr>
            <w:tcW w:w="2189"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rPr>
                <w:rFonts w:ascii="PT Astra Serif" w:eastAsia="Times New Roman" w:hAnsi="PT Astra Serif" w:cs="Times New Roman"/>
                <w:sz w:val="24"/>
                <w:szCs w:val="24"/>
              </w:rPr>
            </w:pPr>
            <w:r>
              <w:rPr>
                <w:rFonts w:ascii="PT Astra Serif" w:eastAsia="Times New Roman" w:hAnsi="PT Astra Serif" w:cs="Times New Roman"/>
                <w:sz w:val="24"/>
                <w:szCs w:val="24"/>
              </w:rPr>
              <w:t>Порядок организации работы по реализации ВЦП</w:t>
            </w:r>
          </w:p>
        </w:tc>
        <w:tc>
          <w:tcPr>
            <w:tcW w:w="8079" w:type="dxa"/>
            <w:tcBorders>
              <w:top w:val="single" w:sz="4" w:space="0" w:color="auto"/>
              <w:left w:val="single" w:sz="4" w:space="0" w:color="auto"/>
              <w:bottom w:val="single" w:sz="4" w:space="0" w:color="auto"/>
              <w:right w:val="single" w:sz="4" w:space="0" w:color="auto"/>
            </w:tcBorders>
            <w:hideMark/>
          </w:tcPr>
          <w:p w:rsidR="003B75E9" w:rsidRDefault="003B75E9" w:rsidP="002C60AE">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Работа организуется в рамках комитета по распоряжению имуществом и контролю Департамента, комитета бюджетного учета и закупочной деятельности Департамента, комитета по управлению земельными ресурсами Департамента, комитета экономического развития и приватизации Департамента, ОГБСУ «</w:t>
            </w:r>
            <w:r w:rsidR="002C60AE">
              <w:rPr>
                <w:rFonts w:ascii="PT Astra Serif" w:eastAsia="Times New Roman" w:hAnsi="PT Astra Serif" w:cs="Times New Roman"/>
                <w:sz w:val="24"/>
                <w:szCs w:val="24"/>
              </w:rPr>
              <w:t>ОИК</w:t>
            </w:r>
            <w:r>
              <w:rPr>
                <w:rFonts w:ascii="PT Astra Serif" w:eastAsia="Times New Roman" w:hAnsi="PT Astra Serif" w:cs="Times New Roman"/>
                <w:sz w:val="24"/>
                <w:szCs w:val="24"/>
              </w:rPr>
              <w:t>», ОГБУ «ТОЦИК»</w:t>
            </w:r>
          </w:p>
        </w:tc>
      </w:tr>
      <w:tr w:rsidR="003B75E9" w:rsidTr="003B75E9">
        <w:tc>
          <w:tcPr>
            <w:tcW w:w="2189"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rPr>
                <w:rFonts w:ascii="PT Astra Serif" w:eastAsia="Times New Roman" w:hAnsi="PT Astra Serif" w:cs="Times New Roman"/>
                <w:sz w:val="24"/>
                <w:szCs w:val="24"/>
              </w:rPr>
            </w:pPr>
            <w:r>
              <w:rPr>
                <w:rFonts w:ascii="PT Astra Serif" w:eastAsia="Times New Roman" w:hAnsi="PT Astra Serif" w:cs="Times New Roman"/>
                <w:sz w:val="24"/>
                <w:szCs w:val="24"/>
              </w:rPr>
              <w:t>Ответственный за ежеквартальный и ежегодный мониторинг ВЦП</w:t>
            </w:r>
          </w:p>
        </w:tc>
        <w:tc>
          <w:tcPr>
            <w:tcW w:w="8079" w:type="dxa"/>
            <w:tcBorders>
              <w:top w:val="single" w:sz="4" w:space="0" w:color="auto"/>
              <w:left w:val="single" w:sz="4" w:space="0" w:color="auto"/>
              <w:bottom w:val="single" w:sz="4" w:space="0" w:color="auto"/>
              <w:right w:val="single" w:sz="4" w:space="0" w:color="auto"/>
            </w:tcBorders>
            <w:hideMark/>
          </w:tcPr>
          <w:p w:rsidR="003B75E9" w:rsidRDefault="003B75E9" w:rsidP="009A15FA">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Шабанова Ольга Ивановна - председатель комитета экономического развития и приватизации Департамента</w:t>
            </w:r>
          </w:p>
          <w:p w:rsidR="003B75E9" w:rsidRDefault="003B75E9" w:rsidP="009A15FA">
            <w:pPr>
              <w:pStyle w:val="ConsPlusNormal"/>
              <w:spacing w:line="276" w:lineRule="auto"/>
              <w:jc w:val="both"/>
              <w:rPr>
                <w:rFonts w:ascii="PT Astra Serif" w:eastAsia="Times New Roman" w:hAnsi="PT Astra Serif" w:cs="Times New Roman"/>
                <w:sz w:val="24"/>
                <w:szCs w:val="24"/>
              </w:rPr>
            </w:pPr>
          </w:p>
        </w:tc>
      </w:tr>
    </w:tbl>
    <w:p w:rsidR="003B75E9"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4. ОЦЕНКА РИСКОВ РЕАЛИЗАЦИИ ВЦП</w:t>
      </w:r>
    </w:p>
    <w:p w:rsidR="003B75E9" w:rsidRDefault="003B75E9" w:rsidP="003B75E9">
      <w:pPr>
        <w:pStyle w:val="ConsPlusNormal"/>
        <w:jc w:val="both"/>
        <w:rPr>
          <w:rFonts w:ascii="PT Astra Serif" w:eastAsia="Times New Roman" w:hAnsi="PT Astra Serif"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15"/>
        <w:gridCol w:w="5953"/>
      </w:tblGrid>
      <w:tr w:rsidR="003B75E9" w:rsidTr="003B75E9">
        <w:tc>
          <w:tcPr>
            <w:tcW w:w="4315"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Описание рисков</w:t>
            </w:r>
          </w:p>
        </w:tc>
        <w:tc>
          <w:tcPr>
            <w:tcW w:w="5953"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Оценка возможного влияния рисков на реализацию ВЦП</w:t>
            </w:r>
          </w:p>
        </w:tc>
      </w:tr>
      <w:tr w:rsidR="003B75E9" w:rsidTr="003B75E9">
        <w:tc>
          <w:tcPr>
            <w:tcW w:w="4315"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1.</w:t>
            </w:r>
            <w:r w:rsidR="009A15FA">
              <w:rPr>
                <w:rFonts w:ascii="PT Astra Serif" w:eastAsia="Times New Roman" w:hAnsi="PT Astra Serif" w:cs="Times New Roman"/>
                <w:sz w:val="24"/>
                <w:szCs w:val="24"/>
              </w:rPr>
              <w:t xml:space="preserve"> </w:t>
            </w:r>
            <w:r>
              <w:rPr>
                <w:rFonts w:ascii="PT Astra Serif" w:eastAsia="Times New Roman" w:hAnsi="PT Astra Serif" w:cs="Times New Roman"/>
                <w:sz w:val="24"/>
                <w:szCs w:val="24"/>
              </w:rPr>
              <w:t>Отсутствие правоустанавливающих документов для государственной регистрации права собственности Томской области на недвижимое имущество, в том числе земельные участки</w:t>
            </w:r>
          </w:p>
        </w:tc>
        <w:tc>
          <w:tcPr>
            <w:tcW w:w="5953"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Невозможность обращения в регистрирующий орган с заявлением о регистрации права собственности Томской области, что влияет на законность использования недвижимого имущества, в том числе земельных участков, в целях осуществления полномочий органов государственной власти Томской области</w:t>
            </w:r>
          </w:p>
        </w:tc>
      </w:tr>
      <w:tr w:rsidR="003B75E9" w:rsidTr="003B75E9">
        <w:tc>
          <w:tcPr>
            <w:tcW w:w="4315"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2. Отказ в государственной регистрации права собственности Томской области на недвижимое имущество, в том числе земельные участки</w:t>
            </w:r>
          </w:p>
        </w:tc>
        <w:tc>
          <w:tcPr>
            <w:tcW w:w="5953"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rPr>
                <w:rFonts w:ascii="PT Astra Serif" w:eastAsia="Times New Roman" w:hAnsi="PT Astra Serif" w:cs="Times New Roman"/>
                <w:sz w:val="24"/>
                <w:szCs w:val="24"/>
              </w:rPr>
            </w:pPr>
            <w:r>
              <w:rPr>
                <w:rFonts w:ascii="PT Astra Serif" w:eastAsia="Times New Roman" w:hAnsi="PT Astra Serif" w:cs="Times New Roman"/>
                <w:sz w:val="24"/>
                <w:szCs w:val="24"/>
              </w:rPr>
              <w:t>Отсутствие зарегистрированного права собственности Томской области на недвижимое имущество, в том числе земельные участки, ограничивает право использования указанного имущества в гражданском обороте</w:t>
            </w:r>
          </w:p>
        </w:tc>
      </w:tr>
      <w:tr w:rsidR="003B75E9" w:rsidTr="003B75E9">
        <w:tc>
          <w:tcPr>
            <w:tcW w:w="4315"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Возможные косвенные последствия реализации ВЦП, носящие отрицательный характер</w:t>
            </w:r>
          </w:p>
        </w:tc>
        <w:tc>
          <w:tcPr>
            <w:tcW w:w="5953"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Невозможность использования областного государственного недвижимого имущества, в том числе земельных участков, в целях обеспечения органов государственной власти Томской области и областных государственных учреждений необходимого и достаточного имущества для осуществления полномочий Томской области</w:t>
            </w:r>
          </w:p>
        </w:tc>
      </w:tr>
    </w:tbl>
    <w:p w:rsidR="003B75E9" w:rsidRDefault="003B75E9" w:rsidP="003B75E9">
      <w:pPr>
        <w:pStyle w:val="ConsPlusTitle"/>
        <w:jc w:val="center"/>
        <w:outlineLvl w:val="1"/>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5. МЕРОПРИЯТИЯ ВЦП</w:t>
      </w:r>
    </w:p>
    <w:p w:rsidR="003B75E9" w:rsidRDefault="003B75E9" w:rsidP="003B75E9">
      <w:pPr>
        <w:widowControl/>
        <w:autoSpaceDE/>
        <w:autoSpaceDN/>
        <w:spacing w:line="240" w:lineRule="auto"/>
        <w:ind w:right="0" w:firstLine="0"/>
        <w:jc w:val="left"/>
        <w:rPr>
          <w:rFonts w:eastAsia="Times New Roman" w:cs="Times New Roman"/>
          <w:b/>
          <w:lang w:eastAsia="ru-RU"/>
        </w:rPr>
        <w:sectPr w:rsidR="003B75E9" w:rsidSect="00E5628E">
          <w:pgSz w:w="11906" w:h="16838"/>
          <w:pgMar w:top="567" w:right="567" w:bottom="567" w:left="1134" w:header="709" w:footer="709" w:gutter="0"/>
          <w:pgNumType w:start="1"/>
          <w:cols w:space="720"/>
          <w:titlePg/>
          <w:docGrid w:linePitch="326"/>
        </w:sectPr>
      </w:pPr>
    </w:p>
    <w:tbl>
      <w:tblPr>
        <w:tblW w:w="15942"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4"/>
        <w:gridCol w:w="1841"/>
        <w:gridCol w:w="2409"/>
        <w:gridCol w:w="851"/>
        <w:gridCol w:w="850"/>
        <w:gridCol w:w="1280"/>
        <w:gridCol w:w="1188"/>
        <w:gridCol w:w="850"/>
        <w:gridCol w:w="851"/>
        <w:gridCol w:w="850"/>
        <w:gridCol w:w="1646"/>
        <w:gridCol w:w="1134"/>
        <w:gridCol w:w="567"/>
        <w:gridCol w:w="567"/>
        <w:gridCol w:w="634"/>
      </w:tblGrid>
      <w:tr w:rsidR="003B75E9" w:rsidTr="00E5628E">
        <w:tc>
          <w:tcPr>
            <w:tcW w:w="424" w:type="dxa"/>
            <w:vMerge w:val="restart"/>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w:t>
            </w:r>
          </w:p>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пп</w:t>
            </w:r>
          </w:p>
        </w:tc>
        <w:tc>
          <w:tcPr>
            <w:tcW w:w="1841" w:type="dxa"/>
            <w:vMerge w:val="restart"/>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Наименование мероприятия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lang w:val="en-US"/>
              </w:rPr>
            </w:pPr>
            <w:r>
              <w:rPr>
                <w:rFonts w:ascii="PT Astra Serif" w:eastAsia="Times New Roman" w:hAnsi="PT Astra Serif" w:cs="Times New Roman"/>
                <w:sz w:val="20"/>
              </w:rPr>
              <w:t>Содержание мероприятия</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Срок реализации мероприятия</w:t>
            </w:r>
          </w:p>
        </w:tc>
        <w:tc>
          <w:tcPr>
            <w:tcW w:w="1280" w:type="dxa"/>
            <w:vMerge w:val="restart"/>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Исполнитель мероприятия</w:t>
            </w:r>
          </w:p>
        </w:tc>
        <w:tc>
          <w:tcPr>
            <w:tcW w:w="1188" w:type="dxa"/>
            <w:vMerge w:val="restart"/>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Код классифи</w:t>
            </w:r>
            <w:r w:rsidR="00E5628E">
              <w:rPr>
                <w:rFonts w:ascii="PT Astra Serif" w:eastAsia="Times New Roman" w:hAnsi="PT Astra Serif" w:cs="Times New Roman"/>
                <w:sz w:val="20"/>
              </w:rPr>
              <w:t>-</w:t>
            </w:r>
            <w:r>
              <w:rPr>
                <w:rFonts w:ascii="PT Astra Serif" w:eastAsia="Times New Roman" w:hAnsi="PT Astra Serif" w:cs="Times New Roman"/>
                <w:sz w:val="20"/>
              </w:rPr>
              <w:t>кации расходов бюджетов (раздел, подраздел, целевая статья, вид расходов)</w:t>
            </w:r>
          </w:p>
        </w:tc>
        <w:tc>
          <w:tcPr>
            <w:tcW w:w="2551" w:type="dxa"/>
            <w:gridSpan w:val="3"/>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Расходы на мероприятие (тыс. руб.)</w:t>
            </w:r>
          </w:p>
        </w:tc>
        <w:tc>
          <w:tcPr>
            <w:tcW w:w="4548" w:type="dxa"/>
            <w:gridSpan w:val="5"/>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Показатели непосредственного результата (показатели реализации мероприятия)</w:t>
            </w:r>
          </w:p>
        </w:tc>
      </w:tr>
      <w:tr w:rsidR="003B75E9" w:rsidTr="00E5628E">
        <w:tc>
          <w:tcPr>
            <w:tcW w:w="424"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rFonts w:eastAsia="Times New Roman" w:cs="Times New Roman"/>
                <w:sz w:val="20"/>
                <w:szCs w:val="20"/>
              </w:rPr>
            </w:pPr>
          </w:p>
        </w:tc>
        <w:tc>
          <w:tcPr>
            <w:tcW w:w="1841"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rFonts w:eastAsia="Times New Roman" w:cs="Times New Roman"/>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3B75E9" w:rsidRPr="003B75E9" w:rsidRDefault="003B75E9">
            <w:pPr>
              <w:widowControl/>
              <w:autoSpaceDE/>
              <w:autoSpaceDN/>
              <w:spacing w:line="240" w:lineRule="auto"/>
              <w:ind w:right="0" w:firstLine="0"/>
              <w:jc w:val="left"/>
              <w:rPr>
                <w:rFonts w:eastAsia="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с (месяц/ год)</w:t>
            </w: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по (месяц/ год)</w:t>
            </w: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rFonts w:eastAsia="Times New Roman" w:cs="Times New Roman"/>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rFonts w:eastAsia="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2022</w:t>
            </w:r>
          </w:p>
        </w:tc>
        <w:tc>
          <w:tcPr>
            <w:tcW w:w="851" w:type="dxa"/>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2023</w:t>
            </w: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2024</w:t>
            </w:r>
          </w:p>
        </w:tc>
        <w:tc>
          <w:tcPr>
            <w:tcW w:w="1646" w:type="dxa"/>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единица измерения показателя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2022</w:t>
            </w:r>
          </w:p>
        </w:tc>
        <w:tc>
          <w:tcPr>
            <w:tcW w:w="567" w:type="dxa"/>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2023</w:t>
            </w:r>
          </w:p>
        </w:tc>
        <w:tc>
          <w:tcPr>
            <w:tcW w:w="634" w:type="dxa"/>
            <w:tcBorders>
              <w:top w:val="single" w:sz="4" w:space="0" w:color="auto"/>
              <w:left w:val="single" w:sz="4" w:space="0" w:color="auto"/>
              <w:bottom w:val="single" w:sz="4" w:space="0" w:color="auto"/>
              <w:right w:val="single" w:sz="4" w:space="0" w:color="auto"/>
            </w:tcBorders>
            <w:vAlign w:val="center"/>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2024</w:t>
            </w:r>
          </w:p>
        </w:tc>
      </w:tr>
      <w:tr w:rsidR="003B75E9" w:rsidTr="00E5628E">
        <w:tc>
          <w:tcPr>
            <w:tcW w:w="42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w:t>
            </w:r>
          </w:p>
        </w:tc>
        <w:tc>
          <w:tcPr>
            <w:tcW w:w="184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Регистрация права собственности Томской области на объекты недвижимого имущества, в том числе земельные участки</w:t>
            </w:r>
          </w:p>
        </w:tc>
        <w:tc>
          <w:tcPr>
            <w:tcW w:w="2409"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Выполнение работ по землеустройству, межеванию и постановке на государственный кадастровый учет земельных участков, на которые у Томской области возникает право собственности. Осуществление юридически значимых действий, необходимых для регистрации права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01/2022</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0412</w:t>
            </w:r>
          </w:p>
          <w:p w:rsidR="003B75E9" w:rsidRDefault="003B75E9">
            <w:pPr>
              <w:widowControl/>
              <w:adjustRightInd w:val="0"/>
              <w:ind w:right="0" w:firstLine="0"/>
              <w:jc w:val="left"/>
              <w:rPr>
                <w:sz w:val="20"/>
                <w:szCs w:val="20"/>
              </w:rPr>
            </w:pPr>
            <w:r>
              <w:rPr>
                <w:sz w:val="20"/>
                <w:szCs w:val="20"/>
              </w:rPr>
              <w:t>2216000140</w:t>
            </w:r>
          </w:p>
          <w:p w:rsidR="003B75E9" w:rsidRDefault="003B75E9">
            <w:pPr>
              <w:widowControl/>
              <w:adjustRightInd w:val="0"/>
              <w:ind w:right="0" w:firstLine="0"/>
              <w:jc w:val="left"/>
              <w:rPr>
                <w:sz w:val="20"/>
                <w:szCs w:val="20"/>
              </w:rPr>
            </w:pPr>
            <w:r>
              <w:rPr>
                <w:sz w:val="20"/>
                <w:szCs w:val="20"/>
              </w:rPr>
              <w:t>240</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219,4</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ind w:firstLine="0"/>
              <w:jc w:val="center"/>
            </w:pPr>
            <w:r>
              <w:rPr>
                <w:sz w:val="20"/>
                <w:szCs w:val="20"/>
              </w:rPr>
              <w:t>219,4</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ind w:firstLine="0"/>
              <w:jc w:val="center"/>
            </w:pPr>
            <w:r>
              <w:rPr>
                <w:sz w:val="20"/>
                <w:szCs w:val="20"/>
              </w:rPr>
              <w:t>219,4</w:t>
            </w:r>
          </w:p>
        </w:tc>
        <w:tc>
          <w:tcPr>
            <w:tcW w:w="1646"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Показатель объема:</w:t>
            </w:r>
          </w:p>
          <w:p w:rsidR="003B75E9" w:rsidRDefault="003B75E9">
            <w:pPr>
              <w:widowControl/>
              <w:adjustRightInd w:val="0"/>
              <w:ind w:right="0" w:firstLine="0"/>
              <w:jc w:val="left"/>
              <w:rPr>
                <w:sz w:val="20"/>
                <w:szCs w:val="20"/>
              </w:rPr>
            </w:pPr>
            <w:r>
              <w:rPr>
                <w:sz w:val="20"/>
                <w:szCs w:val="20"/>
              </w:rPr>
              <w:t>количество выписок из Единого государственного реестра недвижимости о государственной регистрации права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14</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14</w:t>
            </w:r>
          </w:p>
        </w:tc>
        <w:tc>
          <w:tcPr>
            <w:tcW w:w="6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14</w:t>
            </w:r>
          </w:p>
        </w:tc>
      </w:tr>
      <w:tr w:rsidR="003B75E9" w:rsidTr="00E5628E">
        <w:trPr>
          <w:trHeight w:val="1164"/>
        </w:trPr>
        <w:tc>
          <w:tcPr>
            <w:tcW w:w="42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2</w:t>
            </w:r>
          </w:p>
        </w:tc>
        <w:tc>
          <w:tcPr>
            <w:tcW w:w="184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Приобретение прочих услуг для управления имуществом, учитываемым в Реестре государственного имущества Томской области, за исключением земельных участков, а также приобретаемым в государственную собственность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Приобретение услуг по оценке имущества для принятия к бюджетному учету, предоставления в пользование и управление, внесения в уставный (складочный) капитал юридического лица, передачи в качестве имущественного взноса некоммерческой организации. Приобретение услуг по энергетическому обследованию недвижимого имущества. Приобретение услуг по проведению обследования (экспертизы) на соответствие имущества требованиям пожарной безопасности и санитарно-эпидемиологическим требованиям. Выполнение работ по проведению строительно-технической экспертизы и технического обследования объектов капитального строительства. Выполнение кадастровых работ в целях государственного кадастрового учета. Осуществление расходов на оплату нотариального тарифа за услуги за совершение нотариальных действий, связанных с государственной регистрацией права собственности Томской области на объект недвижимости, государственной пошлины за получение выписок из единого государственного реестра юридических лиц, единого государственного реестра индивидуальных предпринимателей. Приобретение услуг держателя реестра владельцев ценных бумаг (лица, осуществляющего деятельность по ведению реестра владельцев ценных бумаг).</w:t>
            </w:r>
          </w:p>
          <w:p w:rsidR="003B75E9" w:rsidRDefault="003B75E9">
            <w:pPr>
              <w:widowControl/>
              <w:adjustRightInd w:val="0"/>
              <w:ind w:right="0" w:firstLine="0"/>
              <w:rPr>
                <w:sz w:val="20"/>
                <w:szCs w:val="20"/>
              </w:rPr>
            </w:pPr>
            <w:r>
              <w:rPr>
                <w:sz w:val="20"/>
                <w:szCs w:val="20"/>
              </w:rPr>
              <w:t>Проведение экспертизы поставленного товара, результатов выполненных работ, оказанных услуг.</w:t>
            </w:r>
          </w:p>
          <w:p w:rsidR="003B75E9" w:rsidRDefault="003B75E9">
            <w:pPr>
              <w:widowControl/>
              <w:adjustRightInd w:val="0"/>
              <w:ind w:right="0" w:firstLine="0"/>
              <w:rPr>
                <w:sz w:val="20"/>
                <w:szCs w:val="20"/>
              </w:rPr>
            </w:pPr>
            <w:r>
              <w:rPr>
                <w:sz w:val="20"/>
                <w:szCs w:val="20"/>
              </w:rPr>
              <w:t xml:space="preserve">Приобретение консультационных услуг. Приобретение услуг по охране имущества, не закрепленного на праве оперативного управления или хозяйственного ведения за областными государственными учреждениями, областными государственными унитарными предприятиями, и оплате коммунальных услуг при использовании такого имущества, других услуг по содержанию указанного имущества, а также расходы по оплате договоров на приобретение (изготовление) объектов, относящихся к материальным запасам. Обязательные ежемесячные взносы в отношении имущества на основании </w:t>
            </w:r>
            <w:hyperlink r:id="rId12" w:history="1">
              <w:r>
                <w:rPr>
                  <w:rStyle w:val="aa"/>
                  <w:color w:val="auto"/>
                  <w:sz w:val="20"/>
                  <w:szCs w:val="20"/>
                  <w:u w:val="none"/>
                </w:rPr>
                <w:t>Закона</w:t>
              </w:r>
            </w:hyperlink>
            <w:r>
              <w:rPr>
                <w:sz w:val="20"/>
                <w:szCs w:val="20"/>
              </w:rPr>
              <w:t xml:space="preserve"> Томской области от 7 июня 2013 года № 116-ОЗ «Об организации проведения капитального ремонта общего имущества в многоквартирных домах на территории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01/2022</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0113</w:t>
            </w:r>
          </w:p>
          <w:p w:rsidR="003B75E9" w:rsidRDefault="003B75E9">
            <w:pPr>
              <w:widowControl/>
              <w:adjustRightInd w:val="0"/>
              <w:ind w:right="0" w:firstLine="0"/>
              <w:jc w:val="left"/>
              <w:rPr>
                <w:sz w:val="20"/>
                <w:szCs w:val="20"/>
              </w:rPr>
            </w:pPr>
            <w:r>
              <w:rPr>
                <w:sz w:val="20"/>
                <w:szCs w:val="20"/>
              </w:rPr>
              <w:t>2216000140</w:t>
            </w:r>
          </w:p>
          <w:p w:rsidR="003B75E9" w:rsidRDefault="003B75E9">
            <w:pPr>
              <w:widowControl/>
              <w:adjustRightInd w:val="0"/>
              <w:ind w:right="0" w:firstLine="0"/>
              <w:jc w:val="left"/>
              <w:rPr>
                <w:sz w:val="20"/>
                <w:szCs w:val="20"/>
              </w:rPr>
            </w:pPr>
            <w:r>
              <w:rPr>
                <w:sz w:val="20"/>
                <w:szCs w:val="20"/>
              </w:rPr>
              <w:t>240</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2351,3</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2318,3</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2318,3</w:t>
            </w:r>
          </w:p>
        </w:tc>
        <w:tc>
          <w:tcPr>
            <w:tcW w:w="1646"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Показатель объема: количество заключенных государственных контрактов, договоров</w:t>
            </w:r>
          </w:p>
        </w:tc>
        <w:tc>
          <w:tcPr>
            <w:tcW w:w="11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248</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247</w:t>
            </w:r>
          </w:p>
        </w:tc>
        <w:tc>
          <w:tcPr>
            <w:tcW w:w="6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247</w:t>
            </w:r>
          </w:p>
        </w:tc>
      </w:tr>
      <w:tr w:rsidR="003B75E9" w:rsidTr="00E5628E">
        <w:tc>
          <w:tcPr>
            <w:tcW w:w="42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3</w:t>
            </w:r>
          </w:p>
        </w:tc>
        <w:tc>
          <w:tcPr>
            <w:tcW w:w="184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Оценка рыночной стоимости арендной платы, рыночной стоимости земельных участков, находящихся в государственной собственности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Приобретение услуг по определению рыночной стоимости арендной платы, рыночной стоимости земельных участков, находящихся в государственной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01/2022</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0412</w:t>
            </w:r>
          </w:p>
          <w:p w:rsidR="003B75E9" w:rsidRDefault="003B75E9">
            <w:pPr>
              <w:widowControl/>
              <w:adjustRightInd w:val="0"/>
              <w:ind w:right="0" w:firstLine="0"/>
              <w:jc w:val="left"/>
              <w:rPr>
                <w:sz w:val="20"/>
                <w:szCs w:val="20"/>
              </w:rPr>
            </w:pPr>
            <w:r>
              <w:rPr>
                <w:sz w:val="20"/>
                <w:szCs w:val="20"/>
              </w:rPr>
              <w:t>2216000140</w:t>
            </w:r>
          </w:p>
          <w:p w:rsidR="003B75E9" w:rsidRDefault="003B75E9">
            <w:pPr>
              <w:widowControl/>
              <w:adjustRightInd w:val="0"/>
              <w:ind w:right="0" w:firstLine="0"/>
              <w:jc w:val="left"/>
              <w:rPr>
                <w:sz w:val="20"/>
                <w:szCs w:val="20"/>
              </w:rPr>
            </w:pPr>
            <w:r>
              <w:rPr>
                <w:sz w:val="20"/>
                <w:szCs w:val="20"/>
              </w:rPr>
              <w:t>240</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132,2</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132,2</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132,2</w:t>
            </w:r>
          </w:p>
        </w:tc>
        <w:tc>
          <w:tcPr>
            <w:tcW w:w="1646"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Показатель объема: количество земельных участков, в отношении которых определена рыночная стоимость арендной платы, рыночная стоимость земельных участков, находящихся в государственной собственности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80</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80</w:t>
            </w:r>
          </w:p>
        </w:tc>
        <w:tc>
          <w:tcPr>
            <w:tcW w:w="6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80</w:t>
            </w:r>
          </w:p>
        </w:tc>
      </w:tr>
      <w:tr w:rsidR="003B75E9" w:rsidTr="00E5628E">
        <w:tc>
          <w:tcPr>
            <w:tcW w:w="42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4</w:t>
            </w:r>
          </w:p>
        </w:tc>
        <w:tc>
          <w:tcPr>
            <w:tcW w:w="1841" w:type="dxa"/>
            <w:tcBorders>
              <w:top w:val="single" w:sz="4" w:space="0" w:color="auto"/>
              <w:left w:val="single" w:sz="4" w:space="0" w:color="auto"/>
              <w:bottom w:val="single" w:sz="4" w:space="0" w:color="auto"/>
              <w:right w:val="single" w:sz="4" w:space="0" w:color="auto"/>
            </w:tcBorders>
            <w:hideMark/>
          </w:tcPr>
          <w:p w:rsidR="003B75E9" w:rsidRDefault="003B75E9" w:rsidP="00DA647F">
            <w:pPr>
              <w:widowControl/>
              <w:adjustRightInd w:val="0"/>
              <w:ind w:right="-65" w:firstLine="0"/>
              <w:rPr>
                <w:sz w:val="20"/>
                <w:szCs w:val="20"/>
              </w:rPr>
            </w:pPr>
            <w:r>
              <w:rPr>
                <w:sz w:val="20"/>
                <w:szCs w:val="20"/>
              </w:rPr>
              <w:t xml:space="preserve">Сопровождение автоматизированной </w:t>
            </w:r>
            <w:r w:rsidR="00DA647F">
              <w:rPr>
                <w:sz w:val="20"/>
                <w:szCs w:val="20"/>
              </w:rPr>
              <w:t>и</w:t>
            </w:r>
            <w:r>
              <w:rPr>
                <w:sz w:val="20"/>
                <w:szCs w:val="20"/>
              </w:rPr>
              <w:t>нформационной системы «Информационно-аналитическая система управления государственной собственностью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Обеспечение заключения государственных контрактов на оказание услуг по сопровождению информационно-аналитической системы управления государственной собственностью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01/2022</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0113</w:t>
            </w:r>
          </w:p>
          <w:p w:rsidR="003B75E9" w:rsidRDefault="003B75E9">
            <w:pPr>
              <w:widowControl/>
              <w:adjustRightInd w:val="0"/>
              <w:ind w:right="0" w:firstLine="0"/>
              <w:jc w:val="left"/>
              <w:rPr>
                <w:sz w:val="20"/>
                <w:szCs w:val="20"/>
              </w:rPr>
            </w:pPr>
            <w:r>
              <w:rPr>
                <w:sz w:val="20"/>
                <w:szCs w:val="20"/>
              </w:rPr>
              <w:t>2216000870</w:t>
            </w:r>
          </w:p>
          <w:p w:rsidR="003B75E9" w:rsidRDefault="003B75E9">
            <w:pPr>
              <w:widowControl/>
              <w:adjustRightInd w:val="0"/>
              <w:ind w:right="0" w:firstLine="0"/>
              <w:jc w:val="left"/>
              <w:rPr>
                <w:sz w:val="20"/>
                <w:szCs w:val="20"/>
              </w:rPr>
            </w:pPr>
            <w:r>
              <w:rPr>
                <w:sz w:val="20"/>
                <w:szCs w:val="20"/>
              </w:rPr>
              <w:t>240</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1200,0</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1200,0</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1200,0</w:t>
            </w:r>
          </w:p>
        </w:tc>
        <w:tc>
          <w:tcPr>
            <w:tcW w:w="1646"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Показатель объема:</w:t>
            </w:r>
          </w:p>
          <w:p w:rsidR="003B75E9" w:rsidRDefault="003B75E9">
            <w:pPr>
              <w:widowControl/>
              <w:adjustRightInd w:val="0"/>
              <w:ind w:right="0" w:firstLine="0"/>
              <w:rPr>
                <w:sz w:val="20"/>
                <w:szCs w:val="20"/>
              </w:rPr>
            </w:pPr>
            <w:r>
              <w:rPr>
                <w:sz w:val="20"/>
                <w:szCs w:val="20"/>
              </w:rPr>
              <w:t>количество заключенных государственных контрактов</w:t>
            </w:r>
          </w:p>
        </w:tc>
        <w:tc>
          <w:tcPr>
            <w:tcW w:w="11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w:t>
            </w:r>
          </w:p>
        </w:tc>
        <w:tc>
          <w:tcPr>
            <w:tcW w:w="6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w:t>
            </w:r>
          </w:p>
        </w:tc>
      </w:tr>
      <w:tr w:rsidR="003B75E9" w:rsidTr="00E5628E">
        <w:tc>
          <w:tcPr>
            <w:tcW w:w="42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5</w:t>
            </w:r>
          </w:p>
        </w:tc>
        <w:tc>
          <w:tcPr>
            <w:tcW w:w="184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Оплата коммунальных услуг в отношении объектов государственного имущества Томской области, не являющихся жилищным фондом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Оплата электроэнергии, тепловой энергии, водоснабжения и водоотведения по договорам, заключенным с поставщиками коммунальных ресурсов, в отношении помещений, переданных в безвозмездное пользование исполнительным органам государственной власти Томской области и областным государственным учреждениям, по адресам: г. Томск, пр. Кирова, д. 41, 41/2</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01/2022</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Default="003B75E9" w:rsidP="00F76E41">
            <w:pPr>
              <w:widowControl/>
              <w:adjustRightInd w:val="0"/>
              <w:ind w:left="-58" w:right="-62" w:firstLine="0"/>
              <w:rPr>
                <w:sz w:val="20"/>
                <w:szCs w:val="20"/>
              </w:rPr>
            </w:pPr>
            <w:r>
              <w:rPr>
                <w:sz w:val="20"/>
                <w:szCs w:val="20"/>
              </w:rPr>
              <w:t>ОГБСУ «</w:t>
            </w:r>
            <w:r w:rsidR="00F76E41">
              <w:rPr>
                <w:sz w:val="20"/>
                <w:szCs w:val="20"/>
              </w:rPr>
              <w:t>ОИК</w:t>
            </w:r>
            <w:r>
              <w:rPr>
                <w:sz w:val="20"/>
                <w:szCs w:val="20"/>
              </w:rPr>
              <w:t>»</w:t>
            </w:r>
          </w:p>
        </w:tc>
        <w:tc>
          <w:tcPr>
            <w:tcW w:w="1188"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0113</w:t>
            </w:r>
          </w:p>
          <w:p w:rsidR="003B75E9" w:rsidRDefault="003B75E9">
            <w:pPr>
              <w:widowControl/>
              <w:adjustRightInd w:val="0"/>
              <w:ind w:right="0" w:firstLine="0"/>
              <w:jc w:val="left"/>
              <w:rPr>
                <w:sz w:val="20"/>
                <w:szCs w:val="20"/>
              </w:rPr>
            </w:pPr>
            <w:r>
              <w:rPr>
                <w:sz w:val="20"/>
                <w:szCs w:val="20"/>
              </w:rPr>
              <w:t>2216000170</w:t>
            </w:r>
          </w:p>
          <w:p w:rsidR="003B75E9" w:rsidRDefault="003B75E9">
            <w:pPr>
              <w:widowControl/>
              <w:adjustRightInd w:val="0"/>
              <w:ind w:right="0" w:firstLine="0"/>
              <w:rPr>
                <w:sz w:val="20"/>
                <w:szCs w:val="20"/>
              </w:rPr>
            </w:pPr>
            <w:r>
              <w:rPr>
                <w:sz w:val="20"/>
                <w:szCs w:val="20"/>
              </w:rPr>
              <w:t>610</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4023,9</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4023,9</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4023,9</w:t>
            </w:r>
          </w:p>
        </w:tc>
        <w:tc>
          <w:tcPr>
            <w:tcW w:w="1646"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Показатель объема:</w:t>
            </w:r>
          </w:p>
          <w:p w:rsidR="003B75E9" w:rsidRDefault="003B75E9">
            <w:pPr>
              <w:widowControl/>
              <w:adjustRightInd w:val="0"/>
              <w:ind w:right="0" w:firstLine="0"/>
              <w:jc w:val="left"/>
              <w:rPr>
                <w:sz w:val="20"/>
                <w:szCs w:val="20"/>
              </w:rPr>
            </w:pPr>
            <w:r>
              <w:rPr>
                <w:sz w:val="20"/>
                <w:szCs w:val="20"/>
              </w:rPr>
              <w:t>объем просроченной задолженности по оплате коммунальных услуг в отношении объектов государственного имущества Томской области, не являющихся жилищным фондом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Рубль</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0</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0</w:t>
            </w:r>
          </w:p>
        </w:tc>
        <w:tc>
          <w:tcPr>
            <w:tcW w:w="6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0</w:t>
            </w:r>
          </w:p>
        </w:tc>
      </w:tr>
      <w:tr w:rsidR="003B75E9" w:rsidTr="00E5628E">
        <w:trPr>
          <w:trHeight w:val="5312"/>
        </w:trPr>
        <w:tc>
          <w:tcPr>
            <w:tcW w:w="42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6</w:t>
            </w:r>
          </w:p>
        </w:tc>
        <w:tc>
          <w:tcPr>
            <w:tcW w:w="184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Приобретение особо ценного движимого имущества, иных основных средств, программ для электронных вычислительных машин и (или) баз данных, в том числе прав на их использование, не включаемых в нормативные затраты, связанные с финансовым обеспечением выполнения государственного задания</w:t>
            </w:r>
          </w:p>
        </w:tc>
        <w:tc>
          <w:tcPr>
            <w:tcW w:w="2409"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Обеспечение заключения государственных контрактов (договоров) на:</w:t>
            </w:r>
          </w:p>
          <w:p w:rsidR="003B75E9" w:rsidRDefault="003B75E9">
            <w:pPr>
              <w:widowControl/>
              <w:adjustRightInd w:val="0"/>
              <w:ind w:right="0" w:firstLine="0"/>
              <w:jc w:val="left"/>
              <w:rPr>
                <w:sz w:val="20"/>
                <w:szCs w:val="20"/>
              </w:rPr>
            </w:pPr>
            <w:r>
              <w:rPr>
                <w:sz w:val="20"/>
                <w:szCs w:val="20"/>
              </w:rPr>
              <w:t>1) оказание услуг по предоставлению (в том числе продлению) неисключительных (пользовательских) лицензионных прав на: программный комплекс «Массовая оценка», программное обеспечение по расчету кадастровой стоимости земельных участков сельскохозяйственного назначения, программное обеспечение ГИС MapInfo Professional, приобретение антивирусной программы Kaspersky Endpoint Security;</w:t>
            </w:r>
          </w:p>
          <w:p w:rsidR="003B75E9" w:rsidRDefault="003B75E9">
            <w:pPr>
              <w:widowControl/>
              <w:adjustRightInd w:val="0"/>
              <w:ind w:right="0" w:firstLine="0"/>
              <w:jc w:val="left"/>
              <w:rPr>
                <w:sz w:val="20"/>
                <w:szCs w:val="20"/>
              </w:rPr>
            </w:pPr>
            <w:r>
              <w:rPr>
                <w:sz w:val="20"/>
                <w:szCs w:val="20"/>
              </w:rPr>
              <w:t>2) приобретение мониторов, системных блоков в сборе</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04/2022</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ОГБУ «ТОЦИК»</w:t>
            </w:r>
          </w:p>
        </w:tc>
        <w:tc>
          <w:tcPr>
            <w:tcW w:w="1188"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0113</w:t>
            </w:r>
          </w:p>
          <w:p w:rsidR="003B75E9" w:rsidRDefault="003B75E9">
            <w:pPr>
              <w:widowControl/>
              <w:adjustRightInd w:val="0"/>
              <w:ind w:right="0" w:firstLine="0"/>
              <w:rPr>
                <w:sz w:val="20"/>
                <w:szCs w:val="20"/>
              </w:rPr>
            </w:pPr>
            <w:r>
              <w:rPr>
                <w:sz w:val="20"/>
                <w:szCs w:val="20"/>
              </w:rPr>
              <w:t>2216000170</w:t>
            </w:r>
          </w:p>
          <w:p w:rsidR="003B75E9" w:rsidRDefault="003B75E9">
            <w:pPr>
              <w:widowControl/>
              <w:adjustRightInd w:val="0"/>
              <w:ind w:right="0" w:firstLine="0"/>
              <w:rPr>
                <w:sz w:val="20"/>
                <w:szCs w:val="20"/>
              </w:rPr>
            </w:pPr>
            <w:r>
              <w:rPr>
                <w:sz w:val="20"/>
                <w:szCs w:val="20"/>
              </w:rPr>
              <w:t>610</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4437,8</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4437,8</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4437,8</w:t>
            </w:r>
          </w:p>
        </w:tc>
        <w:tc>
          <w:tcPr>
            <w:tcW w:w="1646"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rPr>
                <w:sz w:val="20"/>
                <w:szCs w:val="20"/>
              </w:rPr>
            </w:pPr>
            <w:r>
              <w:rPr>
                <w:sz w:val="20"/>
                <w:szCs w:val="20"/>
              </w:rPr>
              <w:t>Показатель объема: количество программных продуктов (комплексов), на которые приобретены неисключитель-ные права использования, и приобретенных объектов особо ценного движимого имущества, иных основных средств</w:t>
            </w:r>
          </w:p>
        </w:tc>
        <w:tc>
          <w:tcPr>
            <w:tcW w:w="11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6</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6</w:t>
            </w:r>
          </w:p>
        </w:tc>
        <w:tc>
          <w:tcPr>
            <w:tcW w:w="6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6</w:t>
            </w:r>
          </w:p>
        </w:tc>
      </w:tr>
      <w:tr w:rsidR="003B75E9" w:rsidTr="00E5628E">
        <w:tc>
          <w:tcPr>
            <w:tcW w:w="424"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7</w:t>
            </w:r>
          </w:p>
        </w:tc>
        <w:tc>
          <w:tcPr>
            <w:tcW w:w="1841"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Предоставление государственных услуг,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 подведомственными СБП, в соответствии с государственным заданием</w:t>
            </w:r>
          </w:p>
        </w:tc>
        <w:tc>
          <w:tcPr>
            <w:tcW w:w="2409"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 xml:space="preserve">Предоставление государственных услуг, выполнение государственных работ, указанных в </w:t>
            </w:r>
            <w:hyperlink r:id="rId13" w:history="1">
              <w:r>
                <w:rPr>
                  <w:rStyle w:val="aa"/>
                  <w:color w:val="auto"/>
                  <w:sz w:val="20"/>
                  <w:szCs w:val="20"/>
                  <w:u w:val="none"/>
                </w:rPr>
                <w:t>приложении</w:t>
              </w:r>
            </w:hyperlink>
            <w:r>
              <w:rPr>
                <w:sz w:val="20"/>
                <w:szCs w:val="20"/>
              </w:rPr>
              <w:t xml:space="preserve"> к ВЦП</w:t>
            </w:r>
          </w:p>
        </w:tc>
        <w:tc>
          <w:tcPr>
            <w:tcW w:w="851"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01/2022</w:t>
            </w:r>
          </w:p>
        </w:tc>
        <w:tc>
          <w:tcPr>
            <w:tcW w:w="850"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12/2024</w:t>
            </w:r>
          </w:p>
        </w:tc>
        <w:tc>
          <w:tcPr>
            <w:tcW w:w="1280" w:type="dxa"/>
            <w:tcBorders>
              <w:top w:val="single" w:sz="4" w:space="0" w:color="auto"/>
              <w:left w:val="single" w:sz="4" w:space="0" w:color="auto"/>
              <w:bottom w:val="single" w:sz="4" w:space="0" w:color="auto"/>
              <w:right w:val="single" w:sz="4" w:space="0" w:color="auto"/>
            </w:tcBorders>
            <w:hideMark/>
          </w:tcPr>
          <w:p w:rsidR="003B75E9" w:rsidRDefault="003B75E9" w:rsidP="00F76E41">
            <w:pPr>
              <w:widowControl/>
              <w:adjustRightInd w:val="0"/>
              <w:ind w:left="-58" w:right="-62" w:firstLine="58"/>
              <w:jc w:val="left"/>
              <w:rPr>
                <w:sz w:val="20"/>
                <w:szCs w:val="20"/>
              </w:rPr>
            </w:pPr>
            <w:r>
              <w:rPr>
                <w:sz w:val="20"/>
                <w:szCs w:val="20"/>
              </w:rPr>
              <w:t>ОГБСУ «</w:t>
            </w:r>
            <w:r w:rsidR="00F76E41">
              <w:rPr>
                <w:sz w:val="20"/>
                <w:szCs w:val="20"/>
              </w:rPr>
              <w:t>ОИК</w:t>
            </w:r>
            <w:r>
              <w:rPr>
                <w:sz w:val="20"/>
                <w:szCs w:val="20"/>
              </w:rPr>
              <w:t>»</w:t>
            </w:r>
          </w:p>
        </w:tc>
        <w:tc>
          <w:tcPr>
            <w:tcW w:w="1188"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0113</w:t>
            </w:r>
          </w:p>
          <w:p w:rsidR="003B75E9" w:rsidRDefault="003B75E9">
            <w:pPr>
              <w:widowControl/>
              <w:adjustRightInd w:val="0"/>
              <w:ind w:right="0" w:firstLine="0"/>
              <w:jc w:val="left"/>
              <w:rPr>
                <w:sz w:val="20"/>
                <w:szCs w:val="20"/>
              </w:rPr>
            </w:pPr>
            <w:r>
              <w:rPr>
                <w:sz w:val="20"/>
                <w:szCs w:val="20"/>
              </w:rPr>
              <w:t>2216000170</w:t>
            </w:r>
          </w:p>
          <w:p w:rsidR="003B75E9" w:rsidRDefault="003B75E9">
            <w:pPr>
              <w:widowControl/>
              <w:adjustRightInd w:val="0"/>
              <w:ind w:right="0" w:firstLine="0"/>
              <w:rPr>
                <w:sz w:val="20"/>
                <w:szCs w:val="20"/>
              </w:rPr>
            </w:pPr>
            <w:r>
              <w:rPr>
                <w:sz w:val="20"/>
                <w:szCs w:val="20"/>
              </w:rPr>
              <w:t>610</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6083,1</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ind w:firstLine="0"/>
              <w:jc w:val="center"/>
            </w:pPr>
            <w:r>
              <w:rPr>
                <w:sz w:val="20"/>
                <w:szCs w:val="20"/>
              </w:rPr>
              <w:t>6083,1</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ind w:firstLine="0"/>
              <w:jc w:val="center"/>
            </w:pPr>
            <w:r>
              <w:rPr>
                <w:sz w:val="20"/>
                <w:szCs w:val="20"/>
              </w:rPr>
              <w:t>6083,1</w:t>
            </w:r>
          </w:p>
        </w:tc>
        <w:tc>
          <w:tcPr>
            <w:tcW w:w="1646"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Показатель объема:</w:t>
            </w:r>
          </w:p>
          <w:p w:rsidR="003B75E9" w:rsidRDefault="003B75E9">
            <w:pPr>
              <w:widowControl/>
              <w:adjustRightInd w:val="0"/>
              <w:ind w:right="0" w:firstLine="0"/>
              <w:rPr>
                <w:sz w:val="20"/>
                <w:szCs w:val="20"/>
              </w:rPr>
            </w:pPr>
            <w:r>
              <w:rPr>
                <w:sz w:val="20"/>
                <w:szCs w:val="20"/>
              </w:rPr>
              <w:t>количество государственных работ (услуг), выполненных (предоставлен-ных в полном объеме</w:t>
            </w:r>
          </w:p>
        </w:tc>
        <w:tc>
          <w:tcPr>
            <w:tcW w:w="1134"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Единица</w:t>
            </w:r>
          </w:p>
        </w:tc>
        <w:tc>
          <w:tcPr>
            <w:tcW w:w="567"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4</w:t>
            </w:r>
          </w:p>
        </w:tc>
        <w:tc>
          <w:tcPr>
            <w:tcW w:w="567"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4</w:t>
            </w:r>
          </w:p>
        </w:tc>
        <w:tc>
          <w:tcPr>
            <w:tcW w:w="634"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4</w:t>
            </w:r>
          </w:p>
        </w:tc>
      </w:tr>
      <w:tr w:rsidR="003B75E9" w:rsidTr="00E5628E">
        <w:trPr>
          <w:trHeight w:val="248"/>
        </w:trPr>
        <w:tc>
          <w:tcPr>
            <w:tcW w:w="424"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1841"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1280"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rPr>
                <w:rFonts w:ascii="PT Astra Serif" w:eastAsia="Times New Roman" w:hAnsi="PT Astra Serif" w:cs="Times New Roman"/>
                <w:sz w:val="20"/>
              </w:rPr>
            </w:pPr>
            <w:r>
              <w:rPr>
                <w:rFonts w:ascii="PT Astra Serif" w:hAnsi="PT Astra Serif"/>
                <w:sz w:val="20"/>
              </w:rPr>
              <w:t>ОГБУ «ТОЦИК»</w:t>
            </w:r>
          </w:p>
        </w:tc>
        <w:tc>
          <w:tcPr>
            <w:tcW w:w="1188"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0113</w:t>
            </w:r>
          </w:p>
          <w:p w:rsidR="003B75E9" w:rsidRDefault="003B75E9">
            <w:pPr>
              <w:widowControl/>
              <w:adjustRightInd w:val="0"/>
              <w:ind w:right="0" w:firstLine="0"/>
              <w:jc w:val="left"/>
              <w:rPr>
                <w:sz w:val="20"/>
                <w:szCs w:val="20"/>
              </w:rPr>
            </w:pPr>
            <w:r>
              <w:rPr>
                <w:sz w:val="20"/>
                <w:szCs w:val="20"/>
              </w:rPr>
              <w:t>2216000170</w:t>
            </w:r>
          </w:p>
          <w:p w:rsidR="003B75E9" w:rsidRDefault="003B75E9">
            <w:pPr>
              <w:pStyle w:val="ConsPlusNormal"/>
              <w:spacing w:line="276" w:lineRule="auto"/>
              <w:jc w:val="both"/>
              <w:rPr>
                <w:rFonts w:ascii="PT Astra Serif" w:eastAsia="Times New Roman" w:hAnsi="PT Astra Serif" w:cs="Times New Roman"/>
                <w:sz w:val="20"/>
              </w:rPr>
            </w:pPr>
            <w:r>
              <w:rPr>
                <w:rFonts w:ascii="PT Astra Serif" w:hAnsi="PT Astra Serif"/>
                <w:sz w:val="20"/>
              </w:rPr>
              <w:t>610</w:t>
            </w:r>
          </w:p>
        </w:tc>
        <w:tc>
          <w:tcPr>
            <w:tcW w:w="850"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36243,8</w:t>
            </w:r>
          </w:p>
        </w:tc>
        <w:tc>
          <w:tcPr>
            <w:tcW w:w="851"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ind w:firstLine="0"/>
              <w:rPr>
                <w:sz w:val="20"/>
                <w:szCs w:val="20"/>
              </w:rPr>
            </w:pPr>
            <w:r>
              <w:rPr>
                <w:sz w:val="20"/>
                <w:szCs w:val="20"/>
              </w:rPr>
              <w:t>36243,8</w:t>
            </w:r>
          </w:p>
        </w:tc>
        <w:tc>
          <w:tcPr>
            <w:tcW w:w="850" w:type="dxa"/>
            <w:vMerge w:val="restart"/>
            <w:tcBorders>
              <w:top w:val="single" w:sz="4" w:space="0" w:color="auto"/>
              <w:left w:val="single" w:sz="4" w:space="0" w:color="auto"/>
              <w:bottom w:val="single" w:sz="4" w:space="0" w:color="auto"/>
              <w:right w:val="single" w:sz="4" w:space="0" w:color="auto"/>
            </w:tcBorders>
            <w:hideMark/>
          </w:tcPr>
          <w:p w:rsidR="003B75E9" w:rsidRDefault="003B75E9">
            <w:pPr>
              <w:ind w:firstLine="0"/>
              <w:rPr>
                <w:sz w:val="20"/>
                <w:szCs w:val="20"/>
              </w:rPr>
            </w:pPr>
            <w:r>
              <w:rPr>
                <w:sz w:val="20"/>
                <w:szCs w:val="20"/>
              </w:rPr>
              <w:t>36243,8</w:t>
            </w:r>
          </w:p>
        </w:tc>
        <w:tc>
          <w:tcPr>
            <w:tcW w:w="1646"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634"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r>
      <w:tr w:rsidR="003B75E9" w:rsidTr="00E5628E">
        <w:trPr>
          <w:trHeight w:val="517"/>
        </w:trPr>
        <w:tc>
          <w:tcPr>
            <w:tcW w:w="424"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1841"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rFonts w:eastAsia="Times New Roman" w:cs="Times New Roman"/>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rFonts w:eastAsia="Times New Roman" w:cs="Times New Roman"/>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rFonts w:eastAsia="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B75E9" w:rsidRDefault="003B75E9">
            <w:pPr>
              <w:widowControl/>
              <w:autoSpaceDE/>
              <w:autoSpaceDN/>
              <w:spacing w:line="240" w:lineRule="auto"/>
              <w:ind w:right="0" w:firstLine="0"/>
              <w:jc w:val="left"/>
              <w:rPr>
                <w:sz w:val="20"/>
                <w:szCs w:val="20"/>
              </w:rPr>
            </w:pPr>
          </w:p>
        </w:tc>
        <w:tc>
          <w:tcPr>
            <w:tcW w:w="1646"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ind w:right="-62"/>
              <w:rPr>
                <w:rFonts w:ascii="PT Astra Serif" w:eastAsia="Times New Roman" w:hAnsi="PT Astra Serif" w:cs="Times New Roman"/>
                <w:sz w:val="20"/>
              </w:rPr>
            </w:pPr>
            <w:r>
              <w:rPr>
                <w:rFonts w:ascii="PT Astra Serif" w:hAnsi="PT Astra Serif"/>
                <w:sz w:val="20"/>
              </w:rPr>
              <w:t>Показатель, характеризующий качество: количество областных государственных учреждений, выполнивших государственные задания в полном объеме</w:t>
            </w:r>
          </w:p>
        </w:tc>
        <w:tc>
          <w:tcPr>
            <w:tcW w:w="1134"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rPr>
                <w:rFonts w:ascii="PT Astra Serif" w:eastAsia="Times New Roman" w:hAnsi="PT Astra Serif" w:cs="Times New Roman"/>
                <w:sz w:val="20"/>
              </w:rPr>
            </w:pPr>
            <w:r>
              <w:rPr>
                <w:rFonts w:ascii="PT Astra Serif" w:hAnsi="PT Astra Serif"/>
                <w:sz w:val="20"/>
              </w:rPr>
              <w:t>Единица</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hAnsi="PT Astra Serif"/>
                <w:sz w:val="20"/>
              </w:rPr>
              <w:t>2</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hAnsi="PT Astra Serif"/>
                <w:sz w:val="20"/>
              </w:rPr>
              <w:t>2</w:t>
            </w:r>
          </w:p>
        </w:tc>
        <w:tc>
          <w:tcPr>
            <w:tcW w:w="634"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hAnsi="PT Astra Serif"/>
                <w:sz w:val="20"/>
              </w:rPr>
              <w:t>2</w:t>
            </w:r>
          </w:p>
        </w:tc>
      </w:tr>
      <w:tr w:rsidR="003B75E9" w:rsidTr="00E5628E">
        <w:tc>
          <w:tcPr>
            <w:tcW w:w="42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8</w:t>
            </w:r>
          </w:p>
        </w:tc>
        <w:tc>
          <w:tcPr>
            <w:tcW w:w="184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Оплата коммунальных услуг, внесение платы за домофон, охрану, содержание жилых помещений, находящихся в государственной собственности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Оплата электроэнергии, тепловой энергии, водоснабжения и водоотведения, внесение платы за содержание жилого помещения (включая услуги и работы по управлению многоквартирным домом, содержанию и ремонту общего имущества; оплату электроэнергии, холодного и горячего водоснабжения, водоотведения, потребленных в целях содержания общего имущества), платы за домофон, платы за охрану в отношении жилых помещений, переданных Министерством обороны Российской Федерации, находящихся в государственной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rsidP="00DA647F">
            <w:pPr>
              <w:widowControl/>
              <w:adjustRightInd w:val="0"/>
              <w:ind w:right="0" w:firstLine="0"/>
              <w:jc w:val="left"/>
              <w:rPr>
                <w:sz w:val="20"/>
                <w:szCs w:val="20"/>
              </w:rPr>
            </w:pPr>
            <w:r>
              <w:rPr>
                <w:sz w:val="20"/>
                <w:szCs w:val="20"/>
              </w:rPr>
              <w:t>0</w:t>
            </w:r>
            <w:r w:rsidR="00DA647F">
              <w:rPr>
                <w:sz w:val="20"/>
                <w:szCs w:val="20"/>
              </w:rPr>
              <w:t>1</w:t>
            </w:r>
            <w:r>
              <w:rPr>
                <w:sz w:val="20"/>
                <w:szCs w:val="20"/>
              </w:rPr>
              <w:t>/2022</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12/2022</w:t>
            </w:r>
          </w:p>
        </w:tc>
        <w:tc>
          <w:tcPr>
            <w:tcW w:w="1280" w:type="dxa"/>
            <w:tcBorders>
              <w:top w:val="single" w:sz="4" w:space="0" w:color="auto"/>
              <w:left w:val="single" w:sz="4" w:space="0" w:color="auto"/>
              <w:bottom w:val="single" w:sz="4" w:space="0" w:color="auto"/>
              <w:right w:val="single" w:sz="4" w:space="0" w:color="auto"/>
            </w:tcBorders>
            <w:hideMark/>
          </w:tcPr>
          <w:p w:rsidR="003B75E9" w:rsidRDefault="003B75E9" w:rsidP="00F76E41">
            <w:pPr>
              <w:widowControl/>
              <w:adjustRightInd w:val="0"/>
              <w:ind w:left="-58" w:right="-62" w:firstLine="58"/>
              <w:jc w:val="left"/>
              <w:rPr>
                <w:sz w:val="20"/>
                <w:szCs w:val="20"/>
              </w:rPr>
            </w:pPr>
            <w:r>
              <w:rPr>
                <w:sz w:val="20"/>
                <w:szCs w:val="20"/>
              </w:rPr>
              <w:t>ОГБСУ «</w:t>
            </w:r>
            <w:r w:rsidR="00F76E41">
              <w:rPr>
                <w:sz w:val="20"/>
                <w:szCs w:val="20"/>
              </w:rPr>
              <w:t>ОИК</w:t>
            </w:r>
            <w:r>
              <w:rPr>
                <w:sz w:val="20"/>
                <w:szCs w:val="20"/>
              </w:rPr>
              <w:t>»</w:t>
            </w:r>
          </w:p>
        </w:tc>
        <w:tc>
          <w:tcPr>
            <w:tcW w:w="1188"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0113</w:t>
            </w:r>
          </w:p>
          <w:p w:rsidR="003B75E9" w:rsidRDefault="003B75E9">
            <w:pPr>
              <w:widowControl/>
              <w:adjustRightInd w:val="0"/>
              <w:ind w:right="0" w:firstLine="0"/>
              <w:jc w:val="left"/>
              <w:rPr>
                <w:sz w:val="20"/>
                <w:szCs w:val="20"/>
              </w:rPr>
            </w:pPr>
            <w:r>
              <w:rPr>
                <w:sz w:val="20"/>
                <w:szCs w:val="20"/>
              </w:rPr>
              <w:t>2216000170</w:t>
            </w:r>
          </w:p>
          <w:p w:rsidR="003B75E9" w:rsidRDefault="003B75E9">
            <w:pPr>
              <w:widowControl/>
              <w:adjustRightInd w:val="0"/>
              <w:ind w:right="0" w:firstLine="0"/>
              <w:jc w:val="left"/>
              <w:rPr>
                <w:sz w:val="20"/>
                <w:szCs w:val="20"/>
              </w:rPr>
            </w:pPr>
            <w:r>
              <w:rPr>
                <w:sz w:val="20"/>
                <w:szCs w:val="20"/>
              </w:rPr>
              <w:t>610</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1125,0</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0</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0</w:t>
            </w:r>
          </w:p>
        </w:tc>
        <w:tc>
          <w:tcPr>
            <w:tcW w:w="1646"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Показатель объема: размер просроченной задолженности по оплате коммунальных услуг, внесению платы за содержание жилых помещений, находящихся в государственной собственности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left"/>
              <w:rPr>
                <w:sz w:val="20"/>
                <w:szCs w:val="20"/>
              </w:rPr>
            </w:pPr>
            <w:r>
              <w:rPr>
                <w:sz w:val="20"/>
                <w:szCs w:val="20"/>
              </w:rPr>
              <w:t>Рубль</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0</w:t>
            </w:r>
          </w:p>
        </w:tc>
        <w:tc>
          <w:tcPr>
            <w:tcW w:w="567"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0</w:t>
            </w:r>
          </w:p>
        </w:tc>
        <w:tc>
          <w:tcPr>
            <w:tcW w:w="634" w:type="dxa"/>
            <w:tcBorders>
              <w:top w:val="single" w:sz="4" w:space="0" w:color="auto"/>
              <w:left w:val="single" w:sz="4" w:space="0" w:color="auto"/>
              <w:bottom w:val="single" w:sz="4" w:space="0" w:color="auto"/>
              <w:right w:val="single" w:sz="4" w:space="0" w:color="auto"/>
            </w:tcBorders>
            <w:hideMark/>
          </w:tcPr>
          <w:p w:rsidR="003B75E9" w:rsidRDefault="003B75E9">
            <w:pPr>
              <w:widowControl/>
              <w:adjustRightInd w:val="0"/>
              <w:ind w:right="0" w:firstLine="0"/>
              <w:jc w:val="center"/>
              <w:rPr>
                <w:sz w:val="20"/>
                <w:szCs w:val="20"/>
              </w:rPr>
            </w:pPr>
            <w:r>
              <w:rPr>
                <w:sz w:val="20"/>
                <w:szCs w:val="20"/>
              </w:rPr>
              <w:t>0</w:t>
            </w:r>
          </w:p>
        </w:tc>
      </w:tr>
      <w:tr w:rsidR="003B75E9" w:rsidTr="00E5628E">
        <w:tc>
          <w:tcPr>
            <w:tcW w:w="8843" w:type="dxa"/>
            <w:gridSpan w:val="7"/>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rPr>
                <w:rFonts w:ascii="PT Astra Serif" w:eastAsia="Times New Roman" w:hAnsi="PT Astra Serif" w:cs="Times New Roman"/>
                <w:sz w:val="20"/>
              </w:rPr>
            </w:pPr>
            <w:r>
              <w:rPr>
                <w:rFonts w:ascii="PT Astra Serif" w:eastAsia="Times New Roman" w:hAnsi="PT Astra Serif" w:cs="Times New Roman"/>
                <w:sz w:val="20"/>
              </w:rPr>
              <w:t>Итого по ВЦП</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ind w:right="-62" w:hanging="62"/>
              <w:jc w:val="center"/>
              <w:rPr>
                <w:rFonts w:ascii="PT Astra Serif" w:eastAsia="Times New Roman" w:hAnsi="PT Astra Serif" w:cs="Times New Roman"/>
                <w:sz w:val="20"/>
              </w:rPr>
            </w:pPr>
            <w:r>
              <w:rPr>
                <w:rFonts w:ascii="PT Astra Serif" w:eastAsia="Times New Roman" w:hAnsi="PT Astra Serif" w:cs="Times New Roman"/>
                <w:sz w:val="20"/>
              </w:rPr>
              <w:t>55816,5</w:t>
            </w:r>
          </w:p>
        </w:tc>
        <w:tc>
          <w:tcPr>
            <w:tcW w:w="851"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54658,5</w:t>
            </w:r>
          </w:p>
        </w:tc>
        <w:tc>
          <w:tcPr>
            <w:tcW w:w="850" w:type="dxa"/>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54658,5</w:t>
            </w:r>
          </w:p>
        </w:tc>
        <w:tc>
          <w:tcPr>
            <w:tcW w:w="4548" w:type="dxa"/>
            <w:gridSpan w:val="5"/>
            <w:tcBorders>
              <w:top w:val="single" w:sz="4" w:space="0" w:color="auto"/>
              <w:left w:val="single" w:sz="4" w:space="0" w:color="auto"/>
              <w:bottom w:val="single" w:sz="4" w:space="0" w:color="auto"/>
              <w:right w:val="single" w:sz="4" w:space="0" w:color="auto"/>
            </w:tcBorders>
            <w:hideMark/>
          </w:tcPr>
          <w:p w:rsidR="003B75E9" w:rsidRDefault="003B75E9">
            <w:pPr>
              <w:pStyle w:val="ConsPlusNormal"/>
              <w:spacing w:line="276" w:lineRule="auto"/>
              <w:jc w:val="center"/>
              <w:rPr>
                <w:rFonts w:ascii="PT Astra Serif" w:eastAsia="Times New Roman" w:hAnsi="PT Astra Serif" w:cs="Times New Roman"/>
                <w:sz w:val="20"/>
              </w:rPr>
            </w:pPr>
            <w:r>
              <w:rPr>
                <w:rFonts w:ascii="PT Astra Serif" w:eastAsia="Times New Roman" w:hAnsi="PT Astra Serif" w:cs="Times New Roman"/>
                <w:sz w:val="20"/>
              </w:rPr>
              <w:t>Х</w:t>
            </w:r>
          </w:p>
        </w:tc>
      </w:tr>
    </w:tbl>
    <w:p w:rsidR="003B75E9" w:rsidRDefault="003B75E9" w:rsidP="003B75E9">
      <w:pPr>
        <w:pStyle w:val="ConsPlusTitle"/>
        <w:jc w:val="center"/>
        <w:outlineLvl w:val="1"/>
        <w:rPr>
          <w:rFonts w:ascii="PT Astra Serif" w:eastAsia="Times New Roman" w:hAnsi="PT Astra Serif" w:cs="Times New Roman"/>
          <w:sz w:val="24"/>
          <w:szCs w:val="24"/>
          <w:lang w:eastAsia="ru-RU"/>
        </w:rPr>
      </w:pPr>
    </w:p>
    <w:p w:rsidR="003B75E9" w:rsidRPr="00120D89" w:rsidRDefault="003B75E9" w:rsidP="003B75E9">
      <w:pPr>
        <w:pStyle w:val="ConsPlusTitle"/>
        <w:jc w:val="center"/>
        <w:outlineLvl w:val="1"/>
        <w:rPr>
          <w:rFonts w:ascii="PT Astra Serif" w:eastAsia="Times New Roman" w:hAnsi="PT Astra Serif" w:cs="Times New Roman"/>
          <w:b w:val="0"/>
          <w:sz w:val="24"/>
          <w:szCs w:val="24"/>
          <w:lang w:eastAsia="ru-RU"/>
        </w:rPr>
      </w:pPr>
      <w:r w:rsidRPr="00120D89">
        <w:rPr>
          <w:rFonts w:ascii="PT Astra Serif" w:eastAsia="Times New Roman" w:hAnsi="PT Astra Serif" w:cs="Times New Roman"/>
          <w:b w:val="0"/>
          <w:sz w:val="24"/>
          <w:szCs w:val="24"/>
          <w:lang w:eastAsia="ru-RU"/>
        </w:rPr>
        <w:t>СВОДНАЯ ИНФОРМАЦИЯ</w:t>
      </w:r>
    </w:p>
    <w:p w:rsidR="003B75E9" w:rsidRPr="00120D89" w:rsidRDefault="003B75E9" w:rsidP="003B75E9">
      <w:pPr>
        <w:pStyle w:val="ConsPlusTitle"/>
        <w:jc w:val="center"/>
        <w:rPr>
          <w:rFonts w:ascii="PT Astra Serif" w:eastAsia="Times New Roman" w:hAnsi="PT Astra Serif" w:cs="Times New Roman"/>
          <w:b w:val="0"/>
          <w:sz w:val="24"/>
          <w:szCs w:val="24"/>
          <w:lang w:eastAsia="ru-RU"/>
        </w:rPr>
      </w:pPr>
      <w:r w:rsidRPr="00120D89">
        <w:rPr>
          <w:rFonts w:ascii="PT Astra Serif" w:eastAsia="Times New Roman" w:hAnsi="PT Astra Serif" w:cs="Times New Roman"/>
          <w:b w:val="0"/>
          <w:sz w:val="24"/>
          <w:szCs w:val="24"/>
          <w:lang w:eastAsia="ru-RU"/>
        </w:rPr>
        <w:t>ОБ ОБЪЕМАХ ГОСУДАРСТВЕННЫХ УСЛУГ (РАБОТ),</w:t>
      </w:r>
    </w:p>
    <w:p w:rsidR="003B75E9" w:rsidRPr="00120D89" w:rsidRDefault="003B75E9" w:rsidP="003B75E9">
      <w:pPr>
        <w:pStyle w:val="ConsPlusTitle"/>
        <w:jc w:val="center"/>
        <w:rPr>
          <w:rFonts w:ascii="PT Astra Serif" w:eastAsia="Times New Roman" w:hAnsi="PT Astra Serif" w:cs="Times New Roman"/>
          <w:b w:val="0"/>
          <w:sz w:val="24"/>
          <w:szCs w:val="24"/>
          <w:lang w:eastAsia="ru-RU"/>
        </w:rPr>
      </w:pPr>
      <w:r w:rsidRPr="00120D89">
        <w:rPr>
          <w:rFonts w:ascii="PT Astra Serif" w:eastAsia="Times New Roman" w:hAnsi="PT Astra Serif" w:cs="Times New Roman"/>
          <w:b w:val="0"/>
          <w:sz w:val="24"/>
          <w:szCs w:val="24"/>
          <w:lang w:eastAsia="ru-RU"/>
        </w:rPr>
        <w:t>ОКАЗЫВАЕМЫХ (ВЫПОЛНЯЕМЫХ) ОБЛАСТНЫМИ ГОСУДАРСТВЕННЫМИ</w:t>
      </w:r>
    </w:p>
    <w:p w:rsidR="003B75E9" w:rsidRPr="00120D89" w:rsidRDefault="003B75E9" w:rsidP="003B75E9">
      <w:pPr>
        <w:pStyle w:val="ConsPlusTitle"/>
        <w:jc w:val="center"/>
        <w:rPr>
          <w:rFonts w:ascii="PT Astra Serif" w:eastAsia="Times New Roman" w:hAnsi="PT Astra Serif" w:cs="Times New Roman"/>
          <w:b w:val="0"/>
          <w:sz w:val="24"/>
          <w:szCs w:val="24"/>
          <w:lang w:eastAsia="ru-RU"/>
        </w:rPr>
      </w:pPr>
      <w:r w:rsidRPr="00120D89">
        <w:rPr>
          <w:rFonts w:ascii="PT Astra Serif" w:eastAsia="Times New Roman" w:hAnsi="PT Astra Serif" w:cs="Times New Roman"/>
          <w:b w:val="0"/>
          <w:sz w:val="24"/>
          <w:szCs w:val="24"/>
          <w:lang w:eastAsia="ru-RU"/>
        </w:rPr>
        <w:t>УЧРЕЖДЕНИЯМИ В СООТВЕТСТВИИ С ГОСУДАРСТВЕННЫМ ЗАДАНИЕМ,</w:t>
      </w:r>
    </w:p>
    <w:p w:rsidR="003B75E9" w:rsidRPr="00120D89" w:rsidRDefault="003B75E9" w:rsidP="003B75E9">
      <w:pPr>
        <w:pStyle w:val="ConsPlusTitle"/>
        <w:jc w:val="center"/>
        <w:rPr>
          <w:rFonts w:ascii="PT Astra Serif" w:eastAsia="Times New Roman" w:hAnsi="PT Astra Serif" w:cs="Times New Roman"/>
          <w:b w:val="0"/>
          <w:sz w:val="24"/>
          <w:szCs w:val="24"/>
          <w:lang w:eastAsia="ru-RU"/>
        </w:rPr>
      </w:pPr>
      <w:r w:rsidRPr="00120D89">
        <w:rPr>
          <w:rFonts w:ascii="PT Astra Serif" w:eastAsia="Times New Roman" w:hAnsi="PT Astra Serif" w:cs="Times New Roman"/>
          <w:b w:val="0"/>
          <w:sz w:val="24"/>
          <w:szCs w:val="24"/>
          <w:lang w:eastAsia="ru-RU"/>
        </w:rPr>
        <w:t>В РАМКАХ РЕАЛИЗАЦИИ ВЕДОМСТВЕННОЙ ЦЕЛЕВОЙ ПРОГРАММЫ</w:t>
      </w:r>
    </w:p>
    <w:p w:rsidR="003B75E9" w:rsidRPr="00120D89" w:rsidRDefault="003B75E9" w:rsidP="003B75E9">
      <w:pPr>
        <w:pStyle w:val="ConsPlusTitle"/>
        <w:jc w:val="center"/>
        <w:rPr>
          <w:rFonts w:ascii="PT Astra Serif" w:eastAsia="Times New Roman" w:hAnsi="PT Astra Serif" w:cs="Times New Roman"/>
          <w:b w:val="0"/>
          <w:sz w:val="24"/>
          <w:szCs w:val="24"/>
          <w:lang w:eastAsia="ru-RU"/>
        </w:rPr>
      </w:pPr>
      <w:r w:rsidRPr="00120D89">
        <w:rPr>
          <w:rFonts w:ascii="PT Astra Serif" w:eastAsia="Times New Roman" w:hAnsi="PT Astra Serif" w:cs="Times New Roman"/>
          <w:b w:val="0"/>
          <w:sz w:val="24"/>
          <w:szCs w:val="24"/>
          <w:lang w:eastAsia="ru-RU"/>
        </w:rPr>
        <w:t>«РАЦИОНАЛЬНОЕ ИСПОЛЬЗОВАНИЕ ГОСУДАРСТВЕННОГО ИМУЩЕСТВА</w:t>
      </w:r>
    </w:p>
    <w:p w:rsidR="003B75E9" w:rsidRPr="00120D89" w:rsidRDefault="003B75E9" w:rsidP="003B75E9">
      <w:pPr>
        <w:pStyle w:val="ConsPlusTitle"/>
        <w:jc w:val="center"/>
        <w:rPr>
          <w:rFonts w:eastAsia="Times New Roman"/>
          <w:b w:val="0"/>
          <w:lang w:eastAsia="ru-RU"/>
        </w:rPr>
      </w:pPr>
      <w:r w:rsidRPr="00120D89">
        <w:rPr>
          <w:rFonts w:ascii="PT Astra Serif" w:eastAsia="Times New Roman" w:hAnsi="PT Astra Serif" w:cs="Times New Roman"/>
          <w:b w:val="0"/>
          <w:sz w:val="24"/>
          <w:szCs w:val="24"/>
          <w:lang w:eastAsia="ru-RU"/>
        </w:rPr>
        <w:t>ТОМСКОЙ ОБЛАСТИ»</w:t>
      </w:r>
    </w:p>
    <w:tbl>
      <w:tblPr>
        <w:tblW w:w="15875"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5"/>
        <w:gridCol w:w="2209"/>
        <w:gridCol w:w="2976"/>
        <w:gridCol w:w="1417"/>
        <w:gridCol w:w="1587"/>
        <w:gridCol w:w="1673"/>
        <w:gridCol w:w="844"/>
        <w:gridCol w:w="844"/>
        <w:gridCol w:w="844"/>
        <w:gridCol w:w="1011"/>
        <w:gridCol w:w="993"/>
        <w:gridCol w:w="992"/>
      </w:tblGrid>
      <w:tr w:rsidR="003B75E9" w:rsidRPr="00035ADF" w:rsidTr="00035ADF">
        <w:tc>
          <w:tcPr>
            <w:tcW w:w="485"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w:t>
            </w:r>
          </w:p>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пп</w:t>
            </w:r>
          </w:p>
        </w:tc>
        <w:tc>
          <w:tcPr>
            <w:tcW w:w="2209"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Наименование государственной услуги (работы)</w:t>
            </w:r>
          </w:p>
        </w:tc>
        <w:tc>
          <w:tcPr>
            <w:tcW w:w="2976"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Содержание государственной услуги (работы)</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rsidP="00DE2062">
            <w:pPr>
              <w:pStyle w:val="ConsPlusNormal"/>
              <w:spacing w:line="276" w:lineRule="auto"/>
              <w:ind w:right="-60"/>
              <w:jc w:val="center"/>
              <w:rPr>
                <w:rFonts w:ascii="PT Astra Serif" w:eastAsia="Times New Roman" w:hAnsi="PT Astra Serif" w:cs="Times New Roman"/>
                <w:szCs w:val="22"/>
              </w:rPr>
            </w:pPr>
            <w:r w:rsidRPr="00035ADF">
              <w:rPr>
                <w:rFonts w:ascii="PT Astra Serif" w:eastAsia="Times New Roman" w:hAnsi="PT Astra Serif" w:cs="Times New Roman"/>
                <w:szCs w:val="22"/>
              </w:rPr>
              <w:t>Условия оказания государствен</w:t>
            </w:r>
            <w:r w:rsidR="00DE2062" w:rsidRPr="00035ADF">
              <w:rPr>
                <w:rFonts w:ascii="PT Astra Serif" w:eastAsia="Times New Roman" w:hAnsi="PT Astra Serif" w:cs="Times New Roman"/>
                <w:szCs w:val="22"/>
              </w:rPr>
              <w:t>-</w:t>
            </w:r>
            <w:r w:rsidRPr="00035ADF">
              <w:rPr>
                <w:rFonts w:ascii="PT Astra Serif" w:eastAsia="Times New Roman" w:hAnsi="PT Astra Serif" w:cs="Times New Roman"/>
                <w:szCs w:val="22"/>
              </w:rPr>
              <w:t>ной услуги (выполнения работы)</w:t>
            </w:r>
          </w:p>
        </w:tc>
        <w:tc>
          <w:tcPr>
            <w:tcW w:w="1587"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Областные государствен</w:t>
            </w:r>
            <w:r w:rsidR="00317EC5" w:rsidRPr="00035ADF">
              <w:rPr>
                <w:rFonts w:ascii="PT Astra Serif" w:eastAsia="Times New Roman" w:hAnsi="PT Astra Serif" w:cs="Times New Roman"/>
                <w:szCs w:val="22"/>
              </w:rPr>
              <w:t>-</w:t>
            </w:r>
            <w:r w:rsidRPr="00035ADF">
              <w:rPr>
                <w:rFonts w:ascii="PT Astra Serif" w:eastAsia="Times New Roman" w:hAnsi="PT Astra Serif" w:cs="Times New Roman"/>
                <w:szCs w:val="22"/>
              </w:rPr>
              <w:t>ные учреждения, оказывающие государствен-ную услугу (выполняю-щие работу)</w:t>
            </w:r>
          </w:p>
        </w:tc>
        <w:tc>
          <w:tcPr>
            <w:tcW w:w="1673"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Наименование и единица измерения показателей объема государствен-ной услуги (работы)</w:t>
            </w:r>
          </w:p>
        </w:tc>
        <w:tc>
          <w:tcPr>
            <w:tcW w:w="2532" w:type="dxa"/>
            <w:gridSpan w:val="3"/>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Значения показателя объема государственной услуги (работы)</w:t>
            </w:r>
          </w:p>
        </w:tc>
        <w:tc>
          <w:tcPr>
            <w:tcW w:w="2996" w:type="dxa"/>
            <w:gridSpan w:val="3"/>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Объем бюджетных ассигнований (тыс. руб.)</w:t>
            </w:r>
          </w:p>
        </w:tc>
      </w:tr>
      <w:tr w:rsidR="003B75E9" w:rsidRPr="00035ADF" w:rsidTr="00035ADF">
        <w:tc>
          <w:tcPr>
            <w:tcW w:w="485" w:type="dxa"/>
            <w:vMerge/>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widowControl/>
              <w:autoSpaceDE/>
              <w:autoSpaceDN/>
              <w:spacing w:line="240" w:lineRule="auto"/>
              <w:ind w:right="0" w:firstLine="0"/>
              <w:jc w:val="left"/>
              <w:rPr>
                <w:rFonts w:eastAsia="Times New Roman" w:cs="Times New Roman"/>
                <w:sz w:val="22"/>
                <w:szCs w:val="22"/>
              </w:rPr>
            </w:pPr>
          </w:p>
        </w:tc>
        <w:tc>
          <w:tcPr>
            <w:tcW w:w="2209" w:type="dxa"/>
            <w:vMerge/>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widowControl/>
              <w:autoSpaceDE/>
              <w:autoSpaceDN/>
              <w:spacing w:line="240" w:lineRule="auto"/>
              <w:ind w:right="0" w:firstLine="0"/>
              <w:jc w:val="left"/>
              <w:rPr>
                <w:rFonts w:eastAsia="Times New Roman" w:cs="Times New Roman"/>
                <w:sz w:val="22"/>
                <w:szCs w:val="22"/>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widowControl/>
              <w:autoSpaceDE/>
              <w:autoSpaceDN/>
              <w:spacing w:line="240" w:lineRule="auto"/>
              <w:ind w:right="0" w:firstLine="0"/>
              <w:jc w:val="left"/>
              <w:rPr>
                <w:rFonts w:eastAsia="Times New Roman" w:cs="Times New Roman"/>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widowControl/>
              <w:autoSpaceDE/>
              <w:autoSpaceDN/>
              <w:spacing w:line="240" w:lineRule="auto"/>
              <w:ind w:right="0" w:firstLine="0"/>
              <w:jc w:val="left"/>
              <w:rPr>
                <w:rFonts w:eastAsia="Times New Roman" w:cs="Times New Roman"/>
                <w:sz w:val="22"/>
                <w:szCs w:val="22"/>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widowControl/>
              <w:autoSpaceDE/>
              <w:autoSpaceDN/>
              <w:spacing w:line="240" w:lineRule="auto"/>
              <w:ind w:right="0" w:firstLine="0"/>
              <w:jc w:val="left"/>
              <w:rPr>
                <w:rFonts w:eastAsia="Times New Roman" w:cs="Times New Roman"/>
                <w:sz w:val="22"/>
                <w:szCs w:val="22"/>
              </w:rPr>
            </w:pPr>
          </w:p>
        </w:tc>
        <w:tc>
          <w:tcPr>
            <w:tcW w:w="1673" w:type="dxa"/>
            <w:vMerge/>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widowControl/>
              <w:autoSpaceDE/>
              <w:autoSpaceDN/>
              <w:spacing w:line="240" w:lineRule="auto"/>
              <w:ind w:right="0" w:firstLine="0"/>
              <w:jc w:val="left"/>
              <w:rPr>
                <w:rFonts w:eastAsia="Times New Roman" w:cs="Times New Roman"/>
                <w:sz w:val="22"/>
                <w:szCs w:val="22"/>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2022</w:t>
            </w:r>
          </w:p>
        </w:tc>
        <w:tc>
          <w:tcPr>
            <w:tcW w:w="844" w:type="dxa"/>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2023</w:t>
            </w:r>
          </w:p>
        </w:tc>
        <w:tc>
          <w:tcPr>
            <w:tcW w:w="844" w:type="dxa"/>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2024</w:t>
            </w:r>
          </w:p>
        </w:tc>
        <w:tc>
          <w:tcPr>
            <w:tcW w:w="1011" w:type="dxa"/>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2022</w:t>
            </w:r>
          </w:p>
        </w:tc>
        <w:tc>
          <w:tcPr>
            <w:tcW w:w="993" w:type="dxa"/>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2023</w:t>
            </w:r>
          </w:p>
        </w:tc>
        <w:tc>
          <w:tcPr>
            <w:tcW w:w="992" w:type="dxa"/>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2024</w:t>
            </w:r>
          </w:p>
        </w:tc>
      </w:tr>
      <w:tr w:rsidR="003B75E9" w:rsidRPr="00035ADF" w:rsidTr="00035ADF">
        <w:trPr>
          <w:trHeight w:val="213"/>
        </w:trPr>
        <w:tc>
          <w:tcPr>
            <w:tcW w:w="485"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outlineLvl w:val="2"/>
              <w:rPr>
                <w:rFonts w:ascii="PT Astra Serif" w:eastAsia="Times New Roman" w:hAnsi="PT Astra Serif" w:cs="Times New Roman"/>
                <w:szCs w:val="22"/>
              </w:rPr>
            </w:pPr>
            <w:r w:rsidRPr="00035ADF">
              <w:rPr>
                <w:rFonts w:ascii="PT Astra Serif" w:eastAsia="Times New Roman" w:hAnsi="PT Astra Serif" w:cs="Times New Roman"/>
                <w:szCs w:val="22"/>
              </w:rPr>
              <w:t>1</w:t>
            </w:r>
          </w:p>
        </w:tc>
        <w:tc>
          <w:tcPr>
            <w:tcW w:w="15390" w:type="dxa"/>
            <w:gridSpan w:val="11"/>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Государственные услуги</w:t>
            </w:r>
          </w:p>
        </w:tc>
      </w:tr>
      <w:tr w:rsidR="003B75E9" w:rsidRPr="00035ADF" w:rsidTr="00035ADF">
        <w:tc>
          <w:tcPr>
            <w:tcW w:w="485"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1.1</w:t>
            </w:r>
          </w:p>
        </w:tc>
        <w:tc>
          <w:tcPr>
            <w:tcW w:w="2209"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Предоставление во владение и пользование отдельным категориям граждан жилых помещений в Доме ветеранов, а также находящегося в них имущества</w:t>
            </w:r>
          </w:p>
        </w:tc>
        <w:tc>
          <w:tcPr>
            <w:tcW w:w="2976" w:type="dxa"/>
            <w:tcBorders>
              <w:top w:val="single" w:sz="4" w:space="0" w:color="auto"/>
              <w:left w:val="single" w:sz="4" w:space="0" w:color="auto"/>
              <w:bottom w:val="single" w:sz="4" w:space="0" w:color="auto"/>
              <w:right w:val="single" w:sz="4" w:space="0" w:color="auto"/>
            </w:tcBorders>
            <w:hideMark/>
          </w:tcPr>
          <w:p w:rsidR="003B75E9" w:rsidRPr="00035ADF" w:rsidRDefault="003B75E9" w:rsidP="00035ADF">
            <w:pPr>
              <w:ind w:firstLine="0"/>
              <w:rPr>
                <w:rFonts w:cs="Times New Roman"/>
                <w:sz w:val="22"/>
                <w:szCs w:val="22"/>
              </w:rPr>
            </w:pPr>
            <w:r w:rsidRPr="00035ADF">
              <w:rPr>
                <w:sz w:val="22"/>
                <w:szCs w:val="22"/>
              </w:rPr>
              <w:t>Прием, обработка заявлений о принятии на учет граждан, нуждающихся в жилых помещениях, и прилагаемых к заявлению документов; уведомление граждан, состоящих на учете и нуждающихся в жилых помещениях, о наличии свободных жилых поме</w:t>
            </w:r>
            <w:r w:rsidR="00035ADF">
              <w:rPr>
                <w:sz w:val="22"/>
                <w:szCs w:val="22"/>
              </w:rPr>
              <w:t>-</w:t>
            </w:r>
            <w:r w:rsidRPr="00035ADF">
              <w:rPr>
                <w:sz w:val="22"/>
                <w:szCs w:val="22"/>
              </w:rPr>
              <w:t>щений; прием, обработка заявлений о предоставлении в пользование жилого помеще</w:t>
            </w:r>
            <w:r w:rsidR="00035ADF">
              <w:rPr>
                <w:sz w:val="22"/>
                <w:szCs w:val="22"/>
              </w:rPr>
              <w:t>-</w:t>
            </w:r>
            <w:r w:rsidRPr="00035ADF">
              <w:rPr>
                <w:sz w:val="22"/>
                <w:szCs w:val="22"/>
              </w:rPr>
              <w:t>ния; принятие решения о предоставлении в пользова</w:t>
            </w:r>
            <w:r w:rsidR="00035ADF">
              <w:rPr>
                <w:sz w:val="22"/>
                <w:szCs w:val="22"/>
              </w:rPr>
              <w:t>-</w:t>
            </w:r>
            <w:r w:rsidRPr="00035ADF">
              <w:rPr>
                <w:sz w:val="22"/>
                <w:szCs w:val="22"/>
              </w:rPr>
              <w:t>ние жилого помещения или об отказе в предоставлении жилого помещения; обеспечение содержания в надлежащем состоянии предоставляемого в пользование имущества</w:t>
            </w:r>
          </w:p>
        </w:tc>
        <w:tc>
          <w:tcPr>
            <w:tcW w:w="1417" w:type="dxa"/>
            <w:tcBorders>
              <w:top w:val="single" w:sz="4" w:space="0" w:color="auto"/>
              <w:left w:val="single" w:sz="4" w:space="0" w:color="auto"/>
              <w:bottom w:val="single" w:sz="4" w:space="0" w:color="auto"/>
              <w:right w:val="single" w:sz="4" w:space="0" w:color="auto"/>
            </w:tcBorders>
            <w:hideMark/>
          </w:tcPr>
          <w:p w:rsidR="003B75E9" w:rsidRPr="00035ADF" w:rsidRDefault="003B75E9" w:rsidP="00035ADF">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Не установлены</w:t>
            </w:r>
          </w:p>
        </w:tc>
        <w:tc>
          <w:tcPr>
            <w:tcW w:w="1587"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ind w:right="-34"/>
              <w:jc w:val="both"/>
              <w:rPr>
                <w:rFonts w:ascii="PT Astra Serif" w:eastAsia="Times New Roman" w:hAnsi="PT Astra Serif" w:cs="Times New Roman"/>
                <w:szCs w:val="22"/>
              </w:rPr>
            </w:pPr>
            <w:r w:rsidRPr="00035ADF">
              <w:rPr>
                <w:rFonts w:ascii="PT Astra Serif" w:eastAsia="Times New Roman" w:hAnsi="PT Astra Serif" w:cs="Times New Roman"/>
                <w:szCs w:val="22"/>
              </w:rPr>
              <w:t>ОГБСУ «Областное имуществен-ное казначейство»</w:t>
            </w:r>
          </w:p>
        </w:tc>
        <w:tc>
          <w:tcPr>
            <w:tcW w:w="1673"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Количество граждан, с которыми заключен договор безвозмездного пользования жилыми помещениями в Доме ветеранов (человек)</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217</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217</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217</w:t>
            </w:r>
          </w:p>
        </w:tc>
        <w:tc>
          <w:tcPr>
            <w:tcW w:w="1011"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4156,5</w:t>
            </w:r>
          </w:p>
        </w:tc>
        <w:tc>
          <w:tcPr>
            <w:tcW w:w="993" w:type="dxa"/>
            <w:tcBorders>
              <w:top w:val="single" w:sz="4" w:space="0" w:color="auto"/>
              <w:left w:val="single" w:sz="4" w:space="0" w:color="auto"/>
              <w:bottom w:val="single" w:sz="4" w:space="0" w:color="auto"/>
              <w:right w:val="single" w:sz="4" w:space="0" w:color="auto"/>
            </w:tcBorders>
            <w:hideMark/>
          </w:tcPr>
          <w:p w:rsidR="003B75E9" w:rsidRPr="00035ADF" w:rsidRDefault="003B75E9" w:rsidP="00035ADF">
            <w:pPr>
              <w:ind w:firstLine="0"/>
              <w:jc w:val="center"/>
              <w:rPr>
                <w:sz w:val="22"/>
                <w:szCs w:val="22"/>
              </w:rPr>
            </w:pPr>
            <w:r w:rsidRPr="00035ADF">
              <w:rPr>
                <w:rFonts w:cs="Times New Roman"/>
                <w:sz w:val="22"/>
                <w:szCs w:val="22"/>
              </w:rPr>
              <w:t>4156,5</w:t>
            </w:r>
          </w:p>
        </w:tc>
        <w:tc>
          <w:tcPr>
            <w:tcW w:w="992" w:type="dxa"/>
            <w:tcBorders>
              <w:top w:val="single" w:sz="4" w:space="0" w:color="auto"/>
              <w:left w:val="single" w:sz="4" w:space="0" w:color="auto"/>
              <w:bottom w:val="single" w:sz="4" w:space="0" w:color="auto"/>
              <w:right w:val="single" w:sz="4" w:space="0" w:color="auto"/>
            </w:tcBorders>
            <w:hideMark/>
          </w:tcPr>
          <w:p w:rsidR="003B75E9" w:rsidRPr="00035ADF" w:rsidRDefault="003B75E9" w:rsidP="00035ADF">
            <w:pPr>
              <w:ind w:firstLine="0"/>
              <w:jc w:val="center"/>
              <w:rPr>
                <w:sz w:val="22"/>
                <w:szCs w:val="22"/>
              </w:rPr>
            </w:pPr>
            <w:r w:rsidRPr="00035ADF">
              <w:rPr>
                <w:rFonts w:cs="Times New Roman"/>
                <w:sz w:val="22"/>
                <w:szCs w:val="22"/>
              </w:rPr>
              <w:t>4156,5</w:t>
            </w:r>
          </w:p>
        </w:tc>
      </w:tr>
      <w:tr w:rsidR="003B75E9" w:rsidRPr="00035ADF" w:rsidTr="00035ADF">
        <w:trPr>
          <w:trHeight w:val="304"/>
        </w:trPr>
        <w:tc>
          <w:tcPr>
            <w:tcW w:w="485"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outlineLvl w:val="2"/>
              <w:rPr>
                <w:rFonts w:ascii="PT Astra Serif" w:eastAsia="Times New Roman" w:hAnsi="PT Astra Serif" w:cs="Times New Roman"/>
                <w:szCs w:val="22"/>
              </w:rPr>
            </w:pPr>
            <w:r w:rsidRPr="00035ADF">
              <w:rPr>
                <w:rFonts w:ascii="PT Astra Serif" w:eastAsia="Times New Roman" w:hAnsi="PT Astra Serif" w:cs="Times New Roman"/>
                <w:szCs w:val="22"/>
              </w:rPr>
              <w:t>2</w:t>
            </w:r>
          </w:p>
        </w:tc>
        <w:tc>
          <w:tcPr>
            <w:tcW w:w="15390" w:type="dxa"/>
            <w:gridSpan w:val="11"/>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Государственные работы</w:t>
            </w:r>
          </w:p>
        </w:tc>
      </w:tr>
      <w:tr w:rsidR="003B75E9" w:rsidRPr="00035ADF" w:rsidTr="00035ADF">
        <w:tc>
          <w:tcPr>
            <w:tcW w:w="485"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2.1</w:t>
            </w:r>
          </w:p>
        </w:tc>
        <w:tc>
          <w:tcPr>
            <w:tcW w:w="2209"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Предоставление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2976" w:type="dxa"/>
            <w:tcBorders>
              <w:top w:val="single" w:sz="4" w:space="0" w:color="auto"/>
              <w:left w:val="single" w:sz="4" w:space="0" w:color="auto"/>
              <w:bottom w:val="single" w:sz="4" w:space="0" w:color="auto"/>
              <w:right w:val="single" w:sz="4" w:space="0" w:color="auto"/>
            </w:tcBorders>
            <w:hideMark/>
          </w:tcPr>
          <w:p w:rsidR="003B75E9" w:rsidRPr="00035ADF" w:rsidRDefault="003B75E9" w:rsidP="00120D8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Прием, регистрация, рассмотрение запроса о предоставлении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(регистрационные книги, реестры, копии право</w:t>
            </w:r>
            <w:r w:rsidR="00120D89">
              <w:rPr>
                <w:rFonts w:ascii="PT Astra Serif" w:eastAsia="Times New Roman" w:hAnsi="PT Astra Serif" w:cs="Times New Roman"/>
                <w:szCs w:val="22"/>
              </w:rPr>
              <w:t>-</w:t>
            </w:r>
            <w:r w:rsidRPr="00035ADF">
              <w:rPr>
                <w:rFonts w:ascii="PT Astra Serif" w:eastAsia="Times New Roman" w:hAnsi="PT Astra Serif" w:cs="Times New Roman"/>
                <w:szCs w:val="22"/>
              </w:rPr>
              <w:t>устанавливающих документов и прочее), являющихся собственностью Томской области, а также содержащихся в них сведений; принятие решения по результатам рассмотрения запроса; подготовка и направление (выдача): отказа в предоставлении копий документации и (или) сведений; копий документа</w:t>
            </w:r>
            <w:r w:rsidR="00120D89">
              <w:rPr>
                <w:rFonts w:ascii="PT Astra Serif" w:eastAsia="Times New Roman" w:hAnsi="PT Astra Serif" w:cs="Times New Roman"/>
                <w:szCs w:val="22"/>
              </w:rPr>
              <w:t>-</w:t>
            </w:r>
            <w:r w:rsidRPr="00035ADF">
              <w:rPr>
                <w:rFonts w:ascii="PT Astra Serif" w:eastAsia="Times New Roman" w:hAnsi="PT Astra Serif" w:cs="Times New Roman"/>
                <w:szCs w:val="22"/>
              </w:rPr>
              <w:t>ции и (или) сведений</w:t>
            </w:r>
          </w:p>
        </w:tc>
        <w:tc>
          <w:tcPr>
            <w:tcW w:w="1417"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В бумажном виде, в электронном виде</w:t>
            </w:r>
          </w:p>
        </w:tc>
        <w:tc>
          <w:tcPr>
            <w:tcW w:w="1587"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ОГБУ «Томский областной центр инвентариза-ции и кадастра»</w:t>
            </w:r>
          </w:p>
        </w:tc>
        <w:tc>
          <w:tcPr>
            <w:tcW w:w="1673"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Количество предоставлен-ных документов (штук)</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3000</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3000</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3000</w:t>
            </w:r>
          </w:p>
        </w:tc>
        <w:tc>
          <w:tcPr>
            <w:tcW w:w="1011"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165,0</w:t>
            </w:r>
          </w:p>
        </w:tc>
        <w:tc>
          <w:tcPr>
            <w:tcW w:w="993"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165,0</w:t>
            </w:r>
          </w:p>
        </w:tc>
        <w:tc>
          <w:tcPr>
            <w:tcW w:w="992"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165,0</w:t>
            </w:r>
          </w:p>
        </w:tc>
      </w:tr>
      <w:tr w:rsidR="003B75E9" w:rsidRPr="00035ADF" w:rsidTr="00035ADF">
        <w:tc>
          <w:tcPr>
            <w:tcW w:w="485"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2.2.</w:t>
            </w:r>
          </w:p>
        </w:tc>
        <w:tc>
          <w:tcPr>
            <w:tcW w:w="2209"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Постоянное хранение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2976"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Обеспечение физической сохранности, обновление, пополнение, уточнение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1417"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Не установлены</w:t>
            </w:r>
          </w:p>
        </w:tc>
        <w:tc>
          <w:tcPr>
            <w:tcW w:w="1587"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ОГБУ «Томский областной центр инвентариза-ции и кадастра»</w:t>
            </w:r>
          </w:p>
        </w:tc>
        <w:tc>
          <w:tcPr>
            <w:tcW w:w="1673"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Количество документов, подлежащих хранению (штук)</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143990</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143990</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143990</w:t>
            </w:r>
          </w:p>
        </w:tc>
        <w:tc>
          <w:tcPr>
            <w:tcW w:w="1011"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156,2</w:t>
            </w:r>
          </w:p>
        </w:tc>
        <w:tc>
          <w:tcPr>
            <w:tcW w:w="993"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jc w:val="center"/>
              <w:rPr>
                <w:sz w:val="22"/>
                <w:szCs w:val="22"/>
              </w:rPr>
            </w:pPr>
            <w:r w:rsidRPr="00035ADF">
              <w:rPr>
                <w:sz w:val="22"/>
                <w:szCs w:val="22"/>
              </w:rPr>
              <w:t>156,2</w:t>
            </w:r>
          </w:p>
        </w:tc>
        <w:tc>
          <w:tcPr>
            <w:tcW w:w="992"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jc w:val="center"/>
              <w:rPr>
                <w:sz w:val="22"/>
                <w:szCs w:val="22"/>
              </w:rPr>
            </w:pPr>
            <w:r w:rsidRPr="00035ADF">
              <w:rPr>
                <w:sz w:val="22"/>
                <w:szCs w:val="22"/>
              </w:rPr>
              <w:t>156,2</w:t>
            </w:r>
          </w:p>
        </w:tc>
      </w:tr>
      <w:tr w:rsidR="003B75E9" w:rsidRPr="00035ADF" w:rsidTr="00035ADF">
        <w:tc>
          <w:tcPr>
            <w:tcW w:w="485" w:type="dxa"/>
            <w:vMerge w:val="restart"/>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2.3</w:t>
            </w:r>
          </w:p>
        </w:tc>
        <w:tc>
          <w:tcPr>
            <w:tcW w:w="2209" w:type="dxa"/>
            <w:vMerge w:val="restart"/>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Определение кадастровой стоимости</w:t>
            </w:r>
          </w:p>
        </w:tc>
        <w:tc>
          <w:tcPr>
            <w:tcW w:w="2976" w:type="dxa"/>
            <w:tcBorders>
              <w:top w:val="single" w:sz="4" w:space="0" w:color="auto"/>
              <w:left w:val="single" w:sz="4" w:space="0" w:color="auto"/>
              <w:bottom w:val="single" w:sz="4" w:space="0" w:color="auto"/>
              <w:right w:val="single" w:sz="4" w:space="0" w:color="auto"/>
            </w:tcBorders>
            <w:hideMark/>
          </w:tcPr>
          <w:p w:rsidR="003B75E9" w:rsidRPr="00035ADF" w:rsidRDefault="003B75E9" w:rsidP="00120D89">
            <w:pPr>
              <w:pStyle w:val="ConsPlusNormal"/>
              <w:spacing w:line="276" w:lineRule="auto"/>
              <w:jc w:val="both"/>
              <w:rPr>
                <w:rFonts w:ascii="PT Astra Serif" w:eastAsia="Times New Roman" w:hAnsi="PT Astra Serif" w:cs="Times New Roman"/>
                <w:szCs w:val="22"/>
              </w:rPr>
            </w:pPr>
            <w:r w:rsidRPr="00035ADF">
              <w:rPr>
                <w:rFonts w:ascii="PT Astra Serif" w:eastAsia="Calibri" w:hAnsi="PT Astra Serif"/>
                <w:szCs w:val="22"/>
              </w:rPr>
              <w:t xml:space="preserve">Определение кадастровой стоимости объектов недвижимости в рамках государственной кадастровой оценки, в том числе определение кадастровой стоимости вновь учтенных объектов недвижимости, ранее учтенных объектов недвижимости в случае внесения в единый государственный реестр недвижимости сведений о них и объектов недвижимости, в отношении которых произошло изменение их количественных и (или) качественных характеристик, </w:t>
            </w:r>
            <w:r w:rsidR="00035ADF">
              <w:rPr>
                <w:rFonts w:ascii="PT Astra Serif" w:eastAsia="Calibri" w:hAnsi="PT Astra Serif"/>
                <w:szCs w:val="22"/>
              </w:rPr>
              <w:t>п</w:t>
            </w:r>
            <w:r w:rsidRPr="00035ADF">
              <w:rPr>
                <w:rFonts w:ascii="PT Astra Serif" w:eastAsia="Calibri" w:hAnsi="PT Astra Serif"/>
                <w:szCs w:val="22"/>
              </w:rPr>
              <w:t>редоставление разъяснений, связанных с определением кадастровой стоимости, рассмотрение замечаний к проекту отчета об итогах государственной кадастровой оценки, рассмотрение заявлений об исправлении ошибок, допущенных при определении кадастровой стоимости</w:t>
            </w:r>
          </w:p>
        </w:tc>
        <w:tc>
          <w:tcPr>
            <w:tcW w:w="1417"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В бумажном виде, в электронном виде</w:t>
            </w:r>
          </w:p>
        </w:tc>
        <w:tc>
          <w:tcPr>
            <w:tcW w:w="1587"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ОГБУ «Томский областной центр инвентариза-ции и кадастра»</w:t>
            </w:r>
          </w:p>
        </w:tc>
        <w:tc>
          <w:tcPr>
            <w:tcW w:w="1673"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Количество объектов недвижимости, для которых определена кадастровая стоимость (штук)</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558000</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rPr>
                <w:sz w:val="22"/>
                <w:szCs w:val="22"/>
              </w:rPr>
            </w:pPr>
            <w:r w:rsidRPr="00035ADF">
              <w:rPr>
                <w:sz w:val="22"/>
                <w:szCs w:val="22"/>
              </w:rPr>
              <w:t>737000</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rPr>
                <w:sz w:val="22"/>
                <w:szCs w:val="22"/>
              </w:rPr>
            </w:pPr>
            <w:r w:rsidRPr="00035ADF">
              <w:rPr>
                <w:sz w:val="22"/>
                <w:szCs w:val="22"/>
              </w:rPr>
              <w:t>400000</w:t>
            </w:r>
          </w:p>
        </w:tc>
        <w:tc>
          <w:tcPr>
            <w:tcW w:w="1011"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11844,6</w:t>
            </w:r>
          </w:p>
        </w:tc>
        <w:tc>
          <w:tcPr>
            <w:tcW w:w="993"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jc w:val="center"/>
              <w:rPr>
                <w:sz w:val="22"/>
                <w:szCs w:val="22"/>
              </w:rPr>
            </w:pPr>
            <w:r w:rsidRPr="00035ADF">
              <w:rPr>
                <w:sz w:val="22"/>
                <w:szCs w:val="22"/>
              </w:rPr>
              <w:t>11844,6</w:t>
            </w:r>
          </w:p>
        </w:tc>
        <w:tc>
          <w:tcPr>
            <w:tcW w:w="992"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jc w:val="center"/>
              <w:rPr>
                <w:sz w:val="22"/>
                <w:szCs w:val="22"/>
              </w:rPr>
            </w:pPr>
            <w:r w:rsidRPr="00035ADF">
              <w:rPr>
                <w:sz w:val="22"/>
                <w:szCs w:val="22"/>
              </w:rPr>
              <w:t>11844,6</w:t>
            </w:r>
          </w:p>
        </w:tc>
      </w:tr>
      <w:tr w:rsidR="003B75E9" w:rsidRPr="00035ADF" w:rsidTr="00645F97">
        <w:trPr>
          <w:trHeight w:val="4412"/>
        </w:trPr>
        <w:tc>
          <w:tcPr>
            <w:tcW w:w="485" w:type="dxa"/>
            <w:vMerge/>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widowControl/>
              <w:autoSpaceDE/>
              <w:autoSpaceDN/>
              <w:spacing w:line="240" w:lineRule="auto"/>
              <w:ind w:right="0" w:firstLine="0"/>
              <w:jc w:val="left"/>
              <w:rPr>
                <w:rFonts w:eastAsia="Times New Roman" w:cs="Times New Roman"/>
                <w:sz w:val="22"/>
                <w:szCs w:val="22"/>
              </w:rPr>
            </w:pPr>
          </w:p>
        </w:tc>
        <w:tc>
          <w:tcPr>
            <w:tcW w:w="2209" w:type="dxa"/>
            <w:vMerge/>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widowControl/>
              <w:autoSpaceDE/>
              <w:autoSpaceDN/>
              <w:spacing w:line="240" w:lineRule="auto"/>
              <w:ind w:right="0" w:firstLine="0"/>
              <w:jc w:val="left"/>
              <w:rPr>
                <w:rFonts w:eastAsia="Times New Roman" w:cs="Times New Roman"/>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Calibri" w:hAnsi="PT Astra Serif"/>
                <w:szCs w:val="22"/>
              </w:rPr>
              <w:t>Сбор, обработка, системати</w:t>
            </w:r>
            <w:r w:rsidR="00645F97">
              <w:rPr>
                <w:rFonts w:ascii="PT Astra Serif" w:eastAsia="Calibri" w:hAnsi="PT Astra Serif"/>
                <w:szCs w:val="22"/>
              </w:rPr>
              <w:t>-</w:t>
            </w:r>
            <w:r w:rsidRPr="00035ADF">
              <w:rPr>
                <w:rFonts w:ascii="PT Astra Serif" w:eastAsia="Calibri" w:hAnsi="PT Astra Serif"/>
                <w:szCs w:val="22"/>
              </w:rPr>
              <w:t>зация и накопление информа</w:t>
            </w:r>
            <w:r w:rsidR="00645F97">
              <w:rPr>
                <w:rFonts w:ascii="PT Astra Serif" w:eastAsia="Calibri" w:hAnsi="PT Astra Serif"/>
                <w:szCs w:val="22"/>
              </w:rPr>
              <w:t>-</w:t>
            </w:r>
            <w:r w:rsidRPr="00035ADF">
              <w:rPr>
                <w:rFonts w:ascii="PT Astra Serif" w:eastAsia="Calibri" w:hAnsi="PT Astra Serif"/>
                <w:szCs w:val="22"/>
              </w:rPr>
              <w:t>ции  об объектах недвижи</w:t>
            </w:r>
            <w:r w:rsidR="00645F97">
              <w:rPr>
                <w:rFonts w:ascii="PT Astra Serif" w:eastAsia="Calibri" w:hAnsi="PT Astra Serif"/>
                <w:szCs w:val="22"/>
              </w:rPr>
              <w:t>-</w:t>
            </w:r>
            <w:r w:rsidRPr="00035ADF">
              <w:rPr>
                <w:rFonts w:ascii="PT Astra Serif" w:eastAsia="Calibri" w:hAnsi="PT Astra Serif"/>
                <w:szCs w:val="22"/>
              </w:rPr>
              <w:t>мости, необходимой для определения кадастровой стоимости, в том числе о данных рынка недвижимости, а также информации, исполь</w:t>
            </w:r>
            <w:r w:rsidR="00645F97">
              <w:rPr>
                <w:rFonts w:ascii="PT Astra Serif" w:eastAsia="Calibri" w:hAnsi="PT Astra Serif"/>
                <w:szCs w:val="22"/>
              </w:rPr>
              <w:t>-</w:t>
            </w:r>
            <w:r w:rsidRPr="00035ADF">
              <w:rPr>
                <w:rFonts w:ascii="PT Astra Serif" w:eastAsia="Calibri" w:hAnsi="PT Astra Serif"/>
                <w:szCs w:val="22"/>
              </w:rPr>
              <w:t>зованной при проведении государственной кадастровой оценки и формируемой в результате ее проведения, в том числе рассмотрение деклараций о характерис</w:t>
            </w:r>
            <w:r w:rsidR="00645F97">
              <w:rPr>
                <w:rFonts w:ascii="PT Astra Serif" w:eastAsia="Calibri" w:hAnsi="PT Astra Serif"/>
                <w:szCs w:val="22"/>
              </w:rPr>
              <w:t>-</w:t>
            </w:r>
            <w:r w:rsidRPr="00035ADF">
              <w:rPr>
                <w:rFonts w:ascii="PT Astra Serif" w:eastAsia="Calibri" w:hAnsi="PT Astra Serif"/>
                <w:szCs w:val="22"/>
              </w:rPr>
              <w:t>тиках объекта недвижимости</w:t>
            </w:r>
          </w:p>
        </w:tc>
        <w:tc>
          <w:tcPr>
            <w:tcW w:w="1417"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В бумажном виде, в электронном виде</w:t>
            </w:r>
          </w:p>
        </w:tc>
        <w:tc>
          <w:tcPr>
            <w:tcW w:w="1587"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ОГБУ «Томский областной центр инвентариза-ции и кадастра»</w:t>
            </w:r>
          </w:p>
        </w:tc>
        <w:tc>
          <w:tcPr>
            <w:tcW w:w="1673"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PT Astra Serif"/>
                <w:szCs w:val="22"/>
              </w:rPr>
              <w:t>Количество объектов, в отношении которых осуществляется сбор, обработка и накопление информации (штук)</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578000</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rPr>
                <w:sz w:val="22"/>
                <w:szCs w:val="22"/>
              </w:rPr>
            </w:pPr>
            <w:r w:rsidRPr="00035ADF">
              <w:rPr>
                <w:sz w:val="22"/>
                <w:szCs w:val="22"/>
              </w:rPr>
              <w:t>757000</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rPr>
                <w:sz w:val="22"/>
                <w:szCs w:val="22"/>
              </w:rPr>
            </w:pPr>
            <w:r w:rsidRPr="00035ADF">
              <w:rPr>
                <w:sz w:val="22"/>
                <w:szCs w:val="22"/>
              </w:rPr>
              <w:t>420000</w:t>
            </w:r>
          </w:p>
        </w:tc>
        <w:tc>
          <w:tcPr>
            <w:tcW w:w="1011" w:type="dxa"/>
            <w:tcBorders>
              <w:top w:val="single" w:sz="4" w:space="0" w:color="auto"/>
              <w:left w:val="single" w:sz="4" w:space="0" w:color="auto"/>
              <w:bottom w:val="single" w:sz="4" w:space="0" w:color="auto"/>
              <w:right w:val="single" w:sz="4" w:space="0" w:color="auto"/>
            </w:tcBorders>
          </w:tcPr>
          <w:p w:rsidR="003B75E9" w:rsidRPr="00035ADF" w:rsidRDefault="003B75E9">
            <w:pPr>
              <w:pStyle w:val="ConsPlusNormal"/>
              <w:spacing w:line="276" w:lineRule="auto"/>
              <w:ind w:right="-28" w:hanging="43"/>
              <w:jc w:val="center"/>
              <w:rPr>
                <w:rFonts w:ascii="PT Astra Serif" w:eastAsia="Times New Roman" w:hAnsi="PT Astra Serif" w:cs="Times New Roman"/>
                <w:szCs w:val="22"/>
              </w:rPr>
            </w:pPr>
            <w:r w:rsidRPr="00035ADF">
              <w:rPr>
                <w:rFonts w:ascii="PT Astra Serif" w:eastAsia="Times New Roman" w:hAnsi="PT Astra Serif" w:cs="Times New Roman"/>
                <w:szCs w:val="22"/>
              </w:rPr>
              <w:t>23655,4</w:t>
            </w:r>
          </w:p>
          <w:p w:rsidR="003B75E9" w:rsidRPr="00035ADF" w:rsidRDefault="003B75E9">
            <w:pPr>
              <w:pStyle w:val="ConsPlusNormal"/>
              <w:spacing w:line="276" w:lineRule="auto"/>
              <w:ind w:right="-28" w:hanging="43"/>
              <w:jc w:val="center"/>
              <w:rPr>
                <w:rFonts w:ascii="PT Astra Serif" w:eastAsia="Times New Roman" w:hAnsi="PT Astra Serif" w:cs="Times New Roman"/>
                <w:szCs w:val="22"/>
              </w:rPr>
            </w:pPr>
          </w:p>
        </w:tc>
        <w:tc>
          <w:tcPr>
            <w:tcW w:w="993"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rPr>
                <w:sz w:val="22"/>
                <w:szCs w:val="22"/>
              </w:rPr>
            </w:pPr>
            <w:r w:rsidRPr="00035ADF">
              <w:rPr>
                <w:sz w:val="22"/>
                <w:szCs w:val="22"/>
              </w:rPr>
              <w:t>23655,4</w:t>
            </w:r>
          </w:p>
        </w:tc>
        <w:tc>
          <w:tcPr>
            <w:tcW w:w="992"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rPr>
                <w:sz w:val="22"/>
                <w:szCs w:val="22"/>
              </w:rPr>
            </w:pPr>
            <w:r w:rsidRPr="00035ADF">
              <w:rPr>
                <w:sz w:val="22"/>
                <w:szCs w:val="22"/>
              </w:rPr>
              <w:t>23655,4</w:t>
            </w:r>
          </w:p>
        </w:tc>
      </w:tr>
      <w:tr w:rsidR="003B75E9" w:rsidRPr="00035ADF" w:rsidTr="00035ADF">
        <w:tc>
          <w:tcPr>
            <w:tcW w:w="485" w:type="dxa"/>
            <w:vMerge/>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widowControl/>
              <w:autoSpaceDE/>
              <w:autoSpaceDN/>
              <w:spacing w:line="240" w:lineRule="auto"/>
              <w:ind w:right="0" w:firstLine="0"/>
              <w:jc w:val="left"/>
              <w:rPr>
                <w:rFonts w:eastAsia="Times New Roman" w:cs="Times New Roman"/>
                <w:sz w:val="22"/>
                <w:szCs w:val="22"/>
              </w:rPr>
            </w:pPr>
          </w:p>
        </w:tc>
        <w:tc>
          <w:tcPr>
            <w:tcW w:w="2209" w:type="dxa"/>
            <w:vMerge/>
            <w:tcBorders>
              <w:top w:val="single" w:sz="4" w:space="0" w:color="auto"/>
              <w:left w:val="single" w:sz="4" w:space="0" w:color="auto"/>
              <w:bottom w:val="single" w:sz="4" w:space="0" w:color="auto"/>
              <w:right w:val="single" w:sz="4" w:space="0" w:color="auto"/>
            </w:tcBorders>
            <w:vAlign w:val="center"/>
            <w:hideMark/>
          </w:tcPr>
          <w:p w:rsidR="003B75E9" w:rsidRPr="00035ADF" w:rsidRDefault="003B75E9">
            <w:pPr>
              <w:widowControl/>
              <w:autoSpaceDE/>
              <w:autoSpaceDN/>
              <w:spacing w:line="240" w:lineRule="auto"/>
              <w:ind w:right="0" w:firstLine="0"/>
              <w:jc w:val="left"/>
              <w:rPr>
                <w:rFonts w:eastAsia="Times New Roman" w:cs="Times New Roman"/>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PT Astra Serif"/>
                <w:szCs w:val="22"/>
              </w:rPr>
              <w:t xml:space="preserve">Хранение копий документов и материалов в отношении объектов недвижимого имущества, которые были использованы при определении кадастровой стоимости, а также хранение отчетов об итогах государственной кадастровой оценки </w:t>
            </w:r>
            <w:r w:rsidR="006A5847">
              <w:rPr>
                <w:rFonts w:ascii="PT Astra Serif" w:eastAsia="Times New Roman" w:hAnsi="PT Astra Serif" w:cs="Times New Roman"/>
                <w:noProof/>
                <w:szCs w:val="22"/>
                <w:lang w:eastAsia="ru-RU"/>
              </w:rPr>
              <w:drawing>
                <wp:anchor distT="0" distB="0" distL="114300" distR="114300" simplePos="0" relativeHeight="251661312" behindDoc="1" locked="0" layoutInCell="1" allowOverlap="1" wp14:anchorId="134A2AE0" wp14:editId="1F5B8641">
                  <wp:simplePos x="0" y="0"/>
                  <wp:positionH relativeFrom="column">
                    <wp:posOffset>-10160</wp:posOffset>
                  </wp:positionH>
                  <wp:positionV relativeFrom="paragraph">
                    <wp:posOffset>1677035</wp:posOffset>
                  </wp:positionV>
                  <wp:extent cx="1752600" cy="175260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pic:spPr>
                      </pic:pic>
                    </a:graphicData>
                  </a:graphic>
                  <wp14:sizeRelH relativeFrom="page">
                    <wp14:pctWidth>0</wp14:pctWidth>
                  </wp14:sizeRelH>
                  <wp14:sizeRelV relativeFrom="page">
                    <wp14:pctHeight>0</wp14:pctHeight>
                  </wp14:sizeRelV>
                </wp:anchor>
              </w:drawing>
            </w:r>
            <w:r w:rsidRPr="00035ADF">
              <w:rPr>
                <w:rFonts w:ascii="PT Astra Serif" w:eastAsia="Times New Roman" w:hAnsi="PT Astra Serif" w:cs="PT Astra Serif"/>
                <w:szCs w:val="22"/>
              </w:rPr>
              <w:t>и иных документов, формируемых в ходе определения кадастровой стоимости</w:t>
            </w:r>
          </w:p>
        </w:tc>
        <w:tc>
          <w:tcPr>
            <w:tcW w:w="1417"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В бумажном виде, в электронном виде</w:t>
            </w:r>
          </w:p>
        </w:tc>
        <w:tc>
          <w:tcPr>
            <w:tcW w:w="1587"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ОГБУ «Томский областной центр инвентариза-ции и кадастра»</w:t>
            </w:r>
          </w:p>
        </w:tc>
        <w:tc>
          <w:tcPr>
            <w:tcW w:w="1673"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Количество хранимых документов (штук)</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75000</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10</w:t>
            </w:r>
            <w:r w:rsidR="009F3DD1">
              <w:rPr>
                <w:rFonts w:ascii="PT Astra Serif" w:eastAsia="Times New Roman" w:hAnsi="PT Astra Serif" w:cs="Times New Roman"/>
                <w:szCs w:val="22"/>
              </w:rPr>
              <w:t>0</w:t>
            </w:r>
            <w:r w:rsidRPr="00035ADF">
              <w:rPr>
                <w:rFonts w:ascii="PT Astra Serif" w:eastAsia="Times New Roman" w:hAnsi="PT Astra Serif" w:cs="Times New Roman"/>
                <w:szCs w:val="22"/>
              </w:rPr>
              <w:t>000</w:t>
            </w:r>
          </w:p>
        </w:tc>
        <w:tc>
          <w:tcPr>
            <w:tcW w:w="844"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125000</w:t>
            </w:r>
          </w:p>
        </w:tc>
        <w:tc>
          <w:tcPr>
            <w:tcW w:w="1011"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133,1</w:t>
            </w:r>
          </w:p>
        </w:tc>
        <w:tc>
          <w:tcPr>
            <w:tcW w:w="993"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jc w:val="center"/>
              <w:rPr>
                <w:sz w:val="22"/>
                <w:szCs w:val="22"/>
              </w:rPr>
            </w:pPr>
            <w:r w:rsidRPr="00035ADF">
              <w:rPr>
                <w:sz w:val="22"/>
                <w:szCs w:val="22"/>
              </w:rPr>
              <w:t>133,1</w:t>
            </w:r>
          </w:p>
        </w:tc>
        <w:tc>
          <w:tcPr>
            <w:tcW w:w="992"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jc w:val="center"/>
              <w:rPr>
                <w:sz w:val="22"/>
                <w:szCs w:val="22"/>
              </w:rPr>
            </w:pPr>
            <w:r w:rsidRPr="00035ADF">
              <w:rPr>
                <w:sz w:val="22"/>
                <w:szCs w:val="22"/>
              </w:rPr>
              <w:t>133,1</w:t>
            </w:r>
          </w:p>
        </w:tc>
      </w:tr>
      <w:tr w:rsidR="003B75E9" w:rsidRPr="00035ADF" w:rsidTr="00035ADF">
        <w:tc>
          <w:tcPr>
            <w:tcW w:w="12879" w:type="dxa"/>
            <w:gridSpan w:val="9"/>
            <w:tcBorders>
              <w:top w:val="single" w:sz="4" w:space="0" w:color="auto"/>
              <w:left w:val="single" w:sz="4" w:space="0" w:color="auto"/>
              <w:bottom w:val="single" w:sz="4" w:space="0" w:color="auto"/>
              <w:right w:val="single" w:sz="4" w:space="0" w:color="auto"/>
            </w:tcBorders>
            <w:hideMark/>
          </w:tcPr>
          <w:p w:rsidR="003B75E9" w:rsidRPr="00035ADF" w:rsidRDefault="003B75E9" w:rsidP="006A5847">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1011"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2216,1</w:t>
            </w:r>
          </w:p>
        </w:tc>
        <w:tc>
          <w:tcPr>
            <w:tcW w:w="993"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jc w:val="center"/>
              <w:rPr>
                <w:sz w:val="22"/>
                <w:szCs w:val="22"/>
              </w:rPr>
            </w:pPr>
            <w:r w:rsidRPr="00035ADF">
              <w:rPr>
                <w:sz w:val="22"/>
                <w:szCs w:val="22"/>
              </w:rPr>
              <w:t>2216,1</w:t>
            </w:r>
          </w:p>
        </w:tc>
        <w:tc>
          <w:tcPr>
            <w:tcW w:w="992"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jc w:val="center"/>
              <w:rPr>
                <w:sz w:val="22"/>
                <w:szCs w:val="22"/>
              </w:rPr>
            </w:pPr>
            <w:r w:rsidRPr="00035ADF">
              <w:rPr>
                <w:sz w:val="22"/>
                <w:szCs w:val="22"/>
              </w:rPr>
              <w:t>2216,1</w:t>
            </w:r>
          </w:p>
        </w:tc>
      </w:tr>
      <w:tr w:rsidR="003B75E9" w:rsidRPr="00035ADF" w:rsidTr="00035ADF">
        <w:tc>
          <w:tcPr>
            <w:tcW w:w="12879" w:type="dxa"/>
            <w:gridSpan w:val="9"/>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both"/>
              <w:rPr>
                <w:rFonts w:ascii="PT Astra Serif" w:eastAsia="Times New Roman" w:hAnsi="PT Astra Serif" w:cs="Times New Roman"/>
                <w:szCs w:val="22"/>
              </w:rPr>
            </w:pPr>
            <w:r w:rsidRPr="00035ADF">
              <w:rPr>
                <w:rFonts w:ascii="PT Astra Serif" w:eastAsia="Times New Roman" w:hAnsi="PT Astra Serif" w:cs="Times New Roman"/>
                <w:szCs w:val="22"/>
              </w:rPr>
              <w:t>ИТОГО:</w:t>
            </w:r>
          </w:p>
        </w:tc>
        <w:tc>
          <w:tcPr>
            <w:tcW w:w="1011" w:type="dxa"/>
            <w:tcBorders>
              <w:top w:val="single" w:sz="4" w:space="0" w:color="auto"/>
              <w:left w:val="single" w:sz="4" w:space="0" w:color="auto"/>
              <w:bottom w:val="single" w:sz="4" w:space="0" w:color="auto"/>
              <w:right w:val="single" w:sz="4" w:space="0" w:color="auto"/>
            </w:tcBorders>
            <w:hideMark/>
          </w:tcPr>
          <w:p w:rsidR="003B75E9" w:rsidRPr="00035ADF" w:rsidRDefault="003B75E9">
            <w:pPr>
              <w:pStyle w:val="ConsPlusNormal"/>
              <w:spacing w:line="276" w:lineRule="auto"/>
              <w:jc w:val="center"/>
              <w:rPr>
                <w:rFonts w:ascii="PT Astra Serif" w:eastAsia="Times New Roman" w:hAnsi="PT Astra Serif" w:cs="Times New Roman"/>
                <w:szCs w:val="22"/>
              </w:rPr>
            </w:pPr>
            <w:r w:rsidRPr="00035ADF">
              <w:rPr>
                <w:rFonts w:ascii="PT Astra Serif" w:eastAsia="Times New Roman" w:hAnsi="PT Astra Serif" w:cs="Times New Roman"/>
                <w:szCs w:val="22"/>
              </w:rPr>
              <w:t>42326,9</w:t>
            </w:r>
          </w:p>
        </w:tc>
        <w:tc>
          <w:tcPr>
            <w:tcW w:w="993"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rPr>
                <w:sz w:val="22"/>
                <w:szCs w:val="22"/>
              </w:rPr>
            </w:pPr>
            <w:r w:rsidRPr="00035ADF">
              <w:rPr>
                <w:sz w:val="22"/>
                <w:szCs w:val="22"/>
              </w:rPr>
              <w:t>42326,9</w:t>
            </w:r>
          </w:p>
        </w:tc>
        <w:tc>
          <w:tcPr>
            <w:tcW w:w="992" w:type="dxa"/>
            <w:tcBorders>
              <w:top w:val="single" w:sz="4" w:space="0" w:color="auto"/>
              <w:left w:val="single" w:sz="4" w:space="0" w:color="auto"/>
              <w:bottom w:val="single" w:sz="4" w:space="0" w:color="auto"/>
              <w:right w:val="single" w:sz="4" w:space="0" w:color="auto"/>
            </w:tcBorders>
            <w:hideMark/>
          </w:tcPr>
          <w:p w:rsidR="003B75E9" w:rsidRPr="00035ADF" w:rsidRDefault="003B75E9">
            <w:pPr>
              <w:ind w:firstLine="0"/>
              <w:rPr>
                <w:sz w:val="22"/>
                <w:szCs w:val="22"/>
              </w:rPr>
            </w:pPr>
            <w:r w:rsidRPr="00035ADF">
              <w:rPr>
                <w:sz w:val="22"/>
                <w:szCs w:val="22"/>
              </w:rPr>
              <w:t>42326,9</w:t>
            </w:r>
          </w:p>
        </w:tc>
      </w:tr>
    </w:tbl>
    <w:p w:rsidR="00645F97" w:rsidRDefault="00645F97" w:rsidP="003B75E9">
      <w:pPr>
        <w:rPr>
          <w:lang w:eastAsia="ru-RU"/>
        </w:rPr>
        <w:sectPr w:rsidR="00645F97" w:rsidSect="00035ADF">
          <w:pgSz w:w="16838" w:h="11906" w:orient="landscape"/>
          <w:pgMar w:top="567" w:right="567" w:bottom="567" w:left="1134" w:header="709" w:footer="709" w:gutter="0"/>
          <w:cols w:space="720"/>
        </w:sectPr>
      </w:pPr>
    </w:p>
    <w:p w:rsidR="003B75E9" w:rsidRDefault="003B75E9" w:rsidP="003B75E9">
      <w:pPr>
        <w:rPr>
          <w:lang w:eastAsia="ru-RU"/>
        </w:rPr>
      </w:pPr>
    </w:p>
    <w:p w:rsidR="003B75E9" w:rsidRPr="00F67C36" w:rsidRDefault="003B75E9" w:rsidP="00645F97">
      <w:pPr>
        <w:ind w:left="6379" w:firstLine="6"/>
        <w:jc w:val="left"/>
        <w:rPr>
          <w:lang w:eastAsia="ru-RU"/>
        </w:rPr>
      </w:pPr>
      <w:r w:rsidRPr="00F67C36">
        <w:rPr>
          <w:lang w:eastAsia="ru-RU"/>
        </w:rPr>
        <w:t xml:space="preserve">Приложение № 2 </w:t>
      </w:r>
    </w:p>
    <w:p w:rsidR="003B75E9" w:rsidRPr="00F67C36" w:rsidRDefault="003B75E9" w:rsidP="00645F97">
      <w:pPr>
        <w:ind w:left="6379" w:firstLine="6"/>
        <w:jc w:val="left"/>
        <w:rPr>
          <w:lang w:eastAsia="ru-RU"/>
        </w:rPr>
      </w:pPr>
    </w:p>
    <w:p w:rsidR="003B75E9" w:rsidRPr="00F67C36" w:rsidRDefault="003B75E9" w:rsidP="00645F97">
      <w:pPr>
        <w:ind w:left="6379" w:firstLine="6"/>
        <w:jc w:val="left"/>
        <w:rPr>
          <w:lang w:eastAsia="ru-RU"/>
        </w:rPr>
      </w:pPr>
      <w:r w:rsidRPr="00F67C36">
        <w:rPr>
          <w:lang w:eastAsia="ru-RU"/>
        </w:rPr>
        <w:t>УТВЕРЖДЕНА</w:t>
      </w:r>
    </w:p>
    <w:p w:rsidR="003B75E9" w:rsidRPr="00F67C36" w:rsidRDefault="003B75E9" w:rsidP="00645F97">
      <w:pPr>
        <w:ind w:left="6379" w:firstLine="6"/>
        <w:jc w:val="left"/>
        <w:rPr>
          <w:lang w:eastAsia="ru-RU"/>
        </w:rPr>
      </w:pPr>
      <w:r w:rsidRPr="00F67C36">
        <w:rPr>
          <w:lang w:eastAsia="ru-RU"/>
        </w:rPr>
        <w:t>приказом Департамента по управлению государственной собственностью Томской области</w:t>
      </w:r>
    </w:p>
    <w:p w:rsidR="003B75E9" w:rsidRPr="00F67C36" w:rsidRDefault="00645F97" w:rsidP="00645F97">
      <w:pPr>
        <w:ind w:left="6379" w:firstLine="6"/>
        <w:jc w:val="left"/>
        <w:rPr>
          <w:lang w:eastAsia="ru-RU"/>
        </w:rPr>
      </w:pPr>
      <w:r w:rsidRPr="00F67C36">
        <w:rPr>
          <w:lang w:eastAsia="ru-RU"/>
        </w:rPr>
        <w:t>от</w:t>
      </w:r>
      <w:r w:rsidR="006A5847">
        <w:rPr>
          <w:lang w:eastAsia="ru-RU"/>
        </w:rPr>
        <w:t>12.01.2022</w:t>
      </w:r>
      <w:r w:rsidRPr="00F67C36">
        <w:rPr>
          <w:lang w:eastAsia="ru-RU"/>
        </w:rPr>
        <w:t xml:space="preserve"> № </w:t>
      </w:r>
      <w:r w:rsidR="006A5847">
        <w:rPr>
          <w:lang w:eastAsia="ru-RU"/>
        </w:rPr>
        <w:t>1</w:t>
      </w:r>
    </w:p>
    <w:p w:rsidR="003B75E9" w:rsidRPr="00F67C36" w:rsidRDefault="003B75E9" w:rsidP="003B75E9">
      <w:pPr>
        <w:rPr>
          <w:lang w:eastAsia="ru-RU"/>
        </w:rPr>
      </w:pPr>
    </w:p>
    <w:p w:rsidR="003B75E9" w:rsidRPr="00F67C36" w:rsidRDefault="003B75E9" w:rsidP="003B75E9">
      <w:pPr>
        <w:pStyle w:val="ConsPlusTitle"/>
        <w:jc w:val="center"/>
        <w:rPr>
          <w:rFonts w:ascii="PT Astra Serif" w:eastAsia="Times New Roman" w:hAnsi="PT Astra Serif" w:cs="Times New Roman"/>
          <w:b w:val="0"/>
          <w:sz w:val="24"/>
          <w:szCs w:val="24"/>
          <w:lang w:eastAsia="ru-RU"/>
        </w:rPr>
      </w:pPr>
      <w:r w:rsidRPr="00F67C36">
        <w:rPr>
          <w:rFonts w:ascii="PT Astra Serif" w:eastAsia="Times New Roman" w:hAnsi="PT Astra Serif" w:cs="Times New Roman"/>
          <w:b w:val="0"/>
          <w:sz w:val="24"/>
          <w:szCs w:val="24"/>
          <w:lang w:eastAsia="ru-RU"/>
        </w:rPr>
        <w:t>Ведомственная целевая программа Томской области</w:t>
      </w:r>
    </w:p>
    <w:p w:rsidR="003B75E9" w:rsidRPr="00F67C36" w:rsidRDefault="003B75E9" w:rsidP="003B75E9">
      <w:pPr>
        <w:pStyle w:val="ConsPlusTitle"/>
        <w:jc w:val="center"/>
        <w:rPr>
          <w:rFonts w:ascii="PT Astra Serif" w:eastAsia="Times New Roman" w:hAnsi="PT Astra Serif" w:cs="Times New Roman"/>
          <w:b w:val="0"/>
          <w:sz w:val="24"/>
          <w:szCs w:val="24"/>
          <w:lang w:eastAsia="ru-RU"/>
        </w:rPr>
      </w:pPr>
      <w:r w:rsidRPr="00F67C36">
        <w:rPr>
          <w:rFonts w:ascii="PT Astra Serif" w:eastAsia="Times New Roman" w:hAnsi="PT Astra Serif" w:cs="Times New Roman"/>
          <w:b w:val="0"/>
          <w:sz w:val="24"/>
          <w:szCs w:val="24"/>
          <w:lang w:eastAsia="ru-RU"/>
        </w:rPr>
        <w:t>«Приватизация областного государственного имущества»</w:t>
      </w:r>
    </w:p>
    <w:p w:rsidR="003B75E9" w:rsidRPr="00F67C36" w:rsidRDefault="003B75E9" w:rsidP="003B75E9">
      <w:pPr>
        <w:pStyle w:val="ConsPlusNormal"/>
        <w:jc w:val="both"/>
        <w:rPr>
          <w:rFonts w:ascii="PT Astra Serif" w:eastAsia="Times New Roman" w:hAnsi="PT Astra Serif" w:cs="Times New Roman"/>
          <w:sz w:val="24"/>
          <w:szCs w:val="24"/>
          <w:lang w:eastAsia="ru-RU"/>
        </w:rPr>
      </w:pPr>
    </w:p>
    <w:p w:rsidR="003B75E9" w:rsidRPr="00F67C36" w:rsidRDefault="003B75E9" w:rsidP="003B75E9">
      <w:pPr>
        <w:pStyle w:val="ConsPlusNormal"/>
        <w:jc w:val="both"/>
        <w:rPr>
          <w:rFonts w:ascii="PT Astra Serif" w:eastAsia="Times New Roman" w:hAnsi="PT Astra Serif" w:cs="Times New Roman"/>
          <w:sz w:val="24"/>
          <w:szCs w:val="24"/>
          <w:lang w:eastAsia="ru-RU"/>
        </w:rPr>
      </w:pPr>
    </w:p>
    <w:p w:rsidR="003B75E9" w:rsidRPr="00F67C36" w:rsidRDefault="003B75E9" w:rsidP="003B75E9">
      <w:pPr>
        <w:pStyle w:val="ConsPlusTitle"/>
        <w:jc w:val="center"/>
        <w:outlineLvl w:val="1"/>
        <w:rPr>
          <w:rFonts w:ascii="PT Astra Serif" w:eastAsia="Times New Roman" w:hAnsi="PT Astra Serif" w:cs="Times New Roman"/>
          <w:b w:val="0"/>
          <w:sz w:val="24"/>
          <w:szCs w:val="24"/>
          <w:lang w:eastAsia="ru-RU"/>
        </w:rPr>
      </w:pPr>
      <w:r w:rsidRPr="00F67C36">
        <w:rPr>
          <w:rFonts w:ascii="PT Astra Serif" w:eastAsia="Times New Roman" w:hAnsi="PT Astra Serif" w:cs="Times New Roman"/>
          <w:b w:val="0"/>
          <w:sz w:val="24"/>
          <w:szCs w:val="24"/>
          <w:lang w:eastAsia="ru-RU"/>
        </w:rPr>
        <w:t>Паспорт ведомственной целевой программы Томской области</w:t>
      </w:r>
    </w:p>
    <w:p w:rsidR="003B75E9" w:rsidRPr="00F67C36" w:rsidRDefault="003B75E9" w:rsidP="003B75E9">
      <w:pPr>
        <w:pStyle w:val="ConsPlusNormal"/>
        <w:jc w:val="both"/>
        <w:rPr>
          <w:rFonts w:ascii="PT Astra Serif" w:eastAsia="Times New Roman" w:hAnsi="PT Astra Serif"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81"/>
        <w:gridCol w:w="1928"/>
        <w:gridCol w:w="1644"/>
        <w:gridCol w:w="1474"/>
        <w:gridCol w:w="2183"/>
      </w:tblGrid>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Наименование субъекта бюджетного планирования (далее - СБП)</w:t>
            </w:r>
          </w:p>
        </w:tc>
        <w:tc>
          <w:tcPr>
            <w:tcW w:w="7229" w:type="dxa"/>
            <w:gridSpan w:val="4"/>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Департамент по управлению государственной собственностью Томской области (далее - Департамент)</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Тип ведомственной целевой программы Томской области (далее - ВЦП)</w:t>
            </w:r>
          </w:p>
        </w:tc>
        <w:tc>
          <w:tcPr>
            <w:tcW w:w="7229" w:type="dxa"/>
            <w:gridSpan w:val="4"/>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Первый тип</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 xml:space="preserve">Наименование государственной </w:t>
            </w:r>
            <w:hyperlink r:id="rId14" w:history="1">
              <w:r w:rsidRPr="00F67C36">
                <w:rPr>
                  <w:rStyle w:val="aa"/>
                  <w:rFonts w:ascii="PT Astra Serif" w:eastAsia="Times New Roman" w:hAnsi="PT Astra Serif" w:cs="Times New Roman"/>
                  <w:color w:val="auto"/>
                  <w:sz w:val="24"/>
                  <w:szCs w:val="24"/>
                  <w:u w:val="none"/>
                </w:rPr>
                <w:t>программы</w:t>
              </w:r>
            </w:hyperlink>
            <w:r w:rsidRPr="00F67C36">
              <w:rPr>
                <w:rFonts w:ascii="PT Astra Serif" w:eastAsia="Times New Roman" w:hAnsi="PT Astra Serif" w:cs="Times New Roman"/>
                <w:sz w:val="24"/>
                <w:szCs w:val="24"/>
              </w:rPr>
              <w:t xml:space="preserve"> Томской области, в состав которой включается ВЦП</w:t>
            </w:r>
          </w:p>
        </w:tc>
        <w:tc>
          <w:tcPr>
            <w:tcW w:w="7229" w:type="dxa"/>
            <w:gridSpan w:val="4"/>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Эффективное управление государственным имуществом Томской области</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 xml:space="preserve">Наименование </w:t>
            </w:r>
            <w:hyperlink r:id="rId15" w:history="1">
              <w:r w:rsidRPr="00F67C36">
                <w:rPr>
                  <w:rStyle w:val="aa"/>
                  <w:rFonts w:ascii="PT Astra Serif" w:eastAsia="Times New Roman" w:hAnsi="PT Astra Serif" w:cs="Times New Roman"/>
                  <w:color w:val="auto"/>
                  <w:sz w:val="24"/>
                  <w:szCs w:val="24"/>
                  <w:u w:val="none"/>
                </w:rPr>
                <w:t>подпрограммы</w:t>
              </w:r>
            </w:hyperlink>
            <w:r w:rsidRPr="00F67C36">
              <w:rPr>
                <w:rFonts w:ascii="PT Astra Serif" w:eastAsia="Times New Roman" w:hAnsi="PT Astra Serif" w:cs="Times New Roman"/>
                <w:sz w:val="24"/>
                <w:szCs w:val="24"/>
              </w:rPr>
              <w:t xml:space="preserve"> государственной программы Томской области, в состав которой включается ВЦП</w:t>
            </w:r>
          </w:p>
        </w:tc>
        <w:tc>
          <w:tcPr>
            <w:tcW w:w="7229" w:type="dxa"/>
            <w:gridSpan w:val="4"/>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Управление государственным имуществом Томской области</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 xml:space="preserve">Цель ВЦП (задача </w:t>
            </w:r>
            <w:hyperlink r:id="rId16" w:history="1">
              <w:r w:rsidRPr="00F67C36">
                <w:rPr>
                  <w:rStyle w:val="aa"/>
                  <w:rFonts w:ascii="PT Astra Serif" w:eastAsia="Times New Roman" w:hAnsi="PT Astra Serif" w:cs="Times New Roman"/>
                  <w:color w:val="auto"/>
                  <w:sz w:val="24"/>
                  <w:szCs w:val="24"/>
                  <w:u w:val="none"/>
                </w:rPr>
                <w:t>подпрограммы</w:t>
              </w:r>
            </w:hyperlink>
            <w:r w:rsidRPr="00F67C36">
              <w:rPr>
                <w:rFonts w:ascii="PT Astra Serif" w:eastAsia="Times New Roman" w:hAnsi="PT Astra Serif" w:cs="Times New Roman"/>
                <w:sz w:val="24"/>
                <w:szCs w:val="24"/>
              </w:rPr>
              <w:t>)</w:t>
            </w:r>
          </w:p>
        </w:tc>
        <w:tc>
          <w:tcPr>
            <w:tcW w:w="7229" w:type="dxa"/>
            <w:gridSpan w:val="4"/>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Приватизация областного государственного имущества</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 xml:space="preserve">Задача СБП согласно положению о СБП </w:t>
            </w:r>
          </w:p>
        </w:tc>
        <w:tc>
          <w:tcPr>
            <w:tcW w:w="7229" w:type="dxa"/>
            <w:gridSpan w:val="4"/>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Формирование механизмов эффективного вовлечения в хозяйственный оборот областного государственного имущества, в том числе земельных участков, не используемого субъектом Российской Федерации - Томской областью для осуществления своих полномочий</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Наименование показателей конечного результата (показателей результата достижения цели ВЦП (задачи СБП))</w:t>
            </w:r>
          </w:p>
        </w:tc>
        <w:tc>
          <w:tcPr>
            <w:tcW w:w="1928"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Единица измерения</w:t>
            </w:r>
          </w:p>
        </w:tc>
        <w:tc>
          <w:tcPr>
            <w:tcW w:w="164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2022 год</w:t>
            </w:r>
          </w:p>
        </w:tc>
        <w:tc>
          <w:tcPr>
            <w:tcW w:w="147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2023 год</w:t>
            </w:r>
          </w:p>
        </w:tc>
        <w:tc>
          <w:tcPr>
            <w:tcW w:w="2183"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2024 год</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EF4904">
            <w:pPr>
              <w:pStyle w:val="ConsPlusNormal"/>
              <w:spacing w:line="276" w:lineRule="auto"/>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1. </w:t>
            </w:r>
            <w:r w:rsidR="003B75E9" w:rsidRPr="00F67C36">
              <w:rPr>
                <w:rFonts w:ascii="PT Astra Serif" w:eastAsia="Times New Roman" w:hAnsi="PT Astra Serif" w:cs="Times New Roman"/>
                <w:sz w:val="24"/>
                <w:szCs w:val="24"/>
              </w:rPr>
              <w:t>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Томской области на очередной финансовый год и плановый период</w:t>
            </w:r>
          </w:p>
        </w:tc>
        <w:tc>
          <w:tcPr>
            <w:tcW w:w="1928" w:type="dxa"/>
            <w:tcBorders>
              <w:top w:val="single" w:sz="4" w:space="0" w:color="auto"/>
              <w:left w:val="single" w:sz="4" w:space="0" w:color="auto"/>
              <w:bottom w:val="single" w:sz="4" w:space="0" w:color="auto"/>
              <w:right w:val="single" w:sz="4" w:space="0" w:color="auto"/>
            </w:tcBorders>
            <w:hideMark/>
          </w:tcPr>
          <w:p w:rsidR="003B75E9" w:rsidRPr="00F67C36" w:rsidRDefault="007C6860">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процент</w:t>
            </w:r>
          </w:p>
        </w:tc>
        <w:tc>
          <w:tcPr>
            <w:tcW w:w="164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100</w:t>
            </w:r>
          </w:p>
        </w:tc>
        <w:tc>
          <w:tcPr>
            <w:tcW w:w="147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100</w:t>
            </w:r>
          </w:p>
        </w:tc>
        <w:tc>
          <w:tcPr>
            <w:tcW w:w="2183"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100</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AA5DAE">
            <w:pPr>
              <w:pStyle w:val="ConsPlusNormal"/>
              <w:spacing w:line="276" w:lineRule="auto"/>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2. </w:t>
            </w:r>
            <w:r w:rsidR="003B75E9" w:rsidRPr="00F67C36">
              <w:rPr>
                <w:rFonts w:ascii="PT Astra Serif" w:eastAsia="Times New Roman" w:hAnsi="PT Astra Serif" w:cs="Times New Roman"/>
                <w:sz w:val="24"/>
                <w:szCs w:val="24"/>
              </w:rPr>
              <w:t>Доля имущества Томской области, реализованного в порядке приватизации, от общего объема имущества, составляющего Казну Томской области, по состоянию на последнюю календарную дату года, предшествующего году осуществления приватизации</w:t>
            </w:r>
          </w:p>
        </w:tc>
        <w:tc>
          <w:tcPr>
            <w:tcW w:w="1928" w:type="dxa"/>
            <w:tcBorders>
              <w:top w:val="single" w:sz="4" w:space="0" w:color="auto"/>
              <w:left w:val="single" w:sz="4" w:space="0" w:color="auto"/>
              <w:bottom w:val="single" w:sz="4" w:space="0" w:color="auto"/>
              <w:right w:val="single" w:sz="4" w:space="0" w:color="auto"/>
            </w:tcBorders>
            <w:hideMark/>
          </w:tcPr>
          <w:p w:rsidR="003B75E9" w:rsidRPr="00F67C36" w:rsidRDefault="007C6860">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процент</w:t>
            </w:r>
          </w:p>
        </w:tc>
        <w:tc>
          <w:tcPr>
            <w:tcW w:w="164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1,03</w:t>
            </w:r>
          </w:p>
        </w:tc>
        <w:tc>
          <w:tcPr>
            <w:tcW w:w="147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1,04</w:t>
            </w:r>
          </w:p>
        </w:tc>
        <w:tc>
          <w:tcPr>
            <w:tcW w:w="2183"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1,05</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Срок реализации ВЦП</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ВЦП носит постоянный характер</w:t>
            </w:r>
          </w:p>
        </w:tc>
      </w:tr>
      <w:tr w:rsidR="003B75E9" w:rsidRPr="00F67C36" w:rsidTr="003B75E9">
        <w:tc>
          <w:tcPr>
            <w:tcW w:w="3181" w:type="dxa"/>
            <w:vMerge w:val="restart"/>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Объем расходов областного бюджета на реализацию ВЦП</w:t>
            </w:r>
          </w:p>
        </w:tc>
        <w:tc>
          <w:tcPr>
            <w:tcW w:w="5046" w:type="dxa"/>
            <w:gridSpan w:val="3"/>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Коды классификации расходов бюджетов</w:t>
            </w:r>
          </w:p>
        </w:tc>
        <w:tc>
          <w:tcPr>
            <w:tcW w:w="2183" w:type="dxa"/>
            <w:vMerge w:val="restart"/>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Сумма (тыс. руб.)</w:t>
            </w:r>
          </w:p>
        </w:tc>
      </w:tr>
      <w:tr w:rsidR="003B75E9" w:rsidRPr="00F67C36" w:rsidTr="003B75E9">
        <w:tc>
          <w:tcPr>
            <w:tcW w:w="3181" w:type="dxa"/>
            <w:vMerge/>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widowControl/>
              <w:autoSpaceDE/>
              <w:autoSpaceDN/>
              <w:spacing w:line="240" w:lineRule="auto"/>
              <w:ind w:right="0" w:firstLine="0"/>
              <w:jc w:val="left"/>
              <w:rPr>
                <w:rFonts w:eastAsia="Times New Roman" w:cs="Times New Roman"/>
              </w:rPr>
            </w:pPr>
          </w:p>
        </w:tc>
        <w:tc>
          <w:tcPr>
            <w:tcW w:w="1928"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раздел, подраздел</w:t>
            </w:r>
          </w:p>
        </w:tc>
        <w:tc>
          <w:tcPr>
            <w:tcW w:w="164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целевая статья</w:t>
            </w:r>
          </w:p>
        </w:tc>
        <w:tc>
          <w:tcPr>
            <w:tcW w:w="147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вид расходов</w:t>
            </w:r>
          </w:p>
        </w:tc>
        <w:tc>
          <w:tcPr>
            <w:tcW w:w="2183" w:type="dxa"/>
            <w:vMerge/>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widowControl/>
              <w:autoSpaceDE/>
              <w:autoSpaceDN/>
              <w:spacing w:line="240" w:lineRule="auto"/>
              <w:ind w:right="0" w:firstLine="0"/>
              <w:jc w:val="left"/>
              <w:rPr>
                <w:rFonts w:eastAsia="Times New Roman" w:cs="Times New Roman"/>
              </w:rPr>
            </w:pP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2022 год</w:t>
            </w:r>
          </w:p>
        </w:tc>
        <w:tc>
          <w:tcPr>
            <w:tcW w:w="1928"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01 13</w:t>
            </w:r>
          </w:p>
        </w:tc>
        <w:tc>
          <w:tcPr>
            <w:tcW w:w="164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2216100140</w:t>
            </w:r>
          </w:p>
        </w:tc>
        <w:tc>
          <w:tcPr>
            <w:tcW w:w="147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240</w:t>
            </w:r>
          </w:p>
        </w:tc>
        <w:tc>
          <w:tcPr>
            <w:tcW w:w="2183"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142,0</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всего</w:t>
            </w:r>
          </w:p>
        </w:tc>
        <w:tc>
          <w:tcPr>
            <w:tcW w:w="1928"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x</w:t>
            </w:r>
          </w:p>
        </w:tc>
        <w:tc>
          <w:tcPr>
            <w:tcW w:w="164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x</w:t>
            </w:r>
          </w:p>
        </w:tc>
        <w:tc>
          <w:tcPr>
            <w:tcW w:w="147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x</w:t>
            </w:r>
          </w:p>
        </w:tc>
        <w:tc>
          <w:tcPr>
            <w:tcW w:w="2183"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142,0</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2023 год</w:t>
            </w:r>
          </w:p>
        </w:tc>
        <w:tc>
          <w:tcPr>
            <w:tcW w:w="1928"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01 13</w:t>
            </w:r>
          </w:p>
        </w:tc>
        <w:tc>
          <w:tcPr>
            <w:tcW w:w="164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2216100140</w:t>
            </w:r>
          </w:p>
        </w:tc>
        <w:tc>
          <w:tcPr>
            <w:tcW w:w="147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240</w:t>
            </w:r>
          </w:p>
        </w:tc>
        <w:tc>
          <w:tcPr>
            <w:tcW w:w="2183"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175,0</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всего</w:t>
            </w:r>
          </w:p>
        </w:tc>
        <w:tc>
          <w:tcPr>
            <w:tcW w:w="1928"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x</w:t>
            </w:r>
          </w:p>
        </w:tc>
        <w:tc>
          <w:tcPr>
            <w:tcW w:w="164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x</w:t>
            </w:r>
          </w:p>
        </w:tc>
        <w:tc>
          <w:tcPr>
            <w:tcW w:w="147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x</w:t>
            </w:r>
          </w:p>
        </w:tc>
        <w:tc>
          <w:tcPr>
            <w:tcW w:w="2183"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175,0</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2024 год</w:t>
            </w:r>
          </w:p>
        </w:tc>
        <w:tc>
          <w:tcPr>
            <w:tcW w:w="1928"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01 13</w:t>
            </w:r>
          </w:p>
        </w:tc>
        <w:tc>
          <w:tcPr>
            <w:tcW w:w="164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2216100140</w:t>
            </w:r>
          </w:p>
        </w:tc>
        <w:tc>
          <w:tcPr>
            <w:tcW w:w="147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240</w:t>
            </w:r>
          </w:p>
        </w:tc>
        <w:tc>
          <w:tcPr>
            <w:tcW w:w="2183"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175,0</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всего</w:t>
            </w:r>
          </w:p>
        </w:tc>
        <w:tc>
          <w:tcPr>
            <w:tcW w:w="1928"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x</w:t>
            </w:r>
          </w:p>
        </w:tc>
        <w:tc>
          <w:tcPr>
            <w:tcW w:w="164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x</w:t>
            </w:r>
          </w:p>
        </w:tc>
        <w:tc>
          <w:tcPr>
            <w:tcW w:w="147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x</w:t>
            </w:r>
          </w:p>
        </w:tc>
        <w:tc>
          <w:tcPr>
            <w:tcW w:w="2183"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175,0</w:t>
            </w:r>
          </w:p>
        </w:tc>
      </w:tr>
    </w:tbl>
    <w:p w:rsidR="003B75E9" w:rsidRPr="00F67C36"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1. ХАРАКТЕРИСТИКА ЦЕЛИ ВЦП И</w:t>
      </w:r>
    </w:p>
    <w:p w:rsidR="003B75E9" w:rsidRPr="007C6860" w:rsidRDefault="003B75E9" w:rsidP="003B75E9">
      <w:pPr>
        <w:pStyle w:val="ConsPlusTitle"/>
        <w:jc w:val="center"/>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НАПРАВЛЕНИЯ РАБОТ ПО ЕЕ ДОСТИЖЕНИЮ</w:t>
      </w:r>
    </w:p>
    <w:p w:rsidR="003B75E9" w:rsidRPr="007C6860" w:rsidRDefault="003B75E9" w:rsidP="003B75E9">
      <w:pPr>
        <w:pStyle w:val="ConsPlusNormal"/>
        <w:jc w:val="both"/>
        <w:rPr>
          <w:rFonts w:ascii="PT Astra Serif" w:eastAsia="Times New Roman" w:hAnsi="PT Astra Serif" w:cs="Times New Roman"/>
          <w:sz w:val="12"/>
          <w:szCs w:val="12"/>
          <w:lang w:eastAsia="ru-RU"/>
        </w:rPr>
      </w:pPr>
    </w:p>
    <w:p w:rsidR="003B75E9" w:rsidRPr="00F67C36" w:rsidRDefault="003B75E9" w:rsidP="003B75E9">
      <w:pPr>
        <w:pStyle w:val="ConsPlusNormal"/>
        <w:ind w:firstLine="539"/>
        <w:jc w:val="both"/>
        <w:rPr>
          <w:rFonts w:ascii="PT Astra Serif" w:eastAsia="Times New Roman" w:hAnsi="PT Astra Serif" w:cs="Times New Roman"/>
          <w:sz w:val="24"/>
          <w:szCs w:val="24"/>
          <w:lang w:eastAsia="ru-RU"/>
        </w:rPr>
      </w:pPr>
      <w:r w:rsidRPr="00F67C36">
        <w:rPr>
          <w:rFonts w:ascii="PT Astra Serif" w:eastAsia="Times New Roman" w:hAnsi="PT Astra Serif" w:cs="Times New Roman"/>
          <w:sz w:val="24"/>
          <w:szCs w:val="24"/>
          <w:lang w:eastAsia="ru-RU"/>
        </w:rPr>
        <w:t xml:space="preserve">Приватизация областного государственного имущества обусловлена наличием в государственной собственности Томской области областных государственных унитарных предприятий, акций в акционерных обществах, а также имущества областных государственных учреждений, не используемого для осуществления полномочий Томской области. В целях повышения эффективности использования указанного имущества, а также в соответствии с </w:t>
      </w:r>
      <w:hyperlink r:id="rId17" w:history="1">
        <w:r w:rsidRPr="00F67C36">
          <w:rPr>
            <w:rStyle w:val="aa"/>
            <w:rFonts w:ascii="PT Astra Serif" w:eastAsia="Times New Roman" w:hAnsi="PT Astra Serif" w:cs="Times New Roman"/>
            <w:color w:val="auto"/>
            <w:sz w:val="24"/>
            <w:szCs w:val="24"/>
            <w:u w:val="none"/>
            <w:lang w:eastAsia="ru-RU"/>
          </w:rPr>
          <w:t>Концепцией</w:t>
        </w:r>
      </w:hyperlink>
      <w:r w:rsidRPr="00F67C36">
        <w:rPr>
          <w:rFonts w:ascii="PT Astra Serif" w:eastAsia="Times New Roman" w:hAnsi="PT Astra Serif" w:cs="Times New Roman"/>
          <w:sz w:val="24"/>
          <w:szCs w:val="24"/>
          <w:lang w:eastAsia="ru-RU"/>
        </w:rPr>
        <w:t xml:space="preserve"> управления государственным имуществом и приватизации в Российской Федерации, одобренной Постановлением Правительства Российской Федерации от 09.09.1999 № 1024, осуществляется работа по отчуждению государственного имущества Томской области путем реорганизации областных государственных унитарных предприятий, внесения указанного имущества в качестве вкладов в имущество хозяйственных товариществ или обществ, а также продажи его на конкурсе, аукционе и другими способами, установленными законодательством Российской Федерации.</w:t>
      </w:r>
    </w:p>
    <w:p w:rsidR="003B75E9" w:rsidRPr="00F67C36" w:rsidRDefault="003B75E9" w:rsidP="003B75E9">
      <w:pPr>
        <w:pStyle w:val="ConsPlusNormal"/>
        <w:ind w:firstLine="539"/>
        <w:jc w:val="both"/>
        <w:rPr>
          <w:rFonts w:ascii="PT Astra Serif" w:eastAsia="Times New Roman" w:hAnsi="PT Astra Serif" w:cs="Times New Roman"/>
          <w:sz w:val="24"/>
          <w:szCs w:val="24"/>
          <w:lang w:eastAsia="ru-RU"/>
        </w:rPr>
      </w:pPr>
      <w:r w:rsidRPr="00F67C36">
        <w:rPr>
          <w:rFonts w:ascii="PT Astra Serif" w:eastAsia="Times New Roman" w:hAnsi="PT Astra Serif" w:cs="Times New Roman"/>
          <w:sz w:val="24"/>
          <w:szCs w:val="24"/>
          <w:lang w:eastAsia="ru-RU"/>
        </w:rPr>
        <w:t>Работы по достижению цели ВЦП осуществляются по направлению - осуществление юридически значимых действий по приватизации областного государственного имущества.</w:t>
      </w:r>
    </w:p>
    <w:p w:rsidR="003B75E9" w:rsidRPr="00F67C36" w:rsidRDefault="003B75E9" w:rsidP="003B75E9">
      <w:pPr>
        <w:pStyle w:val="ConsPlusNormal"/>
        <w:ind w:firstLine="539"/>
        <w:jc w:val="both"/>
        <w:rPr>
          <w:rFonts w:ascii="PT Astra Serif" w:eastAsia="Times New Roman" w:hAnsi="PT Astra Serif" w:cs="Times New Roman"/>
          <w:sz w:val="24"/>
          <w:szCs w:val="24"/>
          <w:lang w:eastAsia="ru-RU"/>
        </w:rPr>
      </w:pPr>
      <w:r w:rsidRPr="00F67C36">
        <w:rPr>
          <w:rFonts w:ascii="PT Astra Serif" w:eastAsia="Times New Roman" w:hAnsi="PT Astra Serif" w:cs="Times New Roman"/>
          <w:sz w:val="24"/>
          <w:szCs w:val="24"/>
          <w:lang w:eastAsia="ru-RU"/>
        </w:rPr>
        <w:t>По результатам реализации показателей цели ВЦП за 2020 год:</w:t>
      </w:r>
    </w:p>
    <w:p w:rsidR="003B75E9" w:rsidRPr="00F67C36" w:rsidRDefault="003B75E9" w:rsidP="003B75E9">
      <w:pPr>
        <w:pStyle w:val="ConsPlusNormal"/>
        <w:ind w:firstLine="539"/>
        <w:jc w:val="both"/>
        <w:rPr>
          <w:rFonts w:ascii="PT Astra Serif" w:eastAsia="Times New Roman" w:hAnsi="PT Astra Serif" w:cs="Times New Roman"/>
          <w:sz w:val="24"/>
          <w:szCs w:val="24"/>
          <w:lang w:eastAsia="ru-RU"/>
        </w:rPr>
      </w:pPr>
      <w:r w:rsidRPr="00F67C36">
        <w:rPr>
          <w:rFonts w:ascii="PT Astra Serif" w:eastAsia="Times New Roman" w:hAnsi="PT Astra Serif" w:cs="Times New Roman"/>
          <w:sz w:val="24"/>
          <w:szCs w:val="24"/>
          <w:lang w:eastAsia="ru-RU"/>
        </w:rPr>
        <w:t>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Томской области на очередной финансовый год и плановый период, процент – 69,23;</w:t>
      </w:r>
    </w:p>
    <w:p w:rsidR="003B75E9" w:rsidRPr="00F67C36" w:rsidRDefault="003B75E9" w:rsidP="003B75E9">
      <w:pPr>
        <w:pStyle w:val="ConsPlusNormal"/>
        <w:ind w:firstLine="539"/>
        <w:jc w:val="both"/>
        <w:rPr>
          <w:rFonts w:ascii="PT Astra Serif" w:eastAsia="Times New Roman" w:hAnsi="PT Astra Serif" w:cs="Times New Roman"/>
          <w:sz w:val="24"/>
          <w:szCs w:val="24"/>
          <w:lang w:eastAsia="ru-RU"/>
        </w:rPr>
      </w:pPr>
      <w:r w:rsidRPr="00F67C36">
        <w:rPr>
          <w:rFonts w:ascii="PT Astra Serif" w:eastAsia="Times New Roman" w:hAnsi="PT Astra Serif" w:cs="Times New Roman"/>
          <w:sz w:val="24"/>
          <w:szCs w:val="24"/>
          <w:lang w:eastAsia="ru-RU"/>
        </w:rPr>
        <w:t>доля имущества Томской области, реализованного в порядке приватизации, от общего объема имущества, составляющего Казну Томской области, по состоянию на последнюю календарную дату года, предшествующего году осуществления приватизации, процент – 2,66.</w:t>
      </w:r>
    </w:p>
    <w:p w:rsidR="003B75E9" w:rsidRPr="00F67C36"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2. ОПИСАНИЕ МЕТОДИК РАСЧЕТА ПОКАЗАТЕЛЕЙ</w:t>
      </w:r>
    </w:p>
    <w:p w:rsidR="003B75E9" w:rsidRPr="007C6860" w:rsidRDefault="003B75E9" w:rsidP="003B75E9">
      <w:pPr>
        <w:pStyle w:val="ConsPlusTitle"/>
        <w:jc w:val="center"/>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НЕПОСРЕДСТВЕННОГО РЕЗУЛЬТАТА (МЕРОПРИЯТИЙ ВЦП)</w:t>
      </w:r>
    </w:p>
    <w:p w:rsidR="003B75E9" w:rsidRPr="00F67C36" w:rsidRDefault="003B75E9" w:rsidP="003B75E9">
      <w:pPr>
        <w:pStyle w:val="ConsPlusNormal"/>
        <w:jc w:val="both"/>
        <w:rPr>
          <w:rFonts w:ascii="PT Astra Serif" w:eastAsia="Times New Roman" w:hAnsi="PT Astra Serif"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81"/>
        <w:gridCol w:w="1331"/>
        <w:gridCol w:w="1880"/>
        <w:gridCol w:w="1701"/>
        <w:gridCol w:w="2317"/>
      </w:tblGrid>
      <w:tr w:rsidR="003B75E9" w:rsidRPr="00F67C36" w:rsidTr="003B75E9">
        <w:tc>
          <w:tcPr>
            <w:tcW w:w="3181"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Наименование показателя</w:t>
            </w:r>
          </w:p>
        </w:tc>
        <w:tc>
          <w:tcPr>
            <w:tcW w:w="1331"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Единица изменения показателя</w:t>
            </w:r>
          </w:p>
        </w:tc>
        <w:tc>
          <w:tcPr>
            <w:tcW w:w="1880"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Положительная динамика  в течение финансового года (рост/снижение/стабильность)</w:t>
            </w:r>
          </w:p>
        </w:tc>
        <w:tc>
          <w:tcPr>
            <w:tcW w:w="1701"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Методика расчета показателя</w:t>
            </w:r>
          </w:p>
        </w:tc>
        <w:tc>
          <w:tcPr>
            <w:tcW w:w="2317"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Исходная информация для расчета показателя</w:t>
            </w:r>
          </w:p>
        </w:tc>
      </w:tr>
      <w:tr w:rsidR="003B75E9" w:rsidRPr="00F67C36" w:rsidTr="003B75E9">
        <w:tc>
          <w:tcPr>
            <w:tcW w:w="318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Количество объектов государственного имущества Томской области, в отношении которых проведена оценка (включая земельные участки)</w:t>
            </w:r>
          </w:p>
        </w:tc>
        <w:tc>
          <w:tcPr>
            <w:tcW w:w="133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единиц</w:t>
            </w:r>
          </w:p>
        </w:tc>
        <w:tc>
          <w:tcPr>
            <w:tcW w:w="1880"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стабильность</w:t>
            </w:r>
          </w:p>
        </w:tc>
        <w:tc>
          <w:tcPr>
            <w:tcW w:w="170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подсчет</w:t>
            </w:r>
          </w:p>
        </w:tc>
        <w:tc>
          <w:tcPr>
            <w:tcW w:w="2317"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ведомственная статистика</w:t>
            </w:r>
          </w:p>
        </w:tc>
      </w:tr>
    </w:tbl>
    <w:p w:rsidR="003B75E9" w:rsidRPr="00F67C36"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3. ПОРЯДОК УПРАВЛЕНИЯ ВЦП</w:t>
      </w:r>
    </w:p>
    <w:p w:rsidR="003B75E9" w:rsidRPr="00F67C36" w:rsidRDefault="003B75E9" w:rsidP="003B75E9">
      <w:pPr>
        <w:pStyle w:val="ConsPlusNormal"/>
        <w:jc w:val="both"/>
        <w:rPr>
          <w:rFonts w:ascii="PT Astra Serif" w:eastAsia="Times New Roman" w:hAnsi="PT Astra Serif"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15"/>
        <w:gridCol w:w="6095"/>
      </w:tblGrid>
      <w:tr w:rsidR="003B75E9" w:rsidRPr="00F67C36" w:rsidTr="003B75E9">
        <w:tc>
          <w:tcPr>
            <w:tcW w:w="4315"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Ответственный за реализацию ВЦП</w:t>
            </w:r>
          </w:p>
        </w:tc>
        <w:tc>
          <w:tcPr>
            <w:tcW w:w="6095"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Щукина Марина Юрьевна - заместитель начальника Департамента</w:t>
            </w:r>
            <w:r w:rsidR="00AA5DAE">
              <w:rPr>
                <w:rFonts w:ascii="PT Astra Serif" w:eastAsia="Times New Roman" w:hAnsi="PT Astra Serif" w:cs="Times New Roman"/>
                <w:sz w:val="24"/>
                <w:szCs w:val="24"/>
              </w:rPr>
              <w:t xml:space="preserve"> (в части мониторинга и выполнения показателей результата достижения цели ВЦП, показателя непосредственного результата реализации мероприятия ВЦП);</w:t>
            </w:r>
          </w:p>
          <w:p w:rsidR="003B75E9" w:rsidRPr="00F67C36" w:rsidRDefault="003B75E9" w:rsidP="00C12DC8">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Шабанова Ольга Ивановна - председатель комитета экономического развития и приватизации Департамента</w:t>
            </w:r>
            <w:r w:rsidR="00AA5DAE">
              <w:rPr>
                <w:rFonts w:ascii="PT Astra Serif" w:eastAsia="Times New Roman" w:hAnsi="PT Astra Serif" w:cs="Times New Roman"/>
                <w:sz w:val="24"/>
                <w:szCs w:val="24"/>
              </w:rPr>
              <w:t xml:space="preserve"> ((в части мониторинга и выполнения показателя непосредственного результата реализации мероприятия ВЦП).</w:t>
            </w:r>
          </w:p>
        </w:tc>
      </w:tr>
      <w:tr w:rsidR="003B75E9" w:rsidRPr="00F67C36" w:rsidTr="003B75E9">
        <w:tc>
          <w:tcPr>
            <w:tcW w:w="4315"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Порядок организации работы по реализации ВЦП</w:t>
            </w:r>
          </w:p>
        </w:tc>
        <w:tc>
          <w:tcPr>
            <w:tcW w:w="6095" w:type="dxa"/>
            <w:tcBorders>
              <w:top w:val="single" w:sz="4" w:space="0" w:color="auto"/>
              <w:left w:val="single" w:sz="4" w:space="0" w:color="auto"/>
              <w:bottom w:val="single" w:sz="4" w:space="0" w:color="auto"/>
              <w:right w:val="single" w:sz="4" w:space="0" w:color="auto"/>
            </w:tcBorders>
            <w:hideMark/>
          </w:tcPr>
          <w:p w:rsidR="003B75E9" w:rsidRPr="00F67C36" w:rsidRDefault="003B75E9" w:rsidP="00C12DC8">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 xml:space="preserve">Работа организуется в рамках деятельности комитета экономического развития и приватизации Департамента </w:t>
            </w:r>
          </w:p>
        </w:tc>
      </w:tr>
      <w:tr w:rsidR="003B75E9" w:rsidRPr="00F67C36" w:rsidTr="003B75E9">
        <w:tc>
          <w:tcPr>
            <w:tcW w:w="4315"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Ответственный за ежеквартальный и ежегодный мониторинг ВЦП</w:t>
            </w:r>
          </w:p>
        </w:tc>
        <w:tc>
          <w:tcPr>
            <w:tcW w:w="6095"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Шабанова Ольга Ивановна - председатель комитета экономического развития и приватизации Департамента</w:t>
            </w:r>
          </w:p>
        </w:tc>
      </w:tr>
    </w:tbl>
    <w:p w:rsidR="003B75E9" w:rsidRPr="00F67C36"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4. ОЦЕНКА РИСКОВ РЕАЛИЗАЦИИ ВЦП</w:t>
      </w:r>
    </w:p>
    <w:p w:rsidR="003B75E9" w:rsidRDefault="003B75E9" w:rsidP="003B75E9">
      <w:pPr>
        <w:pStyle w:val="ConsPlusNormal"/>
        <w:jc w:val="both"/>
        <w:rPr>
          <w:rFonts w:ascii="PT Astra Serif" w:eastAsia="Times New Roman" w:hAnsi="PT Astra Serif" w:cs="Times New Roman"/>
          <w:sz w:val="24"/>
          <w:szCs w:val="24"/>
          <w:lang w:eastAsia="ru-RU"/>
        </w:rPr>
      </w:pPr>
    </w:p>
    <w:p w:rsidR="00E23321" w:rsidRPr="00F67C36" w:rsidRDefault="00E23321" w:rsidP="003B75E9">
      <w:pPr>
        <w:pStyle w:val="ConsPlusNormal"/>
        <w:jc w:val="both"/>
        <w:rPr>
          <w:rFonts w:ascii="PT Astra Serif" w:eastAsia="Times New Roman" w:hAnsi="PT Astra Serif"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24"/>
        <w:gridCol w:w="5386"/>
      </w:tblGrid>
      <w:tr w:rsidR="003B75E9" w:rsidRPr="00F67C36" w:rsidTr="003B75E9">
        <w:tc>
          <w:tcPr>
            <w:tcW w:w="5024"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Описание рисков</w:t>
            </w:r>
          </w:p>
        </w:tc>
        <w:tc>
          <w:tcPr>
            <w:tcW w:w="5386"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Оценка возможного влияния рисков на реализацию ВЦП</w:t>
            </w:r>
          </w:p>
        </w:tc>
      </w:tr>
      <w:tr w:rsidR="003B75E9" w:rsidRPr="00F67C36" w:rsidTr="003B75E9">
        <w:tc>
          <w:tcPr>
            <w:tcW w:w="502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1. Отсутствие правоустанавливающих документов для государственной регистрации права собственности Томской области на подлежащее приватизации областное государственное недвижимое имущество</w:t>
            </w:r>
          </w:p>
        </w:tc>
        <w:tc>
          <w:tcPr>
            <w:tcW w:w="5386"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Невозможна реализация ВЦП в связи с отсутствием правовых оснований для принятия решения об отчуждении государственного имущества Томской области</w:t>
            </w:r>
          </w:p>
        </w:tc>
      </w:tr>
      <w:tr w:rsidR="003B75E9" w:rsidRPr="00F67C36" w:rsidTr="003B75E9">
        <w:tc>
          <w:tcPr>
            <w:tcW w:w="502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2. Несвоевременность проведения аудиторских проверок подлежащих приватизации областных государственных унитарных предприятий, отсутствие покупателя на областное государственное недвижимое имущество, удаленность и низкая инвестиционная привлекательность части подлежащего приватизации областного государственного имущества</w:t>
            </w:r>
          </w:p>
        </w:tc>
        <w:tc>
          <w:tcPr>
            <w:tcW w:w="5386"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Затруднена реализация ВЦП в установленные сроки и в запланированном объеме</w:t>
            </w:r>
          </w:p>
        </w:tc>
      </w:tr>
      <w:tr w:rsidR="003B75E9" w:rsidRPr="00F67C36" w:rsidTr="003B75E9">
        <w:tc>
          <w:tcPr>
            <w:tcW w:w="502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Возможные косвенные последствия реализации ВЦП, носящие отрицательный характер</w:t>
            </w:r>
          </w:p>
        </w:tc>
        <w:tc>
          <w:tcPr>
            <w:tcW w:w="5386"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both"/>
              <w:rPr>
                <w:rFonts w:ascii="PT Astra Serif" w:eastAsia="Times New Roman" w:hAnsi="PT Astra Serif" w:cs="Times New Roman"/>
                <w:sz w:val="24"/>
                <w:szCs w:val="24"/>
              </w:rPr>
            </w:pPr>
            <w:r w:rsidRPr="00F67C36">
              <w:rPr>
                <w:rFonts w:ascii="PT Astra Serif" w:eastAsia="Times New Roman" w:hAnsi="PT Astra Serif" w:cs="Times New Roman"/>
                <w:sz w:val="24"/>
                <w:szCs w:val="24"/>
              </w:rPr>
              <w:t>Возможно перепрофилирование деятельности приватизированного областного государственного унитарного предприятия или имущественного комплекса областного государственного учреждения, несущее неблагоприятные социальные последствия (в том числе исчезновение с рынка необходимых товаров (работ, услуг), сокращение рабочих мест)</w:t>
            </w:r>
          </w:p>
        </w:tc>
      </w:tr>
    </w:tbl>
    <w:p w:rsidR="003B75E9" w:rsidRPr="00F67C36"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5. МЕРОПРИЯТИЯ ВЦП</w:t>
      </w:r>
    </w:p>
    <w:p w:rsidR="003B75E9" w:rsidRDefault="003B75E9" w:rsidP="003B75E9">
      <w:pPr>
        <w:widowControl/>
        <w:autoSpaceDE/>
        <w:autoSpaceDN/>
        <w:spacing w:line="240" w:lineRule="auto"/>
        <w:ind w:right="0" w:firstLine="0"/>
        <w:jc w:val="left"/>
        <w:rPr>
          <w:rFonts w:ascii="Times New Roman" w:eastAsia="Times New Roman" w:hAnsi="Times New Roman" w:cs="Times New Roman"/>
          <w:lang w:eastAsia="ru-RU"/>
        </w:rPr>
        <w:sectPr w:rsidR="003B75E9" w:rsidSect="00645F97">
          <w:pgSz w:w="11905" w:h="16838"/>
          <w:pgMar w:top="567" w:right="567" w:bottom="567" w:left="1134" w:header="0" w:footer="0" w:gutter="0"/>
          <w:pgNumType w:start="1"/>
          <w:cols w:space="720"/>
          <w:titlePg/>
          <w:docGrid w:linePitch="326"/>
        </w:sectPr>
      </w:pPr>
    </w:p>
    <w:tbl>
      <w:tblPr>
        <w:tblW w:w="15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4"/>
        <w:gridCol w:w="2561"/>
        <w:gridCol w:w="850"/>
        <w:gridCol w:w="851"/>
        <w:gridCol w:w="1134"/>
        <w:gridCol w:w="1361"/>
        <w:gridCol w:w="664"/>
        <w:gridCol w:w="664"/>
        <w:gridCol w:w="664"/>
        <w:gridCol w:w="1657"/>
        <w:gridCol w:w="1247"/>
        <w:gridCol w:w="604"/>
        <w:gridCol w:w="604"/>
        <w:gridCol w:w="604"/>
      </w:tblGrid>
      <w:tr w:rsidR="003B75E9" w:rsidRPr="00F67C36" w:rsidTr="00F67C36">
        <w:tc>
          <w:tcPr>
            <w:tcW w:w="1754"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Наименование мероприятия</w:t>
            </w:r>
          </w:p>
        </w:tc>
        <w:tc>
          <w:tcPr>
            <w:tcW w:w="2561"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Содержание мероприятия</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Срок реализации мероприятия</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Исполни-тель мероприя-тия</w:t>
            </w:r>
          </w:p>
        </w:tc>
        <w:tc>
          <w:tcPr>
            <w:tcW w:w="1361"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Код классификации расходов бюджетов (раздел, подраздел, целевая статья, вид расходов)</w:t>
            </w:r>
          </w:p>
        </w:tc>
        <w:tc>
          <w:tcPr>
            <w:tcW w:w="1992" w:type="dxa"/>
            <w:gridSpan w:val="3"/>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Расходы на мероприятие (тыс. руб.)</w:t>
            </w:r>
          </w:p>
        </w:tc>
        <w:tc>
          <w:tcPr>
            <w:tcW w:w="4716" w:type="dxa"/>
            <w:gridSpan w:val="5"/>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Показатели непосредственного результата (показатели реализации мероприятия)</w:t>
            </w:r>
          </w:p>
        </w:tc>
      </w:tr>
      <w:tr w:rsidR="003B75E9" w:rsidRPr="00F67C36" w:rsidTr="00F67C36">
        <w:trPr>
          <w:trHeight w:val="1680"/>
        </w:trPr>
        <w:tc>
          <w:tcPr>
            <w:tcW w:w="1754" w:type="dxa"/>
            <w:vMerge/>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widowControl/>
              <w:autoSpaceDE/>
              <w:autoSpaceDN/>
              <w:spacing w:line="240" w:lineRule="auto"/>
              <w:ind w:right="0" w:firstLine="0"/>
              <w:jc w:val="left"/>
              <w:rPr>
                <w:rFonts w:eastAsia="Times New Roman" w:cs="Times New Roman"/>
                <w:sz w:val="22"/>
                <w:szCs w:val="22"/>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widowControl/>
              <w:autoSpaceDE/>
              <w:autoSpaceDN/>
              <w:spacing w:line="240" w:lineRule="auto"/>
              <w:ind w:right="0" w:firstLine="0"/>
              <w:jc w:val="left"/>
              <w:rPr>
                <w:rFonts w:eastAsia="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с (месяц/ год)</w:t>
            </w:r>
          </w:p>
        </w:tc>
        <w:tc>
          <w:tcPr>
            <w:tcW w:w="851"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по (месяц/ год)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widowControl/>
              <w:autoSpaceDE/>
              <w:autoSpaceDN/>
              <w:spacing w:line="240" w:lineRule="auto"/>
              <w:ind w:right="0" w:firstLine="0"/>
              <w:jc w:val="left"/>
              <w:rPr>
                <w:rFonts w:eastAsia="Times New Roman" w:cs="Times New Roman"/>
                <w:sz w:val="22"/>
                <w:szCs w:val="22"/>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widowControl/>
              <w:autoSpaceDE/>
              <w:autoSpaceDN/>
              <w:spacing w:line="240" w:lineRule="auto"/>
              <w:ind w:right="0" w:firstLine="0"/>
              <w:jc w:val="left"/>
              <w:rPr>
                <w:rFonts w:eastAsia="Times New Roman" w:cs="Times New Roman"/>
                <w:sz w:val="22"/>
                <w:szCs w:val="22"/>
              </w:rPr>
            </w:pPr>
          </w:p>
        </w:tc>
        <w:tc>
          <w:tcPr>
            <w:tcW w:w="664"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2022</w:t>
            </w:r>
          </w:p>
        </w:tc>
        <w:tc>
          <w:tcPr>
            <w:tcW w:w="664"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2023</w:t>
            </w:r>
          </w:p>
        </w:tc>
        <w:tc>
          <w:tcPr>
            <w:tcW w:w="664"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2024</w:t>
            </w:r>
          </w:p>
        </w:tc>
        <w:tc>
          <w:tcPr>
            <w:tcW w:w="1657"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наименование показателя</w:t>
            </w:r>
          </w:p>
        </w:tc>
        <w:tc>
          <w:tcPr>
            <w:tcW w:w="1247"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единица измерения показателя</w:t>
            </w:r>
          </w:p>
        </w:tc>
        <w:tc>
          <w:tcPr>
            <w:tcW w:w="604"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2022</w:t>
            </w:r>
          </w:p>
        </w:tc>
        <w:tc>
          <w:tcPr>
            <w:tcW w:w="604"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2023</w:t>
            </w:r>
          </w:p>
        </w:tc>
        <w:tc>
          <w:tcPr>
            <w:tcW w:w="604" w:type="dxa"/>
            <w:tcBorders>
              <w:top w:val="single" w:sz="4" w:space="0" w:color="auto"/>
              <w:left w:val="single" w:sz="4" w:space="0" w:color="auto"/>
              <w:bottom w:val="single" w:sz="4" w:space="0" w:color="auto"/>
              <w:right w:val="single" w:sz="4" w:space="0" w:color="auto"/>
            </w:tcBorders>
            <w:vAlign w:val="center"/>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2024</w:t>
            </w:r>
          </w:p>
        </w:tc>
      </w:tr>
      <w:tr w:rsidR="003B75E9" w:rsidRPr="00F67C36" w:rsidTr="00F67C36">
        <w:tc>
          <w:tcPr>
            <w:tcW w:w="1754" w:type="dxa"/>
            <w:tcBorders>
              <w:top w:val="single" w:sz="4" w:space="0" w:color="auto"/>
              <w:left w:val="single" w:sz="4" w:space="0" w:color="auto"/>
              <w:bottom w:val="single" w:sz="4" w:space="0" w:color="auto"/>
              <w:right w:val="single" w:sz="4" w:space="0" w:color="auto"/>
            </w:tcBorders>
            <w:hideMark/>
          </w:tcPr>
          <w:p w:rsidR="003B75E9" w:rsidRPr="00F67C36" w:rsidRDefault="003B75E9" w:rsidP="00132AFF">
            <w:pPr>
              <w:pStyle w:val="ConsPlusNormal"/>
              <w:spacing w:line="276" w:lineRule="auto"/>
              <w:jc w:val="both"/>
              <w:rPr>
                <w:rFonts w:ascii="PT Astra Serif" w:eastAsia="Times New Roman" w:hAnsi="PT Astra Serif" w:cs="Times New Roman"/>
                <w:szCs w:val="22"/>
              </w:rPr>
            </w:pPr>
            <w:r w:rsidRPr="00F67C36">
              <w:rPr>
                <w:rFonts w:ascii="PT Astra Serif" w:eastAsia="Times New Roman" w:hAnsi="PT Astra Serif" w:cs="Times New Roman"/>
                <w:szCs w:val="22"/>
              </w:rPr>
              <w:t>Оценка стоимости объектов областного государственно-го имущества, аудит областных государственных унитарных предприятий в рамках процедур приватизации, размещение информацион</w:t>
            </w:r>
            <w:r w:rsidR="00132AFF">
              <w:rPr>
                <w:rFonts w:ascii="PT Astra Serif" w:eastAsia="Times New Roman" w:hAnsi="PT Astra Serif" w:cs="Times New Roman"/>
                <w:szCs w:val="22"/>
              </w:rPr>
              <w:t>-</w:t>
            </w:r>
            <w:r w:rsidRPr="00F67C36">
              <w:rPr>
                <w:rFonts w:ascii="PT Astra Serif" w:eastAsia="Times New Roman" w:hAnsi="PT Astra Serif" w:cs="Times New Roman"/>
                <w:szCs w:val="22"/>
              </w:rPr>
              <w:t>ных сообщений о продаже государственно-го имущества Томской области</w:t>
            </w:r>
          </w:p>
        </w:tc>
        <w:tc>
          <w:tcPr>
            <w:tcW w:w="256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both"/>
              <w:rPr>
                <w:rFonts w:ascii="PT Astra Serif" w:eastAsia="Times New Roman" w:hAnsi="PT Astra Serif" w:cs="Times New Roman"/>
                <w:szCs w:val="22"/>
              </w:rPr>
            </w:pPr>
            <w:r w:rsidRPr="00F67C36">
              <w:rPr>
                <w:rFonts w:ascii="PT Astra Serif" w:eastAsia="Times New Roman" w:hAnsi="PT Astra Serif" w:cs="Times New Roman"/>
                <w:szCs w:val="22"/>
              </w:rPr>
              <w:t>Проведение независимой оценки рыночной стоимости объектов областного государственного имущества, подлежащих приватизации; проведение аудита областных государственных унитарных предприятий, подлежащих приватизации; опубликование информационного сообщения о продаже государственного имущества Томской области в средствах массовой информации и информационно-телекоммуникационной сети «Интернет»</w:t>
            </w:r>
          </w:p>
        </w:tc>
        <w:tc>
          <w:tcPr>
            <w:tcW w:w="850"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rPr>
                <w:rFonts w:ascii="PT Astra Serif" w:eastAsia="Times New Roman" w:hAnsi="PT Astra Serif" w:cs="Times New Roman"/>
                <w:szCs w:val="22"/>
              </w:rPr>
            </w:pPr>
            <w:r w:rsidRPr="00F67C36">
              <w:rPr>
                <w:rFonts w:ascii="PT Astra Serif" w:eastAsia="Times New Roman" w:hAnsi="PT Astra Serif" w:cs="Times New Roman"/>
                <w:szCs w:val="22"/>
              </w:rPr>
              <w:t>01/2022</w:t>
            </w:r>
          </w:p>
        </w:tc>
        <w:tc>
          <w:tcPr>
            <w:tcW w:w="85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rPr>
                <w:rFonts w:ascii="PT Astra Serif" w:eastAsia="Times New Roman" w:hAnsi="PT Astra Serif" w:cs="Times New Roman"/>
                <w:szCs w:val="22"/>
              </w:rPr>
            </w:pPr>
            <w:r w:rsidRPr="00F67C36">
              <w:rPr>
                <w:rFonts w:ascii="PT Astra Serif" w:eastAsia="Times New Roman" w:hAnsi="PT Astra Serif" w:cs="Times New Roman"/>
                <w:szCs w:val="22"/>
              </w:rPr>
              <w:t>12/2024</w:t>
            </w:r>
          </w:p>
        </w:tc>
        <w:tc>
          <w:tcPr>
            <w:tcW w:w="113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rPr>
                <w:rFonts w:ascii="PT Astra Serif" w:eastAsia="Times New Roman" w:hAnsi="PT Astra Serif" w:cs="Times New Roman"/>
                <w:szCs w:val="22"/>
              </w:rPr>
            </w:pPr>
            <w:r w:rsidRPr="00F67C36">
              <w:rPr>
                <w:rFonts w:ascii="PT Astra Serif" w:eastAsia="Times New Roman" w:hAnsi="PT Astra Serif" w:cs="Times New Roman"/>
                <w:szCs w:val="22"/>
              </w:rPr>
              <w:t>Департа-мент</w:t>
            </w:r>
          </w:p>
        </w:tc>
        <w:tc>
          <w:tcPr>
            <w:tcW w:w="1361"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rPr>
                <w:rFonts w:ascii="PT Astra Serif" w:eastAsia="Times New Roman" w:hAnsi="PT Astra Serif" w:cs="Times New Roman"/>
                <w:szCs w:val="22"/>
              </w:rPr>
            </w:pPr>
            <w:r w:rsidRPr="00F67C36">
              <w:rPr>
                <w:rFonts w:ascii="PT Astra Serif" w:eastAsia="Times New Roman" w:hAnsi="PT Astra Serif" w:cs="Times New Roman"/>
                <w:szCs w:val="22"/>
              </w:rPr>
              <w:t>0113</w:t>
            </w:r>
          </w:p>
          <w:p w:rsidR="003B75E9" w:rsidRPr="00F67C36" w:rsidRDefault="003B75E9">
            <w:pPr>
              <w:pStyle w:val="ConsPlusNormal"/>
              <w:spacing w:line="276" w:lineRule="auto"/>
              <w:rPr>
                <w:rFonts w:ascii="PT Astra Serif" w:eastAsia="Times New Roman" w:hAnsi="PT Astra Serif" w:cs="Times New Roman"/>
                <w:szCs w:val="22"/>
              </w:rPr>
            </w:pPr>
            <w:r w:rsidRPr="00F67C36">
              <w:rPr>
                <w:rFonts w:ascii="PT Astra Serif" w:eastAsia="Times New Roman" w:hAnsi="PT Astra Serif" w:cs="Times New Roman"/>
                <w:szCs w:val="22"/>
              </w:rPr>
              <w:t>2216100140</w:t>
            </w:r>
          </w:p>
          <w:p w:rsidR="003B75E9" w:rsidRPr="00F67C36" w:rsidRDefault="003B75E9" w:rsidP="006A5847">
            <w:pPr>
              <w:pStyle w:val="ConsPlusNormal"/>
              <w:spacing w:line="276" w:lineRule="auto"/>
              <w:rPr>
                <w:rFonts w:ascii="PT Astra Serif" w:eastAsia="Times New Roman" w:hAnsi="PT Astra Serif" w:cs="Times New Roman"/>
                <w:szCs w:val="22"/>
              </w:rPr>
            </w:pPr>
            <w:r w:rsidRPr="00F67C36">
              <w:rPr>
                <w:rFonts w:ascii="PT Astra Serif" w:eastAsia="Times New Roman" w:hAnsi="PT Astra Serif" w:cs="Times New Roman"/>
                <w:szCs w:val="22"/>
              </w:rPr>
              <w:t>240</w:t>
            </w:r>
          </w:p>
        </w:tc>
        <w:tc>
          <w:tcPr>
            <w:tcW w:w="664" w:type="dxa"/>
            <w:tcBorders>
              <w:top w:val="single" w:sz="4" w:space="0" w:color="auto"/>
              <w:left w:val="single" w:sz="4" w:space="0" w:color="auto"/>
              <w:bottom w:val="single" w:sz="4" w:space="0" w:color="auto"/>
              <w:right w:val="single" w:sz="4" w:space="0" w:color="auto"/>
            </w:tcBorders>
            <w:hideMark/>
          </w:tcPr>
          <w:p w:rsidR="003B75E9" w:rsidRPr="00F67C36" w:rsidRDefault="006A5847">
            <w:pPr>
              <w:pStyle w:val="ConsPlusNormal"/>
              <w:spacing w:line="276" w:lineRule="auto"/>
              <w:jc w:val="center"/>
              <w:rPr>
                <w:rFonts w:ascii="PT Astra Serif" w:eastAsia="Times New Roman" w:hAnsi="PT Astra Serif" w:cs="Times New Roman"/>
                <w:szCs w:val="22"/>
              </w:rPr>
            </w:pPr>
            <w:r>
              <w:rPr>
                <w:rFonts w:ascii="PT Astra Serif" w:eastAsia="Times New Roman" w:hAnsi="PT Astra Serif" w:cs="Times New Roman"/>
                <w:noProof/>
                <w:szCs w:val="22"/>
                <w:lang w:eastAsia="ru-RU"/>
              </w:rPr>
              <w:drawing>
                <wp:anchor distT="0" distB="0" distL="114300" distR="114300" simplePos="0" relativeHeight="251662336" behindDoc="1" locked="0" layoutInCell="1" allowOverlap="1" wp14:anchorId="605A88C9" wp14:editId="0C3E6E80">
                  <wp:simplePos x="0" y="0"/>
                  <wp:positionH relativeFrom="column">
                    <wp:posOffset>-651223</wp:posOffset>
                  </wp:positionH>
                  <wp:positionV relativeFrom="paragraph">
                    <wp:posOffset>3059840</wp:posOffset>
                  </wp:positionV>
                  <wp:extent cx="1752600" cy="1752600"/>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pic:spPr>
                      </pic:pic>
                    </a:graphicData>
                  </a:graphic>
                  <wp14:sizeRelH relativeFrom="page">
                    <wp14:pctWidth>0</wp14:pctWidth>
                  </wp14:sizeRelH>
                  <wp14:sizeRelV relativeFrom="page">
                    <wp14:pctHeight>0</wp14:pctHeight>
                  </wp14:sizeRelV>
                </wp:anchor>
              </w:drawing>
            </w:r>
            <w:r w:rsidR="003B75E9" w:rsidRPr="00F67C36">
              <w:rPr>
                <w:rFonts w:ascii="PT Astra Serif" w:eastAsia="Times New Roman" w:hAnsi="PT Astra Serif" w:cs="Times New Roman"/>
                <w:szCs w:val="22"/>
              </w:rPr>
              <w:t>142,0</w:t>
            </w:r>
          </w:p>
        </w:tc>
        <w:tc>
          <w:tcPr>
            <w:tcW w:w="66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175,0</w:t>
            </w:r>
          </w:p>
        </w:tc>
        <w:tc>
          <w:tcPr>
            <w:tcW w:w="66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175,0</w:t>
            </w:r>
          </w:p>
        </w:tc>
        <w:tc>
          <w:tcPr>
            <w:tcW w:w="1657"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rPr>
                <w:rFonts w:ascii="PT Astra Serif" w:eastAsia="Times New Roman" w:hAnsi="PT Astra Serif" w:cs="Times New Roman"/>
                <w:szCs w:val="22"/>
              </w:rPr>
            </w:pPr>
            <w:r w:rsidRPr="00F67C36">
              <w:rPr>
                <w:rFonts w:ascii="PT Astra Serif" w:eastAsia="Times New Roman" w:hAnsi="PT Astra Serif" w:cs="Times New Roman"/>
                <w:szCs w:val="22"/>
              </w:rPr>
              <w:t>Показатель объема: количество объектов государствен-ного имущества Томской области, в отношении которых проведена оценка (включая земельные участки)</w:t>
            </w:r>
          </w:p>
        </w:tc>
        <w:tc>
          <w:tcPr>
            <w:tcW w:w="1247"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Единиц</w:t>
            </w:r>
          </w:p>
        </w:tc>
        <w:tc>
          <w:tcPr>
            <w:tcW w:w="60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6</w:t>
            </w:r>
          </w:p>
        </w:tc>
        <w:tc>
          <w:tcPr>
            <w:tcW w:w="60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8</w:t>
            </w:r>
          </w:p>
        </w:tc>
        <w:tc>
          <w:tcPr>
            <w:tcW w:w="60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8</w:t>
            </w:r>
          </w:p>
        </w:tc>
      </w:tr>
      <w:tr w:rsidR="003B75E9" w:rsidRPr="00F67C36" w:rsidTr="00F67C36">
        <w:trPr>
          <w:trHeight w:val="404"/>
        </w:trPr>
        <w:tc>
          <w:tcPr>
            <w:tcW w:w="8511" w:type="dxa"/>
            <w:gridSpan w:val="6"/>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rPr>
                <w:rFonts w:ascii="PT Astra Serif" w:eastAsia="Times New Roman" w:hAnsi="PT Astra Serif" w:cs="Times New Roman"/>
                <w:szCs w:val="22"/>
              </w:rPr>
            </w:pPr>
            <w:r w:rsidRPr="00F67C36">
              <w:rPr>
                <w:rFonts w:ascii="PT Astra Serif" w:eastAsia="Times New Roman" w:hAnsi="PT Astra Serif" w:cs="Times New Roman"/>
                <w:szCs w:val="22"/>
              </w:rPr>
              <w:t>Итого по ВЦП</w:t>
            </w:r>
          </w:p>
        </w:tc>
        <w:tc>
          <w:tcPr>
            <w:tcW w:w="66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142,0</w:t>
            </w:r>
          </w:p>
        </w:tc>
        <w:tc>
          <w:tcPr>
            <w:tcW w:w="66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175,0</w:t>
            </w:r>
          </w:p>
        </w:tc>
        <w:tc>
          <w:tcPr>
            <w:tcW w:w="664" w:type="dxa"/>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175,0</w:t>
            </w:r>
          </w:p>
        </w:tc>
        <w:tc>
          <w:tcPr>
            <w:tcW w:w="4716" w:type="dxa"/>
            <w:gridSpan w:val="5"/>
            <w:tcBorders>
              <w:top w:val="single" w:sz="4" w:space="0" w:color="auto"/>
              <w:left w:val="single" w:sz="4" w:space="0" w:color="auto"/>
              <w:bottom w:val="single" w:sz="4" w:space="0" w:color="auto"/>
              <w:right w:val="single" w:sz="4" w:space="0" w:color="auto"/>
            </w:tcBorders>
            <w:hideMark/>
          </w:tcPr>
          <w:p w:rsidR="003B75E9" w:rsidRPr="00F67C36" w:rsidRDefault="003B75E9">
            <w:pPr>
              <w:pStyle w:val="ConsPlusNormal"/>
              <w:spacing w:line="276" w:lineRule="auto"/>
              <w:jc w:val="center"/>
              <w:rPr>
                <w:rFonts w:ascii="PT Astra Serif" w:eastAsia="Times New Roman" w:hAnsi="PT Astra Serif" w:cs="Times New Roman"/>
                <w:szCs w:val="22"/>
              </w:rPr>
            </w:pPr>
            <w:r w:rsidRPr="00F67C36">
              <w:rPr>
                <w:rFonts w:ascii="PT Astra Serif" w:eastAsia="Times New Roman" w:hAnsi="PT Astra Serif" w:cs="Times New Roman"/>
                <w:szCs w:val="22"/>
              </w:rPr>
              <w:t>Х</w:t>
            </w:r>
          </w:p>
        </w:tc>
      </w:tr>
    </w:tbl>
    <w:p w:rsidR="003B75E9" w:rsidRDefault="003B75E9" w:rsidP="003B75E9">
      <w:pPr>
        <w:widowControl/>
        <w:autoSpaceDE/>
        <w:autoSpaceDN/>
        <w:ind w:right="0" w:firstLine="0"/>
        <w:jc w:val="left"/>
        <w:rPr>
          <w:lang w:eastAsia="ru-RU"/>
        </w:rPr>
        <w:sectPr w:rsidR="003B75E9">
          <w:pgSz w:w="16838" w:h="11905" w:orient="landscape"/>
          <w:pgMar w:top="568" w:right="1134" w:bottom="568" w:left="1134" w:header="0" w:footer="0" w:gutter="0"/>
          <w:cols w:space="720"/>
        </w:sectPr>
      </w:pPr>
    </w:p>
    <w:p w:rsidR="003B75E9" w:rsidRPr="00132AFF" w:rsidRDefault="003B75E9" w:rsidP="00132AFF">
      <w:pPr>
        <w:ind w:left="4956" w:firstLine="1140"/>
        <w:rPr>
          <w:lang w:eastAsia="ru-RU"/>
        </w:rPr>
      </w:pPr>
      <w:r w:rsidRPr="00132AFF">
        <w:rPr>
          <w:lang w:eastAsia="ru-RU"/>
        </w:rPr>
        <w:t xml:space="preserve">Приложение № 3 </w:t>
      </w:r>
    </w:p>
    <w:p w:rsidR="003B75E9" w:rsidRPr="00132AFF" w:rsidRDefault="003B75E9" w:rsidP="00132AFF">
      <w:pPr>
        <w:ind w:left="4956" w:firstLine="1140"/>
        <w:rPr>
          <w:lang w:eastAsia="ru-RU"/>
        </w:rPr>
      </w:pPr>
    </w:p>
    <w:p w:rsidR="003B75E9" w:rsidRPr="00132AFF" w:rsidRDefault="003B75E9" w:rsidP="00132AFF">
      <w:pPr>
        <w:ind w:left="4956" w:firstLine="1140"/>
        <w:rPr>
          <w:lang w:eastAsia="ru-RU"/>
        </w:rPr>
      </w:pPr>
      <w:r w:rsidRPr="00132AFF">
        <w:rPr>
          <w:lang w:eastAsia="ru-RU"/>
        </w:rPr>
        <w:t>УТВЕРЖДЕНА</w:t>
      </w:r>
    </w:p>
    <w:p w:rsidR="003B75E9" w:rsidRPr="00132AFF" w:rsidRDefault="003B75E9" w:rsidP="00132AFF">
      <w:pPr>
        <w:ind w:left="4956" w:firstLine="1140"/>
        <w:rPr>
          <w:lang w:eastAsia="ru-RU"/>
        </w:rPr>
      </w:pPr>
      <w:r w:rsidRPr="00132AFF">
        <w:rPr>
          <w:lang w:eastAsia="ru-RU"/>
        </w:rPr>
        <w:t xml:space="preserve">приказом Департамента по управлению </w:t>
      </w:r>
    </w:p>
    <w:p w:rsidR="003B75E9" w:rsidRPr="00132AFF" w:rsidRDefault="003B75E9" w:rsidP="00132AFF">
      <w:pPr>
        <w:ind w:left="4956" w:firstLine="1140"/>
        <w:rPr>
          <w:lang w:eastAsia="ru-RU"/>
        </w:rPr>
      </w:pPr>
      <w:r w:rsidRPr="00132AFF">
        <w:rPr>
          <w:lang w:eastAsia="ru-RU"/>
        </w:rPr>
        <w:t xml:space="preserve">государственной собственностью </w:t>
      </w:r>
    </w:p>
    <w:p w:rsidR="003B75E9" w:rsidRPr="00132AFF" w:rsidRDefault="003B75E9" w:rsidP="00132AFF">
      <w:pPr>
        <w:ind w:left="4956" w:firstLine="1140"/>
        <w:rPr>
          <w:lang w:eastAsia="ru-RU"/>
        </w:rPr>
      </w:pPr>
      <w:r w:rsidRPr="00132AFF">
        <w:rPr>
          <w:lang w:eastAsia="ru-RU"/>
        </w:rPr>
        <w:t>Томской области</w:t>
      </w:r>
    </w:p>
    <w:p w:rsidR="003B75E9" w:rsidRPr="00132AFF" w:rsidRDefault="003B75E9" w:rsidP="00132AFF">
      <w:pPr>
        <w:ind w:left="4956" w:firstLine="1140"/>
        <w:rPr>
          <w:lang w:eastAsia="ru-RU"/>
        </w:rPr>
      </w:pPr>
      <w:r w:rsidRPr="00132AFF">
        <w:rPr>
          <w:lang w:eastAsia="ru-RU"/>
        </w:rPr>
        <w:t xml:space="preserve">от </w:t>
      </w:r>
      <w:r w:rsidR="006A5847">
        <w:rPr>
          <w:lang w:eastAsia="ru-RU"/>
        </w:rPr>
        <w:t>12.01.2022</w:t>
      </w:r>
      <w:r w:rsidRPr="00132AFF">
        <w:rPr>
          <w:lang w:eastAsia="ru-RU"/>
        </w:rPr>
        <w:t xml:space="preserve"> № </w:t>
      </w:r>
      <w:r w:rsidR="006A5847">
        <w:rPr>
          <w:lang w:eastAsia="ru-RU"/>
        </w:rPr>
        <w:t>1</w:t>
      </w:r>
    </w:p>
    <w:p w:rsidR="003B75E9" w:rsidRPr="00132AFF" w:rsidRDefault="003B75E9" w:rsidP="003B75E9">
      <w:pPr>
        <w:rPr>
          <w:lang w:eastAsia="ru-RU"/>
        </w:rPr>
      </w:pPr>
    </w:p>
    <w:p w:rsidR="003B75E9" w:rsidRPr="00132AFF" w:rsidRDefault="003B75E9" w:rsidP="003B75E9">
      <w:pPr>
        <w:pStyle w:val="ConsPlusTitle"/>
        <w:jc w:val="center"/>
        <w:rPr>
          <w:rFonts w:ascii="PT Astra Serif" w:eastAsia="Times New Roman" w:hAnsi="PT Astra Serif" w:cs="Times New Roman"/>
          <w:b w:val="0"/>
          <w:sz w:val="24"/>
          <w:szCs w:val="24"/>
          <w:lang w:eastAsia="ru-RU"/>
        </w:rPr>
      </w:pPr>
      <w:r w:rsidRPr="00132AFF">
        <w:rPr>
          <w:rFonts w:ascii="PT Astra Serif" w:eastAsia="Times New Roman" w:hAnsi="PT Astra Serif" w:cs="Times New Roman"/>
          <w:b w:val="0"/>
          <w:sz w:val="24"/>
          <w:szCs w:val="24"/>
          <w:lang w:eastAsia="ru-RU"/>
        </w:rPr>
        <w:t>Ведомственная целевая программа Томской области</w:t>
      </w:r>
    </w:p>
    <w:p w:rsidR="003B75E9" w:rsidRPr="00132AFF" w:rsidRDefault="003B75E9" w:rsidP="003B75E9">
      <w:pPr>
        <w:pStyle w:val="ConsPlusTitle"/>
        <w:jc w:val="center"/>
        <w:rPr>
          <w:rFonts w:ascii="PT Astra Serif" w:eastAsia="Times New Roman" w:hAnsi="PT Astra Serif" w:cs="Times New Roman"/>
          <w:b w:val="0"/>
          <w:sz w:val="24"/>
          <w:szCs w:val="24"/>
          <w:lang w:eastAsia="ru-RU"/>
        </w:rPr>
      </w:pPr>
      <w:r w:rsidRPr="00132AFF">
        <w:rPr>
          <w:rFonts w:ascii="PT Astra Serif" w:eastAsia="Times New Roman" w:hAnsi="PT Astra Serif" w:cs="Times New Roman"/>
          <w:b w:val="0"/>
          <w:sz w:val="24"/>
          <w:szCs w:val="24"/>
          <w:lang w:eastAsia="ru-RU"/>
        </w:rPr>
        <w:t>«Совершенствование системы учета и контроля государственного имущества Томской области»</w:t>
      </w:r>
    </w:p>
    <w:p w:rsidR="003B75E9" w:rsidRPr="00132AFF" w:rsidRDefault="003B75E9" w:rsidP="003B75E9">
      <w:pPr>
        <w:pStyle w:val="ConsPlusNormal"/>
        <w:jc w:val="both"/>
        <w:rPr>
          <w:rFonts w:ascii="PT Astra Serif" w:eastAsia="Times New Roman" w:hAnsi="PT Astra Serif" w:cs="Times New Roman"/>
          <w:sz w:val="24"/>
          <w:szCs w:val="24"/>
          <w:lang w:eastAsia="ru-RU"/>
        </w:rPr>
      </w:pPr>
    </w:p>
    <w:p w:rsidR="003B75E9" w:rsidRPr="00132AFF" w:rsidRDefault="003B75E9" w:rsidP="003B75E9">
      <w:pPr>
        <w:pStyle w:val="ConsPlusTitle"/>
        <w:jc w:val="center"/>
        <w:outlineLvl w:val="1"/>
        <w:rPr>
          <w:rFonts w:ascii="PT Astra Serif" w:eastAsia="Times New Roman" w:hAnsi="PT Astra Serif" w:cs="Times New Roman"/>
          <w:b w:val="0"/>
          <w:sz w:val="24"/>
          <w:szCs w:val="24"/>
          <w:lang w:eastAsia="ru-RU"/>
        </w:rPr>
      </w:pPr>
      <w:r w:rsidRPr="00132AFF">
        <w:rPr>
          <w:rFonts w:ascii="PT Astra Serif" w:eastAsia="Times New Roman" w:hAnsi="PT Astra Serif" w:cs="Times New Roman"/>
          <w:b w:val="0"/>
          <w:sz w:val="24"/>
          <w:szCs w:val="24"/>
          <w:lang w:eastAsia="ru-RU"/>
        </w:rPr>
        <w:t>Паспорт ведомственной целевой программы Томской области</w:t>
      </w:r>
    </w:p>
    <w:p w:rsidR="003B75E9" w:rsidRPr="00132AFF" w:rsidRDefault="003B75E9" w:rsidP="003B75E9">
      <w:pPr>
        <w:pStyle w:val="ConsPlusNormal"/>
        <w:jc w:val="both"/>
        <w:rPr>
          <w:rFonts w:ascii="PT Astra Serif" w:eastAsia="Times New Roman" w:hAnsi="PT Astra Serif"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98"/>
        <w:gridCol w:w="1361"/>
        <w:gridCol w:w="1361"/>
        <w:gridCol w:w="1134"/>
        <w:gridCol w:w="1814"/>
      </w:tblGrid>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Наименование субъекта бюджетного планирования (далее - СБП)</w:t>
            </w:r>
          </w:p>
        </w:tc>
        <w:tc>
          <w:tcPr>
            <w:tcW w:w="5670" w:type="dxa"/>
            <w:gridSpan w:val="4"/>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Департамент по управлению государственной собственностью Томской области (далее - Департамент)</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Тип ведомственной целевой программы Томской области (далее - ВЦП)</w:t>
            </w:r>
          </w:p>
        </w:tc>
        <w:tc>
          <w:tcPr>
            <w:tcW w:w="5670" w:type="dxa"/>
            <w:gridSpan w:val="4"/>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Первый тип</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 xml:space="preserve">Наименование государственной </w:t>
            </w:r>
            <w:hyperlink r:id="rId18" w:history="1">
              <w:r w:rsidRPr="00132AFF">
                <w:rPr>
                  <w:rStyle w:val="aa"/>
                  <w:rFonts w:ascii="PT Astra Serif" w:eastAsia="Times New Roman" w:hAnsi="PT Astra Serif" w:cs="Times New Roman"/>
                  <w:color w:val="auto"/>
                  <w:sz w:val="24"/>
                  <w:szCs w:val="24"/>
                  <w:u w:val="none"/>
                </w:rPr>
                <w:t>программы</w:t>
              </w:r>
            </w:hyperlink>
            <w:r w:rsidRPr="00132AFF">
              <w:rPr>
                <w:rFonts w:ascii="PT Astra Serif" w:eastAsia="Times New Roman" w:hAnsi="PT Astra Serif" w:cs="Times New Roman"/>
                <w:sz w:val="24"/>
                <w:szCs w:val="24"/>
              </w:rPr>
              <w:t xml:space="preserve"> Томской области, в состав которой включается ВЦП</w:t>
            </w:r>
          </w:p>
        </w:tc>
        <w:tc>
          <w:tcPr>
            <w:tcW w:w="5670" w:type="dxa"/>
            <w:gridSpan w:val="4"/>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Эффективное управление государственным имуществом Томской области</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 xml:space="preserve">Наименование </w:t>
            </w:r>
            <w:hyperlink r:id="rId19" w:history="1">
              <w:r w:rsidRPr="00132AFF">
                <w:rPr>
                  <w:rStyle w:val="aa"/>
                  <w:rFonts w:ascii="PT Astra Serif" w:eastAsia="Times New Roman" w:hAnsi="PT Astra Serif" w:cs="Times New Roman"/>
                  <w:color w:val="auto"/>
                  <w:sz w:val="24"/>
                  <w:szCs w:val="24"/>
                  <w:u w:val="none"/>
                </w:rPr>
                <w:t>подпрограммы</w:t>
              </w:r>
            </w:hyperlink>
            <w:r w:rsidRPr="00132AFF">
              <w:rPr>
                <w:rFonts w:ascii="PT Astra Serif" w:eastAsia="Times New Roman" w:hAnsi="PT Astra Serif" w:cs="Times New Roman"/>
                <w:sz w:val="24"/>
                <w:szCs w:val="24"/>
              </w:rPr>
              <w:t xml:space="preserve"> государственной программы Томской области, в состав которой включается ВЦП</w:t>
            </w:r>
          </w:p>
        </w:tc>
        <w:tc>
          <w:tcPr>
            <w:tcW w:w="5670" w:type="dxa"/>
            <w:gridSpan w:val="4"/>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Управление государственным имуществом Томской области</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Цель ВЦП (задача подпрограммы)</w:t>
            </w:r>
          </w:p>
        </w:tc>
        <w:tc>
          <w:tcPr>
            <w:tcW w:w="5670" w:type="dxa"/>
            <w:gridSpan w:val="4"/>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Совершенствование системы учета и контроля государственного имущества Томской области</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 xml:space="preserve">Задача СБП согласно положению о СБП </w:t>
            </w:r>
          </w:p>
        </w:tc>
        <w:tc>
          <w:tcPr>
            <w:tcW w:w="5670" w:type="dxa"/>
            <w:gridSpan w:val="4"/>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Повышение эффективности системы учета и контроля областного государственного имущества</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Наименование показателей конечного результата (показателей результата достижения цели ВЦП (задачи СБП))</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Единица измерения</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2022 год</w:t>
            </w:r>
          </w:p>
        </w:tc>
        <w:tc>
          <w:tcPr>
            <w:tcW w:w="113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2023 год</w:t>
            </w:r>
          </w:p>
        </w:tc>
        <w:tc>
          <w:tcPr>
            <w:tcW w:w="181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2024 год</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4F7CD5">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1. </w:t>
            </w:r>
            <w:r w:rsidR="003B75E9" w:rsidRPr="00132AFF">
              <w:rPr>
                <w:rFonts w:ascii="PT Astra Serif" w:eastAsia="Times New Roman" w:hAnsi="PT Astra Serif" w:cs="Times New Roman"/>
                <w:sz w:val="24"/>
                <w:szCs w:val="24"/>
              </w:rPr>
              <w:t>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на праве хозяйственного ведения и предоставленных в постоянное (бессрочное) пользование,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w:t>
            </w:r>
          </w:p>
        </w:tc>
        <w:tc>
          <w:tcPr>
            <w:tcW w:w="1361"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7C6860">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процент</w:t>
            </w:r>
          </w:p>
        </w:tc>
        <w:tc>
          <w:tcPr>
            <w:tcW w:w="1361"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6,33</w:t>
            </w:r>
          </w:p>
        </w:tc>
        <w:tc>
          <w:tcPr>
            <w:tcW w:w="1134"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6,35</w:t>
            </w:r>
          </w:p>
        </w:tc>
        <w:tc>
          <w:tcPr>
            <w:tcW w:w="1814"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6,49</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4F7CD5" w:rsidP="00317EC5">
            <w:pPr>
              <w:adjustRightInd w:val="0"/>
              <w:spacing w:line="240" w:lineRule="auto"/>
              <w:ind w:firstLine="0"/>
              <w:rPr>
                <w:rFonts w:cs="Times New Roman"/>
              </w:rPr>
            </w:pPr>
            <w:r>
              <w:t xml:space="preserve">2. </w:t>
            </w:r>
            <w:r w:rsidR="003B75E9" w:rsidRPr="00132AFF">
              <w:t>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w:t>
            </w:r>
          </w:p>
        </w:tc>
        <w:tc>
          <w:tcPr>
            <w:tcW w:w="1361"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7C6860">
            <w:pPr>
              <w:pStyle w:val="ConsPlusNormal"/>
              <w:spacing w:line="276" w:lineRule="auto"/>
              <w:jc w:val="center"/>
              <w:rPr>
                <w:rFonts w:ascii="PT Astra Serif" w:eastAsia="Times New Roman" w:hAnsi="PT Astra Serif" w:cs="Times New Roman"/>
                <w:sz w:val="24"/>
                <w:szCs w:val="24"/>
              </w:rPr>
            </w:pPr>
            <w:r>
              <w:rPr>
                <w:rFonts w:ascii="PT Astra Serif" w:eastAsia="Times New Roman" w:hAnsi="PT Astra Serif" w:cs="Times New Roman"/>
                <w:sz w:val="24"/>
                <w:szCs w:val="24"/>
              </w:rPr>
              <w:t>процент</w:t>
            </w:r>
          </w:p>
        </w:tc>
        <w:tc>
          <w:tcPr>
            <w:tcW w:w="1361"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8,47</w:t>
            </w:r>
          </w:p>
        </w:tc>
        <w:tc>
          <w:tcPr>
            <w:tcW w:w="1134"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8,78</w:t>
            </w:r>
          </w:p>
        </w:tc>
        <w:tc>
          <w:tcPr>
            <w:tcW w:w="1814"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9,10</w:t>
            </w:r>
          </w:p>
        </w:tc>
      </w:tr>
      <w:tr w:rsidR="003B75E9" w:rsidRPr="00132AFF" w:rsidTr="00132AFF">
        <w:trPr>
          <w:trHeight w:val="598"/>
        </w:trPr>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Срок реализации ВЦП</w:t>
            </w:r>
          </w:p>
        </w:tc>
        <w:tc>
          <w:tcPr>
            <w:tcW w:w="5670" w:type="dxa"/>
            <w:gridSpan w:val="4"/>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ВЦП носит постоянный характер</w:t>
            </w:r>
          </w:p>
        </w:tc>
      </w:tr>
      <w:tr w:rsidR="003B75E9" w:rsidRPr="00132AFF" w:rsidTr="00132AFF">
        <w:tc>
          <w:tcPr>
            <w:tcW w:w="4598" w:type="dxa"/>
            <w:vMerge w:val="restart"/>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Объем расходов областного бюджета на реализацию ВЦП</w:t>
            </w:r>
          </w:p>
        </w:tc>
        <w:tc>
          <w:tcPr>
            <w:tcW w:w="3856" w:type="dxa"/>
            <w:gridSpan w:val="3"/>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Коды классификации расходов бюджетов</w:t>
            </w:r>
          </w:p>
        </w:tc>
        <w:tc>
          <w:tcPr>
            <w:tcW w:w="1814" w:type="dxa"/>
            <w:vMerge w:val="restart"/>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Сумма (тыс. руб.)</w:t>
            </w:r>
          </w:p>
        </w:tc>
      </w:tr>
      <w:tr w:rsidR="003B75E9" w:rsidRPr="00132AFF" w:rsidTr="00132AFF">
        <w:tc>
          <w:tcPr>
            <w:tcW w:w="4598"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rPr>
            </w:pP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раздел, подраздел</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целевая статья</w:t>
            </w:r>
          </w:p>
        </w:tc>
        <w:tc>
          <w:tcPr>
            <w:tcW w:w="113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вид расходов</w:t>
            </w:r>
          </w:p>
        </w:tc>
        <w:tc>
          <w:tcPr>
            <w:tcW w:w="1814"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rPr>
            </w:pP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2022 год</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01 13</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2216202580</w:t>
            </w:r>
          </w:p>
        </w:tc>
        <w:tc>
          <w:tcPr>
            <w:tcW w:w="113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610</w:t>
            </w:r>
          </w:p>
        </w:tc>
        <w:tc>
          <w:tcPr>
            <w:tcW w:w="181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14338,1</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всего</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Х</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Х</w:t>
            </w:r>
          </w:p>
        </w:tc>
        <w:tc>
          <w:tcPr>
            <w:tcW w:w="113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Х</w:t>
            </w:r>
          </w:p>
        </w:tc>
        <w:tc>
          <w:tcPr>
            <w:tcW w:w="1814" w:type="dxa"/>
            <w:tcBorders>
              <w:top w:val="single" w:sz="4" w:space="0" w:color="auto"/>
              <w:left w:val="single" w:sz="4" w:space="0" w:color="auto"/>
              <w:bottom w:val="single" w:sz="4" w:space="0" w:color="auto"/>
              <w:right w:val="single" w:sz="4" w:space="0" w:color="auto"/>
            </w:tcBorders>
            <w:hideMark/>
          </w:tcPr>
          <w:p w:rsidR="003B75E9" w:rsidRPr="00132AFF" w:rsidRDefault="003B75E9">
            <w:pPr>
              <w:ind w:firstLine="51"/>
              <w:jc w:val="center"/>
            </w:pPr>
            <w:r w:rsidRPr="00132AFF">
              <w:rPr>
                <w:rFonts w:cs="Times New Roman"/>
              </w:rPr>
              <w:t>14338,1</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2023 год</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01 13</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2216202580</w:t>
            </w:r>
          </w:p>
        </w:tc>
        <w:tc>
          <w:tcPr>
            <w:tcW w:w="113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610</w:t>
            </w:r>
          </w:p>
        </w:tc>
        <w:tc>
          <w:tcPr>
            <w:tcW w:w="1814" w:type="dxa"/>
            <w:tcBorders>
              <w:top w:val="single" w:sz="4" w:space="0" w:color="auto"/>
              <w:left w:val="single" w:sz="4" w:space="0" w:color="auto"/>
              <w:bottom w:val="single" w:sz="4" w:space="0" w:color="auto"/>
              <w:right w:val="single" w:sz="4" w:space="0" w:color="auto"/>
            </w:tcBorders>
            <w:hideMark/>
          </w:tcPr>
          <w:p w:rsidR="003B75E9" w:rsidRPr="00132AFF" w:rsidRDefault="003B75E9">
            <w:pPr>
              <w:ind w:firstLine="51"/>
              <w:jc w:val="center"/>
            </w:pPr>
            <w:r w:rsidRPr="00132AFF">
              <w:rPr>
                <w:rFonts w:cs="Times New Roman"/>
              </w:rPr>
              <w:t>14338,1</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всего</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Х</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Х</w:t>
            </w:r>
          </w:p>
        </w:tc>
        <w:tc>
          <w:tcPr>
            <w:tcW w:w="113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Х</w:t>
            </w:r>
          </w:p>
        </w:tc>
        <w:tc>
          <w:tcPr>
            <w:tcW w:w="1814" w:type="dxa"/>
            <w:tcBorders>
              <w:top w:val="single" w:sz="4" w:space="0" w:color="auto"/>
              <w:left w:val="single" w:sz="4" w:space="0" w:color="auto"/>
              <w:bottom w:val="single" w:sz="4" w:space="0" w:color="auto"/>
              <w:right w:val="single" w:sz="4" w:space="0" w:color="auto"/>
            </w:tcBorders>
            <w:hideMark/>
          </w:tcPr>
          <w:p w:rsidR="003B75E9" w:rsidRPr="00132AFF" w:rsidRDefault="003B75E9">
            <w:pPr>
              <w:ind w:firstLine="51"/>
              <w:jc w:val="center"/>
            </w:pPr>
            <w:r w:rsidRPr="00132AFF">
              <w:rPr>
                <w:rFonts w:cs="Times New Roman"/>
              </w:rPr>
              <w:t>14338,1</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2024 год</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01 13</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2216202580</w:t>
            </w:r>
          </w:p>
        </w:tc>
        <w:tc>
          <w:tcPr>
            <w:tcW w:w="113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610</w:t>
            </w:r>
          </w:p>
        </w:tc>
        <w:tc>
          <w:tcPr>
            <w:tcW w:w="1814" w:type="dxa"/>
            <w:tcBorders>
              <w:top w:val="single" w:sz="4" w:space="0" w:color="auto"/>
              <w:left w:val="single" w:sz="4" w:space="0" w:color="auto"/>
              <w:bottom w:val="single" w:sz="4" w:space="0" w:color="auto"/>
              <w:right w:val="single" w:sz="4" w:space="0" w:color="auto"/>
            </w:tcBorders>
            <w:hideMark/>
          </w:tcPr>
          <w:p w:rsidR="003B75E9" w:rsidRPr="00132AFF" w:rsidRDefault="003B75E9">
            <w:pPr>
              <w:ind w:firstLine="51"/>
              <w:jc w:val="center"/>
            </w:pPr>
            <w:r w:rsidRPr="00132AFF">
              <w:rPr>
                <w:rFonts w:cs="Times New Roman"/>
              </w:rPr>
              <w:t>14338,1</w:t>
            </w:r>
          </w:p>
        </w:tc>
      </w:tr>
      <w:tr w:rsidR="003B75E9" w:rsidRPr="00132AFF" w:rsidTr="00132AFF">
        <w:tc>
          <w:tcPr>
            <w:tcW w:w="4598"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всего</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Х</w:t>
            </w:r>
          </w:p>
        </w:tc>
        <w:tc>
          <w:tcPr>
            <w:tcW w:w="13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Х</w:t>
            </w:r>
          </w:p>
        </w:tc>
        <w:tc>
          <w:tcPr>
            <w:tcW w:w="113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Х</w:t>
            </w:r>
          </w:p>
        </w:tc>
        <w:tc>
          <w:tcPr>
            <w:tcW w:w="1814" w:type="dxa"/>
            <w:tcBorders>
              <w:top w:val="single" w:sz="4" w:space="0" w:color="auto"/>
              <w:left w:val="single" w:sz="4" w:space="0" w:color="auto"/>
              <w:bottom w:val="single" w:sz="4" w:space="0" w:color="auto"/>
              <w:right w:val="single" w:sz="4" w:space="0" w:color="auto"/>
            </w:tcBorders>
            <w:hideMark/>
          </w:tcPr>
          <w:p w:rsidR="003B75E9" w:rsidRPr="00132AFF" w:rsidRDefault="003B75E9">
            <w:pPr>
              <w:ind w:firstLine="51"/>
              <w:jc w:val="center"/>
            </w:pPr>
            <w:r w:rsidRPr="00132AFF">
              <w:rPr>
                <w:rFonts w:cs="Times New Roman"/>
              </w:rPr>
              <w:t>14338,1</w:t>
            </w:r>
          </w:p>
        </w:tc>
      </w:tr>
    </w:tbl>
    <w:p w:rsidR="003B75E9" w:rsidRPr="00132AFF"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1. ХАРАКТЕРИСТИКА ЦЕЛИ ВЦП И НАПРАВЛЕНИЯ</w:t>
      </w:r>
    </w:p>
    <w:p w:rsidR="003B75E9" w:rsidRPr="007C6860" w:rsidRDefault="003B75E9" w:rsidP="003B75E9">
      <w:pPr>
        <w:pStyle w:val="ConsPlusTitle"/>
        <w:jc w:val="center"/>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РАБОТ ПО ЕЕ ДОСТИЖЕНИЮ</w:t>
      </w:r>
    </w:p>
    <w:p w:rsidR="003B75E9" w:rsidRPr="00132AFF" w:rsidRDefault="003B75E9" w:rsidP="003B75E9">
      <w:pPr>
        <w:pStyle w:val="ConsPlusNormal"/>
        <w:jc w:val="both"/>
        <w:rPr>
          <w:rFonts w:ascii="PT Astra Serif" w:eastAsia="Times New Roman" w:hAnsi="PT Astra Serif" w:cs="Times New Roman"/>
          <w:sz w:val="24"/>
          <w:szCs w:val="24"/>
          <w:lang w:eastAsia="ru-RU"/>
        </w:rPr>
      </w:pPr>
    </w:p>
    <w:p w:rsidR="003B75E9" w:rsidRPr="00132AFF" w:rsidRDefault="003B75E9" w:rsidP="003B75E9">
      <w:pPr>
        <w:pStyle w:val="ConsPlusNormal"/>
        <w:ind w:firstLine="540"/>
        <w:jc w:val="both"/>
        <w:rPr>
          <w:rFonts w:ascii="PT Astra Serif" w:eastAsia="Times New Roman" w:hAnsi="PT Astra Serif" w:cs="Times New Roman"/>
          <w:sz w:val="24"/>
          <w:szCs w:val="24"/>
          <w:lang w:eastAsia="ru-RU"/>
        </w:rPr>
      </w:pPr>
      <w:r w:rsidRPr="00132AFF">
        <w:rPr>
          <w:rFonts w:ascii="PT Astra Serif" w:eastAsia="Times New Roman" w:hAnsi="PT Astra Serif" w:cs="Times New Roman"/>
          <w:sz w:val="24"/>
          <w:szCs w:val="24"/>
          <w:lang w:eastAsia="ru-RU"/>
        </w:rPr>
        <w:t>Совершенствование системы учета и контроля государственного имущества Томской области позволит получить полную и достоверную информацию об эффективности использования государственного имущества Томской области, в том числе о соблюдении требований, предъявляемых к учету, содержанию и распоряжению указанным имуществом. По результатам контрольных мероприятий планируется выявить государственное имущество Томской области, неиспользуемое в деятельности законных пользователей или используемое им не по целевому назначению, а также выявить бесхозяйное имущество, которое в дальнейшем может быть вовлечено в хозяйственный оборот. Результаты указанных контрольных мероприятий планируется положить в основу принятия управленческих решений по дальнейшему использованию государственного имущества Томской области.</w:t>
      </w:r>
    </w:p>
    <w:p w:rsidR="003B75E9" w:rsidRPr="00132AFF" w:rsidRDefault="003B75E9" w:rsidP="003B75E9">
      <w:pPr>
        <w:pStyle w:val="ConsPlusNormal"/>
        <w:ind w:firstLine="539"/>
        <w:jc w:val="both"/>
        <w:rPr>
          <w:rFonts w:ascii="PT Astra Serif" w:eastAsia="Times New Roman" w:hAnsi="PT Astra Serif" w:cs="Times New Roman"/>
          <w:sz w:val="24"/>
          <w:szCs w:val="24"/>
          <w:lang w:eastAsia="ru-RU"/>
        </w:rPr>
      </w:pPr>
      <w:r w:rsidRPr="00132AFF">
        <w:rPr>
          <w:rFonts w:ascii="PT Astra Serif" w:eastAsia="Times New Roman" w:hAnsi="PT Astra Serif" w:cs="Times New Roman"/>
          <w:sz w:val="24"/>
          <w:szCs w:val="24"/>
          <w:lang w:eastAsia="ru-RU"/>
        </w:rPr>
        <w:t>Работы по достижению цели ВЦП осуществляются по направлениям: совершенствование механизмов управления и распоряжения государственным имуществом Томской области</w:t>
      </w:r>
      <w:r w:rsidR="004F7CD5">
        <w:rPr>
          <w:rFonts w:ascii="PT Astra Serif" w:eastAsia="Times New Roman" w:hAnsi="PT Astra Serif" w:cs="Times New Roman"/>
          <w:sz w:val="24"/>
          <w:szCs w:val="24"/>
          <w:lang w:eastAsia="ru-RU"/>
        </w:rPr>
        <w:t>,</w:t>
      </w:r>
      <w:r w:rsidRPr="00132AFF">
        <w:rPr>
          <w:rFonts w:ascii="PT Astra Serif" w:eastAsia="Times New Roman" w:hAnsi="PT Astra Serif" w:cs="Times New Roman"/>
          <w:sz w:val="24"/>
          <w:szCs w:val="24"/>
          <w:lang w:eastAsia="ru-RU"/>
        </w:rPr>
        <w:t xml:space="preserve"> осуществление контроля за использованием государственного имущества Томской области, закрепленного на праве оперативного управления за исполнительными органами государственной власти Томской области и областными государственными учреждениями, а также переданного в доверительное управление, аренду, безвозмездное пользование</w:t>
      </w:r>
      <w:r w:rsidR="004F7CD5">
        <w:rPr>
          <w:rFonts w:ascii="PT Astra Serif" w:eastAsia="Times New Roman" w:hAnsi="PT Astra Serif" w:cs="Times New Roman"/>
          <w:sz w:val="24"/>
          <w:szCs w:val="24"/>
          <w:lang w:eastAsia="ru-RU"/>
        </w:rPr>
        <w:t>,</w:t>
      </w:r>
      <w:r w:rsidRPr="00132AFF">
        <w:rPr>
          <w:rFonts w:ascii="PT Astra Serif" w:eastAsia="Times New Roman" w:hAnsi="PT Astra Serif" w:cs="Times New Roman"/>
          <w:sz w:val="24"/>
          <w:szCs w:val="24"/>
          <w:lang w:eastAsia="ru-RU"/>
        </w:rPr>
        <w:t xml:space="preserve"> привлечение виновных лиц к ответственности</w:t>
      </w:r>
      <w:r w:rsidR="004F7CD5">
        <w:rPr>
          <w:rFonts w:ascii="PT Astra Serif" w:eastAsia="Times New Roman" w:hAnsi="PT Astra Serif" w:cs="Times New Roman"/>
          <w:sz w:val="24"/>
          <w:szCs w:val="24"/>
          <w:lang w:eastAsia="ru-RU"/>
        </w:rPr>
        <w:t xml:space="preserve">, а так же </w:t>
      </w:r>
      <w:r w:rsidRPr="00132AFF">
        <w:rPr>
          <w:rFonts w:ascii="PT Astra Serif" w:eastAsia="Times New Roman" w:hAnsi="PT Astra Serif" w:cs="Times New Roman"/>
          <w:sz w:val="24"/>
          <w:szCs w:val="24"/>
          <w:lang w:eastAsia="ru-RU"/>
        </w:rPr>
        <w:t>деятельность по проведению контрольных мероприятий по вопросам устранения выявленных нарушений (недостатков).</w:t>
      </w:r>
    </w:p>
    <w:p w:rsidR="003B75E9" w:rsidRPr="00132AFF" w:rsidRDefault="003B75E9" w:rsidP="003B75E9">
      <w:pPr>
        <w:pStyle w:val="ConsPlusNormal"/>
        <w:ind w:firstLine="539"/>
        <w:jc w:val="both"/>
        <w:rPr>
          <w:rFonts w:ascii="PT Astra Serif" w:eastAsia="Times New Roman" w:hAnsi="PT Astra Serif" w:cs="Times New Roman"/>
          <w:sz w:val="24"/>
          <w:szCs w:val="24"/>
          <w:lang w:eastAsia="ru-RU"/>
        </w:rPr>
      </w:pPr>
      <w:r w:rsidRPr="00132AFF">
        <w:rPr>
          <w:rFonts w:ascii="PT Astra Serif" w:eastAsia="Times New Roman" w:hAnsi="PT Astra Serif" w:cs="Times New Roman"/>
          <w:sz w:val="24"/>
          <w:szCs w:val="24"/>
          <w:lang w:eastAsia="ru-RU"/>
        </w:rPr>
        <w:t>Результаты реализации показателей цели ВЦП в 2020 году выразились в следующем.</w:t>
      </w:r>
    </w:p>
    <w:p w:rsidR="003B75E9" w:rsidRPr="00132AFF" w:rsidRDefault="003B75E9" w:rsidP="003B75E9">
      <w:pPr>
        <w:pStyle w:val="ConsPlusNormal"/>
        <w:ind w:firstLine="539"/>
        <w:jc w:val="both"/>
        <w:rPr>
          <w:rFonts w:ascii="PT Astra Serif" w:eastAsia="Times New Roman" w:hAnsi="PT Astra Serif" w:cs="Times New Roman"/>
          <w:sz w:val="24"/>
          <w:szCs w:val="24"/>
          <w:lang w:eastAsia="ru-RU"/>
        </w:rPr>
      </w:pPr>
      <w:r w:rsidRPr="00132AFF">
        <w:rPr>
          <w:rFonts w:ascii="PT Astra Serif" w:eastAsia="Times New Roman" w:hAnsi="PT Astra Serif" w:cs="Times New Roman"/>
          <w:sz w:val="24"/>
          <w:szCs w:val="24"/>
          <w:lang w:eastAsia="ru-RU"/>
        </w:rPr>
        <w:t>Фактическое значение показателя «Доля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за государственными органами Томской области, территориальным органом государственного внебюджетного фонда, областными государственными учреждениями, на праве оперативного управления или праве хозяйственного ведения за областными государственными унитарными предприятиями,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 составило 6,45%.</w:t>
      </w:r>
    </w:p>
    <w:p w:rsidR="003B75E9" w:rsidRPr="00132AFF" w:rsidRDefault="003B75E9" w:rsidP="003B75E9">
      <w:pPr>
        <w:pStyle w:val="ConsPlusNormal"/>
        <w:ind w:firstLine="539"/>
        <w:jc w:val="both"/>
        <w:rPr>
          <w:rFonts w:ascii="PT Astra Serif" w:eastAsia="Times New Roman" w:hAnsi="PT Astra Serif" w:cs="Times New Roman"/>
          <w:sz w:val="24"/>
          <w:szCs w:val="24"/>
          <w:lang w:eastAsia="ru-RU"/>
        </w:rPr>
      </w:pPr>
      <w:r w:rsidRPr="00132AFF">
        <w:rPr>
          <w:rFonts w:ascii="PT Astra Serif" w:eastAsia="Times New Roman" w:hAnsi="PT Astra Serif" w:cs="Times New Roman"/>
          <w:sz w:val="24"/>
          <w:szCs w:val="24"/>
          <w:lang w:eastAsia="ru-RU"/>
        </w:rPr>
        <w:t>Фактическое значение показателя «Доля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(за исключением земельных участков),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 составило 7,37%.</w:t>
      </w:r>
    </w:p>
    <w:p w:rsidR="003B75E9" w:rsidRPr="00132AFF"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2. ОПИСАНИЕ МЕТОДИК РАСЧЕТА ПОКАЗАТЕЛЕЙ</w:t>
      </w:r>
    </w:p>
    <w:p w:rsidR="003B75E9" w:rsidRPr="007C6860" w:rsidRDefault="003B75E9" w:rsidP="003B75E9">
      <w:pPr>
        <w:pStyle w:val="ConsPlusTitle"/>
        <w:jc w:val="center"/>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НЕПОСРЕДСТВЕННОГО РЕЗУЛЬТАТА (МЕРОПРИЯТИЙ ВЦП)</w:t>
      </w:r>
    </w:p>
    <w:p w:rsidR="003B75E9" w:rsidRPr="00132AFF" w:rsidRDefault="003B75E9" w:rsidP="003B75E9">
      <w:pPr>
        <w:pStyle w:val="ConsPlusNormal"/>
        <w:jc w:val="both"/>
        <w:rPr>
          <w:rFonts w:ascii="PT Astra Serif" w:eastAsia="Times New Roman" w:hAnsi="PT Astra Serif" w:cs="Times New Roman"/>
          <w:sz w:val="24"/>
          <w:szCs w:val="24"/>
          <w:lang w:eastAsia="ru-RU"/>
        </w:rPr>
      </w:pPr>
    </w:p>
    <w:tbl>
      <w:tblPr>
        <w:tblW w:w="1020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09"/>
        <w:gridCol w:w="1355"/>
        <w:gridCol w:w="2833"/>
        <w:gridCol w:w="1331"/>
        <w:gridCol w:w="2272"/>
      </w:tblGrid>
      <w:tr w:rsidR="003B75E9" w:rsidRPr="00132AFF" w:rsidTr="003B75E9">
        <w:tc>
          <w:tcPr>
            <w:tcW w:w="2410"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Наименование показателя</w:t>
            </w:r>
          </w:p>
        </w:tc>
        <w:tc>
          <w:tcPr>
            <w:tcW w:w="1356"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Единица измерения показателя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Положительная динамика  в течение финансового года  (рост/снижение/стабиль-ность)</w:t>
            </w:r>
          </w:p>
        </w:tc>
        <w:tc>
          <w:tcPr>
            <w:tcW w:w="1332"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Методика расчета показателя</w:t>
            </w:r>
          </w:p>
        </w:tc>
        <w:tc>
          <w:tcPr>
            <w:tcW w:w="2273"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Исходная информация для расчета показателя</w:t>
            </w:r>
          </w:p>
        </w:tc>
      </w:tr>
      <w:tr w:rsidR="003B75E9" w:rsidRPr="00132AFF" w:rsidTr="003B75E9">
        <w:tc>
          <w:tcPr>
            <w:tcW w:w="2410"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1. Количество государственных работ, выполненных в полном объеме</w:t>
            </w:r>
          </w:p>
        </w:tc>
        <w:tc>
          <w:tcPr>
            <w:tcW w:w="1356"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единица</w:t>
            </w:r>
          </w:p>
        </w:tc>
        <w:tc>
          <w:tcPr>
            <w:tcW w:w="2835"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стабильность</w:t>
            </w:r>
          </w:p>
        </w:tc>
        <w:tc>
          <w:tcPr>
            <w:tcW w:w="1332"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подсчет</w:t>
            </w:r>
          </w:p>
        </w:tc>
        <w:tc>
          <w:tcPr>
            <w:tcW w:w="2273"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отчет о выполнении государственного задания</w:t>
            </w:r>
          </w:p>
        </w:tc>
      </w:tr>
      <w:tr w:rsidR="003B75E9" w:rsidRPr="00132AFF" w:rsidTr="003B75E9">
        <w:tc>
          <w:tcPr>
            <w:tcW w:w="2410"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2. Количество областных государственных учреждений, выполнивших государственное задание в полном объеме</w:t>
            </w:r>
          </w:p>
        </w:tc>
        <w:tc>
          <w:tcPr>
            <w:tcW w:w="1356"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единица</w:t>
            </w:r>
          </w:p>
        </w:tc>
        <w:tc>
          <w:tcPr>
            <w:tcW w:w="2835"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стабильность</w:t>
            </w:r>
          </w:p>
        </w:tc>
        <w:tc>
          <w:tcPr>
            <w:tcW w:w="1332"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подсчет</w:t>
            </w:r>
          </w:p>
        </w:tc>
        <w:tc>
          <w:tcPr>
            <w:tcW w:w="2273"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отчет о выполнении государственного задания</w:t>
            </w:r>
          </w:p>
        </w:tc>
      </w:tr>
    </w:tbl>
    <w:p w:rsidR="003B75E9" w:rsidRPr="00132AFF"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3. ПОРЯДОК УПРАВЛЕНИЯ ВЦП</w:t>
      </w:r>
    </w:p>
    <w:p w:rsidR="003B75E9" w:rsidRPr="00132AFF" w:rsidRDefault="003B75E9" w:rsidP="003B75E9">
      <w:pPr>
        <w:pStyle w:val="ConsPlusNormal"/>
        <w:jc w:val="both"/>
        <w:rPr>
          <w:rFonts w:ascii="PT Astra Serif" w:eastAsia="Times New Roman" w:hAnsi="PT Astra Serif"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30"/>
        <w:gridCol w:w="7938"/>
      </w:tblGrid>
      <w:tr w:rsidR="003B75E9" w:rsidRPr="00132AFF" w:rsidTr="003B75E9">
        <w:tc>
          <w:tcPr>
            <w:tcW w:w="2330"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Ответственный за реализацию ВЦП</w:t>
            </w:r>
          </w:p>
        </w:tc>
        <w:tc>
          <w:tcPr>
            <w:tcW w:w="7938" w:type="dxa"/>
            <w:tcBorders>
              <w:top w:val="single" w:sz="4" w:space="0" w:color="auto"/>
              <w:left w:val="single" w:sz="4" w:space="0" w:color="auto"/>
              <w:bottom w:val="single" w:sz="4" w:space="0" w:color="auto"/>
              <w:right w:val="single" w:sz="4" w:space="0" w:color="auto"/>
            </w:tcBorders>
            <w:hideMark/>
          </w:tcPr>
          <w:p w:rsidR="003B75E9" w:rsidRPr="00132AFF" w:rsidRDefault="003B75E9">
            <w:pPr>
              <w:adjustRightInd w:val="0"/>
              <w:spacing w:line="240" w:lineRule="auto"/>
              <w:ind w:firstLine="0"/>
            </w:pPr>
            <w:r w:rsidRPr="00132AFF">
              <w:t>Малиновская Елена Юрьевна - заместитель начальника Департамента</w:t>
            </w:r>
            <w:r w:rsidR="004F7CD5">
              <w:t xml:space="preserve"> (</w:t>
            </w:r>
            <w:r w:rsidR="004F7CD5">
              <w:rPr>
                <w:rFonts w:eastAsia="Times New Roman" w:cs="Times New Roman"/>
              </w:rPr>
              <w:t>в части мониторинга и выполнения показателей результата достижения цели ВЦП, показателей непосредственного результата реализации мероприятия ВЦП</w:t>
            </w:r>
            <w:r w:rsidR="004F7CD5">
              <w:t>);</w:t>
            </w:r>
          </w:p>
          <w:p w:rsidR="003B75E9" w:rsidRPr="00132AFF" w:rsidRDefault="003B75E9">
            <w:pPr>
              <w:adjustRightInd w:val="0"/>
              <w:spacing w:line="240" w:lineRule="auto"/>
              <w:ind w:firstLine="0"/>
            </w:pPr>
            <w:r w:rsidRPr="00132AFF">
              <w:t>Щукина Марина Юрьевна - заместитель начальника Департамента</w:t>
            </w:r>
            <w:r w:rsidR="004F7CD5">
              <w:t xml:space="preserve"> (</w:t>
            </w:r>
            <w:r w:rsidR="004F7CD5">
              <w:rPr>
                <w:rFonts w:eastAsia="Times New Roman" w:cs="Times New Roman"/>
              </w:rPr>
              <w:t>в части мониторинга и выполнения показателей непосредственного результата реализации мероприятия ВЦП);</w:t>
            </w:r>
          </w:p>
          <w:p w:rsidR="003B75E9" w:rsidRPr="00132AFF" w:rsidRDefault="003B75E9">
            <w:pPr>
              <w:adjustRightInd w:val="0"/>
              <w:spacing w:line="240" w:lineRule="auto"/>
              <w:ind w:firstLine="0"/>
            </w:pPr>
            <w:r w:rsidRPr="00132AFF">
              <w:t>Панькова Олеся Васильевна - председатель комитета по распоряжению имуществом и контролю Департамента</w:t>
            </w:r>
            <w:r w:rsidR="004F7CD5">
              <w:t xml:space="preserve"> (</w:t>
            </w:r>
            <w:r w:rsidR="004F7CD5">
              <w:rPr>
                <w:rFonts w:eastAsia="Times New Roman" w:cs="Times New Roman"/>
              </w:rPr>
              <w:t>в части мониторинга и выполнения показателей результата достижения цели ВЦП, показателей непосредственного результата реализации мероприятия ВЦП</w:t>
            </w:r>
            <w:r w:rsidR="004F7CD5">
              <w:t>);</w:t>
            </w:r>
          </w:p>
          <w:p w:rsidR="003B75E9" w:rsidRPr="00132AFF" w:rsidRDefault="003B75E9">
            <w:pPr>
              <w:adjustRightInd w:val="0"/>
              <w:spacing w:line="240" w:lineRule="auto"/>
              <w:ind w:firstLine="0"/>
            </w:pPr>
            <w:r w:rsidRPr="00132AFF">
              <w:t>Горшкова Анна Альбертовна - председатель комитета по управлению земельными ресурсами Департамента</w:t>
            </w:r>
            <w:r w:rsidR="004F7CD5">
              <w:t xml:space="preserve"> (</w:t>
            </w:r>
            <w:r w:rsidR="004F7CD5">
              <w:rPr>
                <w:rFonts w:eastAsia="Times New Roman" w:cs="Times New Roman"/>
              </w:rPr>
              <w:t>в части мониторинга и выполнения показателей результата достижения цели ВЦП, показателей непосредственного результата реализации мероприятия ВЦП</w:t>
            </w:r>
            <w:r w:rsidR="004F7CD5">
              <w:t>);</w:t>
            </w:r>
          </w:p>
          <w:p w:rsidR="003B75E9" w:rsidRPr="00132AFF" w:rsidRDefault="003B75E9">
            <w:pPr>
              <w:adjustRightInd w:val="0"/>
              <w:spacing w:line="240" w:lineRule="auto"/>
              <w:ind w:firstLine="0"/>
            </w:pPr>
            <w:r w:rsidRPr="00132AFF">
              <w:t>Шабанова Ольга Ивановна - председатель комитета экономического развития и приватизации Департамента</w:t>
            </w:r>
            <w:r w:rsidR="004F7CD5">
              <w:t xml:space="preserve"> (</w:t>
            </w:r>
            <w:r w:rsidR="004F7CD5">
              <w:rPr>
                <w:rFonts w:eastAsia="Times New Roman" w:cs="Times New Roman"/>
              </w:rPr>
              <w:t>в части мониторинга и выполнения показателей непосредственного результата реализации мероприятия ВЦП);</w:t>
            </w:r>
          </w:p>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Селицкий Геннадий Зенонович - директор О</w:t>
            </w:r>
            <w:r w:rsidR="004F7CD5">
              <w:rPr>
                <w:rFonts w:ascii="PT Astra Serif" w:eastAsia="Times New Roman" w:hAnsi="PT Astra Serif" w:cs="Times New Roman"/>
                <w:sz w:val="24"/>
                <w:szCs w:val="24"/>
              </w:rPr>
              <w:t>бластного государственного бюджетного специализированного учреждения</w:t>
            </w:r>
            <w:r w:rsidRPr="00132AFF">
              <w:rPr>
                <w:rFonts w:ascii="PT Astra Serif" w:eastAsia="Times New Roman" w:hAnsi="PT Astra Serif" w:cs="Times New Roman"/>
                <w:sz w:val="24"/>
                <w:szCs w:val="24"/>
              </w:rPr>
              <w:t xml:space="preserve"> «Областное имущественное казначейство»</w:t>
            </w:r>
            <w:r w:rsidR="004F7CD5">
              <w:rPr>
                <w:rFonts w:ascii="PT Astra Serif" w:eastAsia="Times New Roman" w:hAnsi="PT Astra Serif" w:cs="Times New Roman"/>
                <w:sz w:val="24"/>
                <w:szCs w:val="24"/>
              </w:rPr>
              <w:t xml:space="preserve"> (далее – ОГБСУ «ОИК») (в части реализации мероприятия ВЦП);</w:t>
            </w:r>
          </w:p>
          <w:p w:rsidR="003B75E9" w:rsidRPr="00132AFF" w:rsidRDefault="003B75E9" w:rsidP="004F7CD5">
            <w:pPr>
              <w:adjustRightInd w:val="0"/>
              <w:spacing w:line="240" w:lineRule="auto"/>
              <w:ind w:firstLine="0"/>
              <w:rPr>
                <w:rFonts w:cs="Times New Roman"/>
              </w:rPr>
            </w:pPr>
            <w:r w:rsidRPr="00132AFF">
              <w:t xml:space="preserve">Шестаков Александр Александрович - директор </w:t>
            </w:r>
            <w:r w:rsidR="004F7CD5">
              <w:t>областного государственного бюджетного учреждения</w:t>
            </w:r>
            <w:r w:rsidRPr="00132AFF">
              <w:t xml:space="preserve"> «</w:t>
            </w:r>
            <w:r w:rsidR="004F7CD5">
              <w:t>Томский областной центр инвентаризации и кадастра</w:t>
            </w:r>
            <w:r w:rsidRPr="00132AFF">
              <w:t>»</w:t>
            </w:r>
            <w:r w:rsidR="004F7CD5">
              <w:t xml:space="preserve"> (далее – ОГБУ «ТОЦИК» </w:t>
            </w:r>
            <w:r w:rsidR="004F7CD5">
              <w:rPr>
                <w:rFonts w:eastAsia="Times New Roman" w:cs="Times New Roman"/>
              </w:rPr>
              <w:t>(в части реализации мероприятия ВЦП).</w:t>
            </w:r>
          </w:p>
        </w:tc>
      </w:tr>
      <w:tr w:rsidR="003B75E9" w:rsidRPr="00132AFF" w:rsidTr="003B75E9">
        <w:tc>
          <w:tcPr>
            <w:tcW w:w="2330"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Порядок организации работы по реализации ВЦП</w:t>
            </w:r>
          </w:p>
        </w:tc>
        <w:tc>
          <w:tcPr>
            <w:tcW w:w="7938" w:type="dxa"/>
            <w:tcBorders>
              <w:top w:val="single" w:sz="4" w:space="0" w:color="auto"/>
              <w:left w:val="single" w:sz="4" w:space="0" w:color="auto"/>
              <w:bottom w:val="single" w:sz="4" w:space="0" w:color="auto"/>
              <w:right w:val="single" w:sz="4" w:space="0" w:color="auto"/>
            </w:tcBorders>
            <w:hideMark/>
          </w:tcPr>
          <w:p w:rsidR="003B75E9" w:rsidRPr="00132AFF" w:rsidRDefault="003B75E9" w:rsidP="00544A06">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 xml:space="preserve">Работа организуется в рамках комитета по распоряжению имуществом и контролю Департамента, комитета экономического развития и приватизации Департамента, </w:t>
            </w:r>
            <w:r w:rsidR="00A31FBC">
              <w:rPr>
                <w:rFonts w:ascii="PT Astra Serif" w:eastAsia="Times New Roman" w:hAnsi="PT Astra Serif" w:cs="Times New Roman"/>
                <w:sz w:val="24"/>
                <w:szCs w:val="24"/>
              </w:rPr>
              <w:t>комитета по управлению земельными ресурсами Департамента</w:t>
            </w:r>
            <w:r w:rsidRPr="00132AFF">
              <w:rPr>
                <w:rFonts w:ascii="PT Astra Serif" w:eastAsia="Times New Roman" w:hAnsi="PT Astra Serif" w:cs="Times New Roman"/>
                <w:sz w:val="24"/>
                <w:szCs w:val="24"/>
              </w:rPr>
              <w:t>, ОГБСУ «</w:t>
            </w:r>
            <w:r w:rsidR="00544A06">
              <w:rPr>
                <w:rFonts w:ascii="PT Astra Serif" w:eastAsia="Times New Roman" w:hAnsi="PT Astra Serif" w:cs="Times New Roman"/>
                <w:sz w:val="24"/>
                <w:szCs w:val="24"/>
              </w:rPr>
              <w:t>ОИК</w:t>
            </w:r>
            <w:r w:rsidRPr="00132AFF">
              <w:rPr>
                <w:rFonts w:ascii="PT Astra Serif" w:eastAsia="Times New Roman" w:hAnsi="PT Astra Serif" w:cs="Times New Roman"/>
                <w:sz w:val="24"/>
                <w:szCs w:val="24"/>
              </w:rPr>
              <w:t xml:space="preserve">», </w:t>
            </w:r>
            <w:r w:rsidRPr="00132AFF">
              <w:rPr>
                <w:rFonts w:ascii="PT Astra Serif" w:eastAsia="Times New Roman" w:hAnsi="PT Astra Serif" w:cs="PT Astra Serif"/>
                <w:sz w:val="24"/>
                <w:szCs w:val="24"/>
              </w:rPr>
              <w:t>ОГБУ «ТОЦИК»</w:t>
            </w:r>
          </w:p>
        </w:tc>
      </w:tr>
      <w:tr w:rsidR="003B75E9" w:rsidRPr="00132AFF" w:rsidTr="003B75E9">
        <w:tc>
          <w:tcPr>
            <w:tcW w:w="2330"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Ответственный за ежеквартальный и ежегодный мониторинг ВЦП</w:t>
            </w:r>
          </w:p>
        </w:tc>
        <w:tc>
          <w:tcPr>
            <w:tcW w:w="7938" w:type="dxa"/>
            <w:tcBorders>
              <w:top w:val="single" w:sz="4" w:space="0" w:color="auto"/>
              <w:left w:val="single" w:sz="4" w:space="0" w:color="auto"/>
              <w:bottom w:val="single" w:sz="4" w:space="0" w:color="auto"/>
              <w:right w:val="single" w:sz="4" w:space="0" w:color="auto"/>
            </w:tcBorders>
            <w:hideMark/>
          </w:tcPr>
          <w:p w:rsidR="00A31FBC" w:rsidRPr="00132AFF" w:rsidRDefault="00A31FBC" w:rsidP="00A31FBC">
            <w:pPr>
              <w:pStyle w:val="ConsPlusNormal"/>
              <w:spacing w:line="276" w:lineRule="auto"/>
              <w:jc w:val="both"/>
              <w:rPr>
                <w:rFonts w:ascii="PT Astra Serif" w:eastAsia="Times New Roman" w:hAnsi="PT Astra Serif" w:cs="Times New Roman"/>
                <w:sz w:val="24"/>
                <w:szCs w:val="24"/>
              </w:rPr>
            </w:pPr>
            <w:r>
              <w:rPr>
                <w:rFonts w:ascii="PT Astra Serif" w:eastAsia="Times New Roman" w:hAnsi="PT Astra Serif" w:cs="Times New Roman"/>
                <w:sz w:val="24"/>
                <w:szCs w:val="24"/>
              </w:rPr>
              <w:t xml:space="preserve">Шабанова Ольга Ивановна – председатель </w:t>
            </w:r>
            <w:r w:rsidRPr="00A31FBC">
              <w:rPr>
                <w:rFonts w:ascii="PT Astra Serif" w:hAnsi="PT Astra Serif"/>
                <w:sz w:val="24"/>
                <w:szCs w:val="24"/>
              </w:rPr>
              <w:t>комитета экономического развития и приватизации Департамента</w:t>
            </w:r>
          </w:p>
        </w:tc>
      </w:tr>
    </w:tbl>
    <w:p w:rsidR="003B75E9" w:rsidRPr="00132AFF"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4. ОЦЕНКА РИСКОВ РЕАЛИЗАЦИИ ВЦП</w:t>
      </w:r>
    </w:p>
    <w:p w:rsidR="003B75E9" w:rsidRPr="007C6860" w:rsidRDefault="003B75E9" w:rsidP="003B75E9">
      <w:pPr>
        <w:pStyle w:val="ConsPlusNormal"/>
        <w:jc w:val="both"/>
        <w:rPr>
          <w:rFonts w:ascii="PT Astra Serif" w:eastAsia="Times New Roman" w:hAnsi="PT Astra Serif" w:cs="Times New Roman"/>
          <w:sz w:val="24"/>
          <w:szCs w:val="24"/>
          <w:lang w:eastAsia="ru-RU"/>
        </w:rPr>
      </w:pPr>
    </w:p>
    <w:tbl>
      <w:tblPr>
        <w:tblW w:w="10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76"/>
        <w:gridCol w:w="6099"/>
      </w:tblGrid>
      <w:tr w:rsidR="003B75E9" w:rsidRPr="00132AFF" w:rsidTr="003B75E9">
        <w:tc>
          <w:tcPr>
            <w:tcW w:w="4173"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Описание рисков</w:t>
            </w:r>
          </w:p>
        </w:tc>
        <w:tc>
          <w:tcPr>
            <w:tcW w:w="6095"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Оценка возможного влияния рисков на реализацию ВЦП</w:t>
            </w:r>
          </w:p>
        </w:tc>
      </w:tr>
      <w:tr w:rsidR="003B75E9" w:rsidRPr="00132AFF" w:rsidTr="003B75E9">
        <w:tc>
          <w:tcPr>
            <w:tcW w:w="4173"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1.Корректировка утвержденного плана проверок по вопросам использования и сохранности государственного имущества Томской области</w:t>
            </w:r>
          </w:p>
        </w:tc>
        <w:tc>
          <w:tcPr>
            <w:tcW w:w="6095"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Увеличение (уменьшение) количества проверяемого государственного имущества Томской области</w:t>
            </w:r>
          </w:p>
        </w:tc>
      </w:tr>
      <w:tr w:rsidR="003B75E9" w:rsidRPr="00132AFF" w:rsidTr="003B75E9">
        <w:tc>
          <w:tcPr>
            <w:tcW w:w="4173"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2. Изменение федерального законодательства и законодательства Томской области, регламентирующего процесс управления и распоряжения государственным имуществом Томской области</w:t>
            </w:r>
          </w:p>
        </w:tc>
        <w:tc>
          <w:tcPr>
            <w:tcW w:w="6095"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Затруднена реализация ВЦП в установленные сроки и в запланированном объеме</w:t>
            </w:r>
          </w:p>
        </w:tc>
      </w:tr>
      <w:tr w:rsidR="003B75E9" w:rsidRPr="00132AFF" w:rsidTr="003B75E9">
        <w:tc>
          <w:tcPr>
            <w:tcW w:w="4173"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Возможные косвенные последствия реализации ВЦП, носящие отрицательный характер</w:t>
            </w:r>
          </w:p>
        </w:tc>
        <w:tc>
          <w:tcPr>
            <w:tcW w:w="6095"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both"/>
              <w:rPr>
                <w:rFonts w:ascii="PT Astra Serif" w:eastAsia="Times New Roman" w:hAnsi="PT Astra Serif" w:cs="Times New Roman"/>
                <w:sz w:val="24"/>
                <w:szCs w:val="24"/>
              </w:rPr>
            </w:pPr>
            <w:r w:rsidRPr="00132AFF">
              <w:rPr>
                <w:rFonts w:ascii="PT Astra Serif" w:eastAsia="Times New Roman" w:hAnsi="PT Astra Serif" w:cs="Times New Roman"/>
                <w:sz w:val="24"/>
                <w:szCs w:val="24"/>
              </w:rPr>
              <w:t>Возникновение угрозы причинения вреда (причинение вреда) государственному имуществу Томской области, жизни, здоровью граждан, вреда животным, растениям, окружающей среде, безопасности государства, а также угрозы (наступление) чрезвычайных ситуаций природного и техногенного характера</w:t>
            </w:r>
          </w:p>
        </w:tc>
      </w:tr>
    </w:tbl>
    <w:p w:rsidR="003B75E9" w:rsidRPr="00132AFF" w:rsidRDefault="003B75E9" w:rsidP="003B75E9">
      <w:pPr>
        <w:pStyle w:val="ConsPlusNormal"/>
        <w:jc w:val="both"/>
        <w:rPr>
          <w:rFonts w:ascii="PT Astra Serif" w:eastAsia="Times New Roman" w:hAnsi="PT Astra Serif" w:cs="Times New Roman"/>
          <w:sz w:val="24"/>
          <w:szCs w:val="24"/>
          <w:lang w:eastAsia="ru-RU"/>
        </w:rPr>
      </w:pPr>
    </w:p>
    <w:p w:rsidR="003B75E9" w:rsidRPr="007C6860" w:rsidRDefault="003B75E9" w:rsidP="003B75E9">
      <w:pPr>
        <w:pStyle w:val="ConsPlusTitle"/>
        <w:jc w:val="center"/>
        <w:outlineLvl w:val="1"/>
        <w:rPr>
          <w:rFonts w:ascii="PT Astra Serif" w:eastAsia="Times New Roman" w:hAnsi="PT Astra Serif" w:cs="Times New Roman"/>
          <w:b w:val="0"/>
          <w:sz w:val="24"/>
          <w:szCs w:val="24"/>
          <w:lang w:eastAsia="ru-RU"/>
        </w:rPr>
      </w:pPr>
      <w:r w:rsidRPr="007C6860">
        <w:rPr>
          <w:rFonts w:ascii="PT Astra Serif" w:eastAsia="Times New Roman" w:hAnsi="PT Astra Serif" w:cs="Times New Roman"/>
          <w:b w:val="0"/>
          <w:sz w:val="24"/>
          <w:szCs w:val="24"/>
          <w:lang w:eastAsia="ru-RU"/>
        </w:rPr>
        <w:t>Раздел 5. МЕРОПРИЯТИЯ ВЦП</w:t>
      </w:r>
    </w:p>
    <w:p w:rsidR="003B75E9" w:rsidRDefault="003B75E9" w:rsidP="003B75E9">
      <w:pPr>
        <w:widowControl/>
        <w:autoSpaceDE/>
        <w:autoSpaceDN/>
        <w:ind w:right="0" w:firstLine="0"/>
        <w:jc w:val="left"/>
        <w:rPr>
          <w:rFonts w:cs="Times New Roman"/>
          <w:lang w:eastAsia="ru-RU"/>
        </w:rPr>
        <w:sectPr w:rsidR="003B75E9" w:rsidSect="00132AFF">
          <w:pgSz w:w="11905" w:h="16838"/>
          <w:pgMar w:top="567" w:right="567" w:bottom="567" w:left="1134" w:header="0" w:footer="0" w:gutter="0"/>
          <w:pgNumType w:start="1"/>
          <w:cols w:space="720"/>
          <w:titlePg/>
          <w:docGrid w:linePitch="326"/>
        </w:sectPr>
      </w:pPr>
    </w:p>
    <w:tbl>
      <w:tblPr>
        <w:tblW w:w="15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89"/>
        <w:gridCol w:w="1396"/>
        <w:gridCol w:w="969"/>
        <w:gridCol w:w="1020"/>
        <w:gridCol w:w="1588"/>
        <w:gridCol w:w="1417"/>
        <w:gridCol w:w="904"/>
        <w:gridCol w:w="1048"/>
        <w:gridCol w:w="993"/>
        <w:gridCol w:w="1561"/>
        <w:gridCol w:w="917"/>
        <w:gridCol w:w="604"/>
        <w:gridCol w:w="604"/>
        <w:gridCol w:w="604"/>
      </w:tblGrid>
      <w:tr w:rsidR="003B75E9" w:rsidRPr="00132AFF" w:rsidTr="00132AFF">
        <w:tc>
          <w:tcPr>
            <w:tcW w:w="2189"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Наименование мероприятия</w:t>
            </w:r>
          </w:p>
        </w:tc>
        <w:tc>
          <w:tcPr>
            <w:tcW w:w="1396"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Содержание мероприятия</w:t>
            </w:r>
          </w:p>
        </w:tc>
        <w:tc>
          <w:tcPr>
            <w:tcW w:w="1989" w:type="dxa"/>
            <w:gridSpan w:val="2"/>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Срок реализации мероприятия</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Исполнитель мероприятия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Код классифика-ции расходов бюджетов (раздел, подраздел, целевая статья, вид расходов)</w:t>
            </w:r>
          </w:p>
        </w:tc>
        <w:tc>
          <w:tcPr>
            <w:tcW w:w="2945" w:type="dxa"/>
            <w:gridSpan w:val="3"/>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Расходы на мероприятие (тыс. руб.)</w:t>
            </w:r>
          </w:p>
        </w:tc>
        <w:tc>
          <w:tcPr>
            <w:tcW w:w="4290" w:type="dxa"/>
            <w:gridSpan w:val="5"/>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Показатели непосредственного результата (показатели реализации мероприятия)</w:t>
            </w:r>
          </w:p>
        </w:tc>
      </w:tr>
      <w:tr w:rsidR="003B75E9" w:rsidRPr="00132AFF" w:rsidTr="00132AFF">
        <w:tc>
          <w:tcPr>
            <w:tcW w:w="2189"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sz w:val="22"/>
                <w:szCs w:val="22"/>
              </w:rPr>
            </w:pPr>
          </w:p>
        </w:tc>
        <w:tc>
          <w:tcPr>
            <w:tcW w:w="1396"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sz w:val="22"/>
                <w:szCs w:val="22"/>
              </w:rPr>
            </w:pPr>
          </w:p>
        </w:tc>
        <w:tc>
          <w:tcPr>
            <w:tcW w:w="969"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с (месяц/ год)</w:t>
            </w:r>
          </w:p>
        </w:tc>
        <w:tc>
          <w:tcPr>
            <w:tcW w:w="1020"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по (месяц/ год)</w:t>
            </w: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sz w:val="22"/>
                <w:szCs w:val="22"/>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2022</w:t>
            </w:r>
          </w:p>
        </w:tc>
        <w:tc>
          <w:tcPr>
            <w:tcW w:w="1048"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2023</w:t>
            </w:r>
          </w:p>
        </w:tc>
        <w:tc>
          <w:tcPr>
            <w:tcW w:w="993"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2024</w:t>
            </w:r>
          </w:p>
        </w:tc>
        <w:tc>
          <w:tcPr>
            <w:tcW w:w="1561"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наименование показателя</w:t>
            </w:r>
          </w:p>
        </w:tc>
        <w:tc>
          <w:tcPr>
            <w:tcW w:w="917"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единица измере-ния показа-теля</w:t>
            </w:r>
          </w:p>
        </w:tc>
        <w:tc>
          <w:tcPr>
            <w:tcW w:w="604"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2022</w:t>
            </w:r>
          </w:p>
        </w:tc>
        <w:tc>
          <w:tcPr>
            <w:tcW w:w="604"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2023</w:t>
            </w:r>
          </w:p>
        </w:tc>
        <w:tc>
          <w:tcPr>
            <w:tcW w:w="604" w:type="dxa"/>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2024</w:t>
            </w:r>
          </w:p>
        </w:tc>
      </w:tr>
      <w:tr w:rsidR="003B75E9" w:rsidRPr="00132AFF" w:rsidTr="00132AFF">
        <w:tc>
          <w:tcPr>
            <w:tcW w:w="2189" w:type="dxa"/>
            <w:vMerge w:val="restart"/>
            <w:tcBorders>
              <w:top w:val="single" w:sz="4" w:space="0" w:color="auto"/>
              <w:left w:val="single" w:sz="4" w:space="0" w:color="auto"/>
              <w:bottom w:val="single" w:sz="4" w:space="0" w:color="auto"/>
              <w:right w:val="single" w:sz="4" w:space="0" w:color="auto"/>
            </w:tcBorders>
            <w:hideMark/>
          </w:tcPr>
          <w:p w:rsidR="003B75E9" w:rsidRPr="00132AFF" w:rsidRDefault="003B75E9" w:rsidP="00132AFF">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Выполнение государственн</w:t>
            </w:r>
            <w:r w:rsidR="00132AFF">
              <w:rPr>
                <w:rFonts w:ascii="PT Astra Serif" w:eastAsia="Times New Roman" w:hAnsi="PT Astra Serif" w:cs="Times New Roman"/>
                <w:szCs w:val="22"/>
              </w:rPr>
              <w:t>ых работ в сфере совершенствова</w:t>
            </w:r>
            <w:r w:rsidRPr="00132AFF">
              <w:rPr>
                <w:rFonts w:ascii="PT Astra Serif" w:eastAsia="Times New Roman" w:hAnsi="PT Astra Serif" w:cs="Times New Roman"/>
                <w:szCs w:val="22"/>
              </w:rPr>
              <w:t>ния системы учета и контроля государственного имущества Томской области областными государственными учреждениями, подведомственными СБП, в соответствии с государственным заданием</w:t>
            </w:r>
          </w:p>
        </w:tc>
        <w:tc>
          <w:tcPr>
            <w:tcW w:w="1396" w:type="dxa"/>
            <w:vMerge w:val="restart"/>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 xml:space="preserve">Выполнение государственных работ, указанных в </w:t>
            </w:r>
            <w:hyperlink r:id="rId20" w:anchor="P903" w:history="1">
              <w:r w:rsidRPr="00132AFF">
                <w:rPr>
                  <w:rStyle w:val="aa"/>
                  <w:rFonts w:ascii="PT Astra Serif" w:eastAsia="Times New Roman" w:hAnsi="PT Astra Serif" w:cs="Times New Roman"/>
                  <w:color w:val="auto"/>
                  <w:szCs w:val="22"/>
                  <w:u w:val="none"/>
                </w:rPr>
                <w:t>приложении</w:t>
              </w:r>
            </w:hyperlink>
            <w:r w:rsidRPr="00132AFF">
              <w:rPr>
                <w:rFonts w:ascii="PT Astra Serif" w:eastAsia="Times New Roman" w:hAnsi="PT Astra Serif" w:cs="Times New Roman"/>
                <w:szCs w:val="22"/>
              </w:rPr>
              <w:t xml:space="preserve"> к ВЦП</w:t>
            </w:r>
          </w:p>
        </w:tc>
        <w:tc>
          <w:tcPr>
            <w:tcW w:w="969" w:type="dxa"/>
            <w:vMerge w:val="restart"/>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01/2022</w:t>
            </w:r>
          </w:p>
        </w:tc>
        <w:tc>
          <w:tcPr>
            <w:tcW w:w="1020" w:type="dxa"/>
            <w:vMerge w:val="restart"/>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12/2024</w:t>
            </w:r>
          </w:p>
        </w:tc>
        <w:tc>
          <w:tcPr>
            <w:tcW w:w="1588" w:type="dxa"/>
            <w:vMerge w:val="restart"/>
            <w:tcBorders>
              <w:top w:val="single" w:sz="4" w:space="0" w:color="auto"/>
              <w:left w:val="single" w:sz="4" w:space="0" w:color="auto"/>
              <w:bottom w:val="single" w:sz="4" w:space="0" w:color="auto"/>
              <w:right w:val="single" w:sz="4" w:space="0" w:color="auto"/>
            </w:tcBorders>
          </w:tcPr>
          <w:p w:rsidR="000E553D" w:rsidRDefault="000E553D">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ОГБСУ «</w:t>
            </w:r>
            <w:r w:rsidR="00D53A84">
              <w:rPr>
                <w:rFonts w:ascii="PT Astra Serif" w:eastAsia="Times New Roman" w:hAnsi="PT Astra Serif" w:cs="Times New Roman"/>
                <w:szCs w:val="22"/>
              </w:rPr>
              <w:t>ОИК</w:t>
            </w:r>
            <w:r w:rsidRPr="00132AFF">
              <w:rPr>
                <w:rFonts w:ascii="PT Astra Serif" w:eastAsia="Times New Roman" w:hAnsi="PT Astra Serif" w:cs="Times New Roman"/>
                <w:szCs w:val="22"/>
              </w:rPr>
              <w:t>»</w:t>
            </w:r>
          </w:p>
          <w:p w:rsidR="003B75E9" w:rsidRPr="00132AFF" w:rsidRDefault="003B75E9">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p>
          <w:p w:rsidR="000E553D" w:rsidRDefault="000E553D">
            <w:pPr>
              <w:pStyle w:val="ConsPlusNormal"/>
              <w:spacing w:line="276" w:lineRule="auto"/>
              <w:rPr>
                <w:rFonts w:ascii="PT Astra Serif" w:eastAsia="Times New Roman" w:hAnsi="PT Astra Serif" w:cs="Times New Roman"/>
                <w:szCs w:val="22"/>
              </w:rPr>
            </w:pPr>
          </w:p>
          <w:p w:rsidR="000E553D" w:rsidRDefault="000E553D">
            <w:pPr>
              <w:pStyle w:val="ConsPlusNormal"/>
              <w:spacing w:line="276" w:lineRule="auto"/>
              <w:rPr>
                <w:rFonts w:ascii="PT Astra Serif" w:eastAsia="Times New Roman" w:hAnsi="PT Astra Serif" w:cs="Times New Roman"/>
                <w:szCs w:val="22"/>
              </w:rPr>
            </w:pPr>
          </w:p>
          <w:p w:rsidR="000E553D" w:rsidRDefault="000E553D">
            <w:pPr>
              <w:pStyle w:val="ConsPlusNormal"/>
              <w:spacing w:line="276" w:lineRule="auto"/>
              <w:rPr>
                <w:rFonts w:ascii="PT Astra Serif" w:eastAsia="Times New Roman" w:hAnsi="PT Astra Serif" w:cs="Times New Roman"/>
                <w:szCs w:val="22"/>
              </w:rPr>
            </w:pPr>
          </w:p>
          <w:p w:rsidR="000E553D" w:rsidRDefault="000E553D">
            <w:pPr>
              <w:pStyle w:val="ConsPlusNormal"/>
              <w:spacing w:line="276" w:lineRule="auto"/>
              <w:rPr>
                <w:rFonts w:ascii="PT Astra Serif" w:eastAsia="Times New Roman" w:hAnsi="PT Astra Serif" w:cs="Times New Roman"/>
                <w:szCs w:val="22"/>
              </w:rPr>
            </w:pPr>
          </w:p>
          <w:p w:rsidR="000E553D" w:rsidRDefault="000E553D">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ОГБУ «</w:t>
            </w:r>
            <w:r w:rsidR="00D53A84">
              <w:rPr>
                <w:rFonts w:ascii="PT Astra Serif" w:eastAsia="Times New Roman" w:hAnsi="PT Astra Serif" w:cs="Times New Roman"/>
                <w:szCs w:val="22"/>
              </w:rPr>
              <w:t>ТОЦИК</w:t>
            </w:r>
            <w:r w:rsidRPr="00132AFF">
              <w:rPr>
                <w:rFonts w:ascii="PT Astra Serif" w:eastAsia="Times New Roman" w:hAnsi="PT Astra Serif" w:cs="Times New Roman"/>
                <w:szCs w:val="22"/>
              </w:rPr>
              <w:t>»</w:t>
            </w:r>
          </w:p>
          <w:p w:rsidR="003B75E9" w:rsidRPr="00132AFF" w:rsidRDefault="003B75E9">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ab/>
            </w:r>
          </w:p>
          <w:p w:rsidR="003B75E9" w:rsidRPr="00132AFF" w:rsidRDefault="003B75E9">
            <w:pPr>
              <w:pStyle w:val="ConsPlusNormal"/>
              <w:spacing w:line="276" w:lineRule="auto"/>
              <w:rPr>
                <w:rFonts w:ascii="PT Astra Serif" w:eastAsia="Times New Roman" w:hAnsi="PT Astra Serif" w:cs="Times New Roman"/>
                <w:szCs w:val="22"/>
              </w:rPr>
            </w:pPr>
          </w:p>
        </w:tc>
        <w:tc>
          <w:tcPr>
            <w:tcW w:w="1417" w:type="dxa"/>
            <w:vMerge w:val="restart"/>
            <w:tcBorders>
              <w:top w:val="single" w:sz="4" w:space="0" w:color="auto"/>
              <w:left w:val="single" w:sz="4" w:space="0" w:color="auto"/>
              <w:bottom w:val="single" w:sz="4" w:space="0" w:color="auto"/>
              <w:right w:val="single" w:sz="4" w:space="0" w:color="auto"/>
            </w:tcBorders>
          </w:tcPr>
          <w:p w:rsidR="000E553D" w:rsidRDefault="000E553D">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0113</w:t>
            </w:r>
          </w:p>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2216202580</w:t>
            </w:r>
          </w:p>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610</w:t>
            </w:r>
          </w:p>
          <w:p w:rsidR="003B75E9" w:rsidRPr="00132AFF" w:rsidRDefault="003B75E9">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p>
          <w:p w:rsidR="000E553D" w:rsidRDefault="000E553D">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0113</w:t>
            </w:r>
          </w:p>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2216202580</w:t>
            </w:r>
          </w:p>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610</w:t>
            </w:r>
          </w:p>
          <w:p w:rsidR="003B75E9" w:rsidRPr="00132AFF" w:rsidRDefault="003B75E9">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rPr>
                <w:rFonts w:ascii="PT Astra Serif" w:eastAsia="Times New Roman" w:hAnsi="PT Astra Serif" w:cs="Times New Roman"/>
                <w:szCs w:val="22"/>
              </w:rPr>
            </w:pPr>
          </w:p>
          <w:p w:rsidR="003B75E9" w:rsidRPr="00132AFF" w:rsidRDefault="003B75E9">
            <w:pPr>
              <w:pStyle w:val="ConsPlusNormal"/>
              <w:spacing w:line="276" w:lineRule="auto"/>
              <w:jc w:val="both"/>
              <w:rPr>
                <w:rFonts w:ascii="PT Astra Serif" w:eastAsia="Times New Roman" w:hAnsi="PT Astra Serif" w:cs="Times New Roman"/>
                <w:szCs w:val="22"/>
              </w:rPr>
            </w:pPr>
          </w:p>
        </w:tc>
        <w:tc>
          <w:tcPr>
            <w:tcW w:w="904" w:type="dxa"/>
            <w:vMerge w:val="restart"/>
            <w:tcBorders>
              <w:top w:val="single" w:sz="4" w:space="0" w:color="auto"/>
              <w:left w:val="single" w:sz="4" w:space="0" w:color="auto"/>
              <w:bottom w:val="single" w:sz="4" w:space="0" w:color="auto"/>
              <w:right w:val="single" w:sz="4" w:space="0" w:color="auto"/>
            </w:tcBorders>
          </w:tcPr>
          <w:p w:rsidR="000E553D" w:rsidRDefault="000E553D" w:rsidP="00132AFF">
            <w:pPr>
              <w:pStyle w:val="ConsPlusNormal"/>
              <w:spacing w:line="276" w:lineRule="auto"/>
              <w:ind w:hanging="94"/>
              <w:jc w:val="center"/>
              <w:rPr>
                <w:rFonts w:ascii="PT Astra Serif" w:eastAsia="Times New Roman" w:hAnsi="PT Astra Serif" w:cs="Times New Roman"/>
                <w:szCs w:val="22"/>
              </w:rPr>
            </w:pPr>
          </w:p>
          <w:p w:rsidR="00132AFF" w:rsidRDefault="003B75E9" w:rsidP="00132AFF">
            <w:pPr>
              <w:pStyle w:val="ConsPlusNormal"/>
              <w:spacing w:line="276" w:lineRule="auto"/>
              <w:ind w:hanging="94"/>
              <w:jc w:val="center"/>
              <w:rPr>
                <w:rFonts w:ascii="PT Astra Serif" w:eastAsia="Times New Roman" w:hAnsi="PT Astra Serif" w:cs="Times New Roman"/>
                <w:szCs w:val="22"/>
              </w:rPr>
            </w:pPr>
            <w:r w:rsidRPr="00132AFF">
              <w:rPr>
                <w:rFonts w:ascii="PT Astra Serif" w:eastAsia="Times New Roman" w:hAnsi="PT Astra Serif" w:cs="Times New Roman"/>
                <w:szCs w:val="22"/>
              </w:rPr>
              <w:t>13613,3</w:t>
            </w:r>
          </w:p>
          <w:p w:rsidR="00132AFF" w:rsidRDefault="00132AFF" w:rsidP="00132AFF">
            <w:pPr>
              <w:pStyle w:val="ConsPlusNormal"/>
              <w:spacing w:line="276" w:lineRule="auto"/>
              <w:ind w:hanging="94"/>
              <w:jc w:val="center"/>
              <w:rPr>
                <w:rFonts w:ascii="PT Astra Serif" w:eastAsia="Times New Roman" w:hAnsi="PT Astra Serif" w:cs="Times New Roman"/>
                <w:szCs w:val="22"/>
              </w:rPr>
            </w:pPr>
          </w:p>
          <w:p w:rsidR="00132AFF" w:rsidRDefault="00132AFF" w:rsidP="00132AFF">
            <w:pPr>
              <w:pStyle w:val="ConsPlusNormal"/>
              <w:spacing w:line="276" w:lineRule="auto"/>
              <w:ind w:hanging="94"/>
              <w:jc w:val="center"/>
              <w:rPr>
                <w:rFonts w:ascii="PT Astra Serif" w:eastAsia="Times New Roman" w:hAnsi="PT Astra Serif" w:cs="Times New Roman"/>
                <w:szCs w:val="22"/>
              </w:rPr>
            </w:pPr>
          </w:p>
          <w:p w:rsidR="00132AFF" w:rsidRDefault="00132AFF" w:rsidP="00132AFF">
            <w:pPr>
              <w:pStyle w:val="ConsPlusNormal"/>
              <w:spacing w:line="276" w:lineRule="auto"/>
              <w:ind w:hanging="94"/>
              <w:jc w:val="center"/>
              <w:rPr>
                <w:rFonts w:ascii="PT Astra Serif" w:eastAsia="Times New Roman" w:hAnsi="PT Astra Serif" w:cs="Times New Roman"/>
                <w:szCs w:val="22"/>
              </w:rPr>
            </w:pPr>
          </w:p>
          <w:p w:rsidR="00132AFF" w:rsidRDefault="00132AFF" w:rsidP="00132AFF">
            <w:pPr>
              <w:pStyle w:val="ConsPlusNormal"/>
              <w:spacing w:line="276" w:lineRule="auto"/>
              <w:ind w:hanging="94"/>
              <w:jc w:val="center"/>
              <w:rPr>
                <w:rFonts w:ascii="PT Astra Serif" w:eastAsia="Times New Roman" w:hAnsi="PT Astra Serif" w:cs="Times New Roman"/>
                <w:szCs w:val="22"/>
              </w:rPr>
            </w:pPr>
          </w:p>
          <w:p w:rsidR="00132AFF" w:rsidRDefault="00132AFF" w:rsidP="00132AFF">
            <w:pPr>
              <w:pStyle w:val="ConsPlusNormal"/>
              <w:spacing w:line="276" w:lineRule="auto"/>
              <w:ind w:hanging="94"/>
              <w:jc w:val="center"/>
              <w:rPr>
                <w:rFonts w:ascii="PT Astra Serif" w:eastAsia="Times New Roman" w:hAnsi="PT Astra Serif" w:cs="Times New Roman"/>
                <w:szCs w:val="22"/>
              </w:rPr>
            </w:pPr>
          </w:p>
          <w:p w:rsidR="00132AFF" w:rsidRDefault="00132AFF" w:rsidP="00132AFF">
            <w:pPr>
              <w:pStyle w:val="ConsPlusNormal"/>
              <w:spacing w:line="276" w:lineRule="auto"/>
              <w:ind w:hanging="94"/>
              <w:jc w:val="center"/>
              <w:rPr>
                <w:rFonts w:ascii="PT Astra Serif" w:eastAsia="Times New Roman" w:hAnsi="PT Astra Serif" w:cs="Times New Roman"/>
                <w:szCs w:val="22"/>
              </w:rPr>
            </w:pPr>
          </w:p>
          <w:p w:rsidR="000E553D" w:rsidRDefault="000E553D" w:rsidP="00132AFF">
            <w:pPr>
              <w:pStyle w:val="ConsPlusNormal"/>
              <w:spacing w:line="276" w:lineRule="auto"/>
              <w:ind w:hanging="94"/>
              <w:jc w:val="center"/>
              <w:rPr>
                <w:rFonts w:ascii="PT Astra Serif" w:eastAsia="Times New Roman" w:hAnsi="PT Astra Serif" w:cs="Times New Roman"/>
                <w:szCs w:val="22"/>
              </w:rPr>
            </w:pPr>
          </w:p>
          <w:p w:rsidR="003B75E9" w:rsidRPr="00132AFF" w:rsidRDefault="003B75E9" w:rsidP="00132AFF">
            <w:pPr>
              <w:pStyle w:val="ConsPlusNormal"/>
              <w:spacing w:line="276" w:lineRule="auto"/>
              <w:ind w:hanging="94"/>
              <w:jc w:val="center"/>
              <w:rPr>
                <w:rFonts w:ascii="PT Astra Serif" w:eastAsia="Times New Roman" w:hAnsi="PT Astra Serif" w:cs="Times New Roman"/>
                <w:szCs w:val="22"/>
              </w:rPr>
            </w:pPr>
            <w:r w:rsidRPr="00132AFF">
              <w:rPr>
                <w:rFonts w:ascii="PT Astra Serif" w:eastAsia="Times New Roman" w:hAnsi="PT Astra Serif" w:cs="Times New Roman"/>
                <w:szCs w:val="22"/>
              </w:rPr>
              <w:t>724,8</w:t>
            </w:r>
          </w:p>
        </w:tc>
        <w:tc>
          <w:tcPr>
            <w:tcW w:w="1048" w:type="dxa"/>
            <w:vMerge w:val="restart"/>
            <w:tcBorders>
              <w:top w:val="single" w:sz="4" w:space="0" w:color="auto"/>
              <w:left w:val="single" w:sz="4" w:space="0" w:color="auto"/>
              <w:bottom w:val="single" w:sz="4" w:space="0" w:color="auto"/>
              <w:right w:val="single" w:sz="4" w:space="0" w:color="auto"/>
            </w:tcBorders>
          </w:tcPr>
          <w:p w:rsidR="000E553D" w:rsidRDefault="000E553D" w:rsidP="00132AFF">
            <w:pPr>
              <w:ind w:firstLine="0"/>
              <w:jc w:val="center"/>
              <w:rPr>
                <w:rFonts w:cs="Times New Roman"/>
                <w:sz w:val="22"/>
                <w:szCs w:val="22"/>
              </w:rPr>
            </w:pPr>
          </w:p>
          <w:p w:rsidR="00132AFF" w:rsidRDefault="003B75E9" w:rsidP="00132AFF">
            <w:pPr>
              <w:ind w:firstLine="0"/>
              <w:jc w:val="center"/>
              <w:rPr>
                <w:rFonts w:cs="Times New Roman"/>
                <w:sz w:val="22"/>
                <w:szCs w:val="22"/>
              </w:rPr>
            </w:pPr>
            <w:r w:rsidRPr="00132AFF">
              <w:rPr>
                <w:rFonts w:cs="Times New Roman"/>
                <w:sz w:val="22"/>
                <w:szCs w:val="22"/>
              </w:rPr>
              <w:t>13613,3</w:t>
            </w:r>
          </w:p>
          <w:p w:rsidR="00132AFF" w:rsidRDefault="00132AFF" w:rsidP="00132AFF">
            <w:pPr>
              <w:ind w:firstLine="0"/>
              <w:jc w:val="center"/>
              <w:rPr>
                <w:rFonts w:cs="Times New Roman"/>
                <w:sz w:val="22"/>
                <w:szCs w:val="22"/>
              </w:rPr>
            </w:pPr>
          </w:p>
          <w:p w:rsidR="00132AFF" w:rsidRDefault="00132AFF" w:rsidP="00132AFF">
            <w:pPr>
              <w:ind w:firstLine="0"/>
              <w:jc w:val="center"/>
              <w:rPr>
                <w:rFonts w:cs="Times New Roman"/>
                <w:sz w:val="22"/>
                <w:szCs w:val="22"/>
              </w:rPr>
            </w:pPr>
          </w:p>
          <w:p w:rsidR="00132AFF" w:rsidRDefault="00132AFF" w:rsidP="00132AFF">
            <w:pPr>
              <w:ind w:firstLine="0"/>
              <w:jc w:val="center"/>
              <w:rPr>
                <w:rFonts w:cs="Times New Roman"/>
                <w:sz w:val="22"/>
                <w:szCs w:val="22"/>
              </w:rPr>
            </w:pPr>
          </w:p>
          <w:p w:rsidR="00132AFF" w:rsidRDefault="00132AFF" w:rsidP="00132AFF">
            <w:pPr>
              <w:ind w:firstLine="0"/>
              <w:jc w:val="center"/>
              <w:rPr>
                <w:rFonts w:cs="Times New Roman"/>
                <w:sz w:val="22"/>
                <w:szCs w:val="22"/>
              </w:rPr>
            </w:pPr>
          </w:p>
          <w:p w:rsidR="00132AFF" w:rsidRDefault="00132AFF" w:rsidP="00132AFF">
            <w:pPr>
              <w:ind w:firstLine="0"/>
              <w:jc w:val="center"/>
              <w:rPr>
                <w:rFonts w:cs="Times New Roman"/>
                <w:sz w:val="22"/>
                <w:szCs w:val="22"/>
              </w:rPr>
            </w:pPr>
          </w:p>
          <w:p w:rsidR="00132AFF" w:rsidRDefault="00132AFF" w:rsidP="00132AFF">
            <w:pPr>
              <w:ind w:firstLine="0"/>
              <w:jc w:val="center"/>
              <w:rPr>
                <w:rFonts w:cs="Times New Roman"/>
                <w:sz w:val="22"/>
                <w:szCs w:val="22"/>
              </w:rPr>
            </w:pPr>
          </w:p>
          <w:p w:rsidR="00132AFF" w:rsidRPr="00132AFF" w:rsidRDefault="00132AFF" w:rsidP="00132AFF">
            <w:pPr>
              <w:ind w:firstLine="0"/>
              <w:jc w:val="center"/>
              <w:rPr>
                <w:rFonts w:cs="Times New Roman"/>
                <w:sz w:val="12"/>
                <w:szCs w:val="12"/>
              </w:rPr>
            </w:pPr>
          </w:p>
          <w:p w:rsidR="000E553D" w:rsidRDefault="000E553D" w:rsidP="00132AFF">
            <w:pPr>
              <w:ind w:firstLine="0"/>
              <w:jc w:val="center"/>
              <w:rPr>
                <w:rFonts w:cs="Times New Roman"/>
                <w:sz w:val="22"/>
                <w:szCs w:val="22"/>
              </w:rPr>
            </w:pPr>
          </w:p>
          <w:p w:rsidR="003B75E9" w:rsidRPr="00132AFF" w:rsidRDefault="003B75E9" w:rsidP="00132AFF">
            <w:pPr>
              <w:ind w:firstLine="0"/>
              <w:jc w:val="center"/>
              <w:rPr>
                <w:sz w:val="22"/>
                <w:szCs w:val="22"/>
              </w:rPr>
            </w:pPr>
            <w:r w:rsidRPr="00132AFF">
              <w:rPr>
                <w:rFonts w:cs="Times New Roman"/>
                <w:sz w:val="22"/>
                <w:szCs w:val="22"/>
              </w:rPr>
              <w:t>724,8</w:t>
            </w:r>
          </w:p>
        </w:tc>
        <w:tc>
          <w:tcPr>
            <w:tcW w:w="993" w:type="dxa"/>
            <w:vMerge w:val="restart"/>
            <w:tcBorders>
              <w:top w:val="single" w:sz="4" w:space="0" w:color="auto"/>
              <w:left w:val="single" w:sz="4" w:space="0" w:color="auto"/>
              <w:bottom w:val="single" w:sz="4" w:space="0" w:color="auto"/>
              <w:right w:val="single" w:sz="4" w:space="0" w:color="auto"/>
            </w:tcBorders>
          </w:tcPr>
          <w:p w:rsidR="000E553D" w:rsidRDefault="000E553D" w:rsidP="00132AFF">
            <w:pPr>
              <w:ind w:firstLine="0"/>
              <w:jc w:val="center"/>
              <w:rPr>
                <w:rFonts w:cs="Times New Roman"/>
                <w:sz w:val="22"/>
                <w:szCs w:val="22"/>
              </w:rPr>
            </w:pPr>
          </w:p>
          <w:p w:rsidR="003B75E9" w:rsidRPr="00132AFF" w:rsidRDefault="003B75E9" w:rsidP="00132AFF">
            <w:pPr>
              <w:ind w:firstLine="0"/>
              <w:jc w:val="center"/>
              <w:rPr>
                <w:sz w:val="22"/>
                <w:szCs w:val="22"/>
              </w:rPr>
            </w:pPr>
            <w:r w:rsidRPr="00132AFF">
              <w:rPr>
                <w:rFonts w:cs="Times New Roman"/>
                <w:sz w:val="22"/>
                <w:szCs w:val="22"/>
              </w:rPr>
              <w:t>13613,3</w:t>
            </w:r>
          </w:p>
          <w:p w:rsidR="00132AFF" w:rsidRDefault="00132AFF" w:rsidP="00132AFF">
            <w:pPr>
              <w:ind w:firstLine="0"/>
              <w:jc w:val="center"/>
              <w:rPr>
                <w:sz w:val="22"/>
                <w:szCs w:val="22"/>
              </w:rPr>
            </w:pPr>
          </w:p>
          <w:p w:rsidR="00132AFF" w:rsidRDefault="00132AFF" w:rsidP="00132AFF">
            <w:pPr>
              <w:ind w:firstLine="0"/>
              <w:jc w:val="center"/>
              <w:rPr>
                <w:sz w:val="22"/>
                <w:szCs w:val="22"/>
              </w:rPr>
            </w:pPr>
          </w:p>
          <w:p w:rsidR="00132AFF" w:rsidRDefault="00132AFF" w:rsidP="00132AFF">
            <w:pPr>
              <w:ind w:firstLine="0"/>
              <w:jc w:val="center"/>
              <w:rPr>
                <w:sz w:val="22"/>
                <w:szCs w:val="22"/>
              </w:rPr>
            </w:pPr>
          </w:p>
          <w:p w:rsidR="00132AFF" w:rsidRDefault="00132AFF" w:rsidP="00132AFF">
            <w:pPr>
              <w:ind w:firstLine="0"/>
              <w:jc w:val="center"/>
              <w:rPr>
                <w:sz w:val="22"/>
                <w:szCs w:val="22"/>
              </w:rPr>
            </w:pPr>
          </w:p>
          <w:p w:rsidR="00132AFF" w:rsidRDefault="00132AFF" w:rsidP="00132AFF">
            <w:pPr>
              <w:ind w:firstLine="0"/>
              <w:jc w:val="center"/>
              <w:rPr>
                <w:sz w:val="22"/>
                <w:szCs w:val="22"/>
              </w:rPr>
            </w:pPr>
          </w:p>
          <w:p w:rsidR="00132AFF" w:rsidRDefault="00132AFF" w:rsidP="00132AFF">
            <w:pPr>
              <w:ind w:firstLine="0"/>
              <w:jc w:val="center"/>
              <w:rPr>
                <w:sz w:val="22"/>
                <w:szCs w:val="22"/>
              </w:rPr>
            </w:pPr>
          </w:p>
          <w:p w:rsidR="00132AFF" w:rsidRPr="00132AFF" w:rsidRDefault="00132AFF" w:rsidP="00132AFF">
            <w:pPr>
              <w:ind w:firstLine="0"/>
              <w:jc w:val="center"/>
              <w:rPr>
                <w:sz w:val="12"/>
                <w:szCs w:val="12"/>
              </w:rPr>
            </w:pPr>
          </w:p>
          <w:p w:rsidR="000E553D" w:rsidRDefault="000E553D" w:rsidP="00132AFF">
            <w:pPr>
              <w:ind w:firstLine="0"/>
              <w:jc w:val="center"/>
              <w:rPr>
                <w:sz w:val="22"/>
                <w:szCs w:val="22"/>
              </w:rPr>
            </w:pPr>
          </w:p>
          <w:p w:rsidR="003B75E9" w:rsidRPr="00132AFF" w:rsidRDefault="003B75E9" w:rsidP="00132AFF">
            <w:pPr>
              <w:ind w:firstLine="0"/>
              <w:jc w:val="center"/>
              <w:rPr>
                <w:sz w:val="22"/>
                <w:szCs w:val="22"/>
              </w:rPr>
            </w:pPr>
            <w:r w:rsidRPr="00132AFF">
              <w:rPr>
                <w:sz w:val="22"/>
                <w:szCs w:val="22"/>
              </w:rPr>
              <w:t>724,8</w:t>
            </w:r>
          </w:p>
        </w:tc>
        <w:tc>
          <w:tcPr>
            <w:tcW w:w="15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Показатель объема:</w:t>
            </w:r>
          </w:p>
          <w:p w:rsidR="003B75E9" w:rsidRPr="00132AFF" w:rsidRDefault="003B75E9">
            <w:pPr>
              <w:pStyle w:val="ConsPlusNormal"/>
              <w:spacing w:line="276" w:lineRule="auto"/>
              <w:jc w:val="both"/>
              <w:rPr>
                <w:rFonts w:ascii="PT Astra Serif" w:eastAsia="Times New Roman" w:hAnsi="PT Astra Serif" w:cs="Times New Roman"/>
                <w:szCs w:val="22"/>
              </w:rPr>
            </w:pPr>
            <w:r w:rsidRPr="00132AFF">
              <w:rPr>
                <w:rFonts w:ascii="PT Astra Serif" w:eastAsia="Times New Roman" w:hAnsi="PT Astra Serif" w:cs="Times New Roman"/>
                <w:szCs w:val="22"/>
              </w:rPr>
              <w:t>количество государствен</w:t>
            </w:r>
            <w:r w:rsidR="00835A5A" w:rsidRPr="00132AFF">
              <w:rPr>
                <w:rFonts w:ascii="PT Astra Serif" w:eastAsia="Times New Roman" w:hAnsi="PT Astra Serif" w:cs="Times New Roman"/>
                <w:szCs w:val="22"/>
              </w:rPr>
              <w:t>-</w:t>
            </w:r>
            <w:r w:rsidRPr="00132AFF">
              <w:rPr>
                <w:rFonts w:ascii="PT Astra Serif" w:eastAsia="Times New Roman" w:hAnsi="PT Astra Serif" w:cs="Times New Roman"/>
                <w:szCs w:val="22"/>
              </w:rPr>
              <w:t>ных работ, выполненных в полном объеме</w:t>
            </w:r>
          </w:p>
        </w:tc>
        <w:tc>
          <w:tcPr>
            <w:tcW w:w="917"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ind w:right="-86"/>
              <w:rPr>
                <w:rFonts w:ascii="PT Astra Serif" w:eastAsia="Times New Roman" w:hAnsi="PT Astra Serif" w:cs="Times New Roman"/>
                <w:szCs w:val="22"/>
              </w:rPr>
            </w:pPr>
            <w:r w:rsidRPr="00132AFF">
              <w:rPr>
                <w:rFonts w:ascii="PT Astra Serif" w:eastAsia="Times New Roman" w:hAnsi="PT Astra Serif" w:cs="Times New Roman"/>
                <w:szCs w:val="22"/>
              </w:rPr>
              <w:t>Единица</w:t>
            </w:r>
          </w:p>
        </w:tc>
        <w:tc>
          <w:tcPr>
            <w:tcW w:w="60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3</w:t>
            </w:r>
          </w:p>
        </w:tc>
        <w:tc>
          <w:tcPr>
            <w:tcW w:w="60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3</w:t>
            </w:r>
          </w:p>
        </w:tc>
        <w:tc>
          <w:tcPr>
            <w:tcW w:w="60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3</w:t>
            </w:r>
          </w:p>
        </w:tc>
      </w:tr>
      <w:tr w:rsidR="003B75E9" w:rsidRPr="00132AFF" w:rsidTr="00132AFF">
        <w:tc>
          <w:tcPr>
            <w:tcW w:w="2189"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sz w:val="22"/>
                <w:szCs w:val="22"/>
              </w:rPr>
            </w:pPr>
          </w:p>
        </w:tc>
        <w:tc>
          <w:tcPr>
            <w:tcW w:w="1396"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sz w:val="22"/>
                <w:szCs w:val="22"/>
              </w:rPr>
            </w:pPr>
          </w:p>
        </w:tc>
        <w:tc>
          <w:tcPr>
            <w:tcW w:w="969"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sz w:val="22"/>
                <w:szCs w:val="22"/>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sz w:val="22"/>
                <w:szCs w:val="22"/>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sz w:val="22"/>
                <w:szCs w:val="22"/>
              </w:rPr>
            </w:pPr>
          </w:p>
        </w:tc>
        <w:tc>
          <w:tcPr>
            <w:tcW w:w="904"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rPr>
                <w:rFonts w:eastAsia="Times New Roman" w:cs="Times New Roman"/>
                <w:sz w:val="22"/>
                <w:szCs w:val="22"/>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3B75E9" w:rsidRPr="00132AFF" w:rsidRDefault="003B75E9">
            <w:pPr>
              <w:widowControl/>
              <w:autoSpaceDE/>
              <w:autoSpaceDN/>
              <w:spacing w:line="240" w:lineRule="auto"/>
              <w:ind w:right="0" w:firstLine="0"/>
              <w:jc w:val="left"/>
            </w:pPr>
          </w:p>
        </w:tc>
        <w:tc>
          <w:tcPr>
            <w:tcW w:w="1561"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rPr>
                <w:rFonts w:ascii="PT Astra Serif" w:eastAsia="Times New Roman" w:hAnsi="PT Astra Serif" w:cs="Times New Roman"/>
                <w:szCs w:val="22"/>
              </w:rPr>
            </w:pPr>
            <w:r w:rsidRPr="00132AFF">
              <w:rPr>
                <w:rFonts w:ascii="PT Astra Serif" w:eastAsia="Times New Roman" w:hAnsi="PT Astra Serif" w:cs="Times New Roman"/>
                <w:szCs w:val="22"/>
              </w:rPr>
              <w:t>Показатель, характеризу</w:t>
            </w:r>
            <w:r w:rsidR="00835A5A" w:rsidRPr="00132AFF">
              <w:rPr>
                <w:rFonts w:ascii="PT Astra Serif" w:eastAsia="Times New Roman" w:hAnsi="PT Astra Serif" w:cs="Times New Roman"/>
                <w:szCs w:val="22"/>
              </w:rPr>
              <w:t>-</w:t>
            </w:r>
            <w:r w:rsidRPr="00132AFF">
              <w:rPr>
                <w:rFonts w:ascii="PT Astra Serif" w:eastAsia="Times New Roman" w:hAnsi="PT Astra Serif" w:cs="Times New Roman"/>
                <w:szCs w:val="22"/>
              </w:rPr>
              <w:t>ющий качество: количество областных государствен-ных учреждений, выполнивших государствен-ные задания в полном объеме</w:t>
            </w:r>
          </w:p>
        </w:tc>
        <w:tc>
          <w:tcPr>
            <w:tcW w:w="917"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ind w:right="-86"/>
              <w:rPr>
                <w:rFonts w:ascii="PT Astra Serif" w:eastAsia="Times New Roman" w:hAnsi="PT Astra Serif" w:cs="Times New Roman"/>
                <w:szCs w:val="22"/>
              </w:rPr>
            </w:pPr>
            <w:r w:rsidRPr="00132AFF">
              <w:rPr>
                <w:rFonts w:ascii="PT Astra Serif" w:eastAsia="Times New Roman" w:hAnsi="PT Astra Serif" w:cs="Times New Roman"/>
                <w:szCs w:val="22"/>
              </w:rPr>
              <w:t>Единица</w:t>
            </w:r>
          </w:p>
        </w:tc>
        <w:tc>
          <w:tcPr>
            <w:tcW w:w="60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2</w:t>
            </w:r>
          </w:p>
        </w:tc>
        <w:tc>
          <w:tcPr>
            <w:tcW w:w="60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2</w:t>
            </w:r>
          </w:p>
        </w:tc>
        <w:tc>
          <w:tcPr>
            <w:tcW w:w="604" w:type="dxa"/>
            <w:tcBorders>
              <w:top w:val="single" w:sz="4" w:space="0" w:color="auto"/>
              <w:left w:val="single" w:sz="4" w:space="0" w:color="auto"/>
              <w:bottom w:val="single" w:sz="4" w:space="0" w:color="auto"/>
              <w:right w:val="single" w:sz="4" w:space="0" w:color="auto"/>
            </w:tcBorders>
            <w:hideMark/>
          </w:tcPr>
          <w:p w:rsidR="003B75E9" w:rsidRPr="00132AFF" w:rsidRDefault="003B75E9">
            <w:pPr>
              <w:pStyle w:val="ConsPlusNormal"/>
              <w:spacing w:line="276" w:lineRule="auto"/>
              <w:jc w:val="center"/>
              <w:rPr>
                <w:rFonts w:ascii="PT Astra Serif" w:eastAsia="Times New Roman" w:hAnsi="PT Astra Serif" w:cs="Times New Roman"/>
                <w:szCs w:val="22"/>
              </w:rPr>
            </w:pPr>
            <w:r w:rsidRPr="00132AFF">
              <w:rPr>
                <w:rFonts w:ascii="PT Astra Serif" w:eastAsia="Times New Roman" w:hAnsi="PT Astra Serif" w:cs="Times New Roman"/>
                <w:szCs w:val="22"/>
              </w:rPr>
              <w:t>2</w:t>
            </w:r>
          </w:p>
        </w:tc>
      </w:tr>
      <w:tr w:rsidR="003B75E9" w:rsidRPr="003C14C9" w:rsidTr="00132AFF">
        <w:trPr>
          <w:trHeight w:val="262"/>
        </w:trPr>
        <w:tc>
          <w:tcPr>
            <w:tcW w:w="8579" w:type="dxa"/>
            <w:gridSpan w:val="6"/>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rPr>
                <w:rFonts w:ascii="PT Astra Serif" w:eastAsia="Times New Roman" w:hAnsi="PT Astra Serif" w:cs="Times New Roman"/>
                <w:szCs w:val="22"/>
              </w:rPr>
            </w:pPr>
            <w:r w:rsidRPr="003C14C9">
              <w:rPr>
                <w:rFonts w:ascii="PT Astra Serif" w:eastAsia="Times New Roman" w:hAnsi="PT Astra Serif" w:cs="Times New Roman"/>
                <w:szCs w:val="22"/>
              </w:rPr>
              <w:t>Итого по ВЦП</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pPr>
              <w:ind w:firstLine="0"/>
              <w:rPr>
                <w:sz w:val="22"/>
                <w:szCs w:val="22"/>
              </w:rPr>
            </w:pPr>
            <w:r w:rsidRPr="003C14C9">
              <w:rPr>
                <w:rFonts w:cs="Times New Roman"/>
                <w:sz w:val="22"/>
                <w:szCs w:val="22"/>
              </w:rPr>
              <w:t>14338,1</w:t>
            </w:r>
          </w:p>
        </w:tc>
        <w:tc>
          <w:tcPr>
            <w:tcW w:w="1048" w:type="dxa"/>
            <w:tcBorders>
              <w:top w:val="single" w:sz="4" w:space="0" w:color="auto"/>
              <w:left w:val="single" w:sz="4" w:space="0" w:color="auto"/>
              <w:bottom w:val="single" w:sz="4" w:space="0" w:color="auto"/>
              <w:right w:val="single" w:sz="4" w:space="0" w:color="auto"/>
            </w:tcBorders>
            <w:hideMark/>
          </w:tcPr>
          <w:p w:rsidR="003B75E9" w:rsidRPr="003C14C9" w:rsidRDefault="003B75E9">
            <w:pPr>
              <w:ind w:firstLine="0"/>
              <w:rPr>
                <w:sz w:val="22"/>
                <w:szCs w:val="22"/>
              </w:rPr>
            </w:pPr>
            <w:r w:rsidRPr="003C14C9">
              <w:rPr>
                <w:rFonts w:cs="Times New Roman"/>
                <w:sz w:val="22"/>
                <w:szCs w:val="22"/>
              </w:rPr>
              <w:t>14338,1</w:t>
            </w:r>
          </w:p>
        </w:tc>
        <w:tc>
          <w:tcPr>
            <w:tcW w:w="993" w:type="dxa"/>
            <w:tcBorders>
              <w:top w:val="single" w:sz="4" w:space="0" w:color="auto"/>
              <w:left w:val="single" w:sz="4" w:space="0" w:color="auto"/>
              <w:bottom w:val="single" w:sz="4" w:space="0" w:color="auto"/>
              <w:right w:val="single" w:sz="4" w:space="0" w:color="auto"/>
            </w:tcBorders>
            <w:hideMark/>
          </w:tcPr>
          <w:p w:rsidR="003B75E9" w:rsidRPr="003C14C9" w:rsidRDefault="003B75E9">
            <w:pPr>
              <w:ind w:firstLine="0"/>
              <w:rPr>
                <w:sz w:val="22"/>
                <w:szCs w:val="22"/>
              </w:rPr>
            </w:pPr>
            <w:r w:rsidRPr="003C14C9">
              <w:rPr>
                <w:rFonts w:cs="Times New Roman"/>
                <w:sz w:val="22"/>
                <w:szCs w:val="22"/>
              </w:rPr>
              <w:t>14338,1</w:t>
            </w:r>
          </w:p>
        </w:tc>
        <w:tc>
          <w:tcPr>
            <w:tcW w:w="4290" w:type="dxa"/>
            <w:gridSpan w:val="5"/>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Cs w:val="22"/>
              </w:rPr>
            </w:pPr>
            <w:r w:rsidRPr="003C14C9">
              <w:rPr>
                <w:rFonts w:ascii="PT Astra Serif" w:eastAsia="Times New Roman" w:hAnsi="PT Astra Serif" w:cs="Times New Roman"/>
                <w:szCs w:val="22"/>
              </w:rPr>
              <w:t>Х</w:t>
            </w:r>
          </w:p>
        </w:tc>
      </w:tr>
    </w:tbl>
    <w:p w:rsidR="003B75E9" w:rsidRPr="003C14C9" w:rsidRDefault="003B75E9" w:rsidP="003B75E9">
      <w:pPr>
        <w:pStyle w:val="ConsPlusNormal"/>
        <w:jc w:val="center"/>
        <w:rPr>
          <w:rFonts w:ascii="PT Astra Serif" w:eastAsia="Times New Roman" w:hAnsi="PT Astra Serif" w:cs="Times New Roman"/>
          <w:sz w:val="24"/>
          <w:szCs w:val="24"/>
          <w:lang w:eastAsia="ru-RU"/>
        </w:rPr>
      </w:pPr>
      <w:r w:rsidRPr="003C14C9">
        <w:rPr>
          <w:rFonts w:ascii="PT Astra Serif" w:eastAsia="Times New Roman" w:hAnsi="PT Astra Serif" w:cs="Times New Roman"/>
          <w:sz w:val="24"/>
          <w:szCs w:val="24"/>
          <w:lang w:eastAsia="ru-RU"/>
        </w:rPr>
        <w:t>СВОДНАЯ ИНФОРМАЦИЯ</w:t>
      </w:r>
    </w:p>
    <w:p w:rsidR="003B75E9" w:rsidRPr="003C14C9" w:rsidRDefault="003B75E9" w:rsidP="003B75E9">
      <w:pPr>
        <w:pStyle w:val="ConsPlusTitle"/>
        <w:jc w:val="center"/>
        <w:rPr>
          <w:rFonts w:ascii="PT Astra Serif" w:eastAsia="Times New Roman" w:hAnsi="PT Astra Serif" w:cs="Times New Roman"/>
          <w:b w:val="0"/>
          <w:sz w:val="24"/>
          <w:szCs w:val="24"/>
          <w:lang w:eastAsia="ru-RU"/>
        </w:rPr>
      </w:pPr>
      <w:r w:rsidRPr="003C14C9">
        <w:rPr>
          <w:rFonts w:ascii="PT Astra Serif" w:eastAsia="Times New Roman" w:hAnsi="PT Astra Serif" w:cs="Times New Roman"/>
          <w:b w:val="0"/>
          <w:sz w:val="24"/>
          <w:szCs w:val="24"/>
          <w:lang w:eastAsia="ru-RU"/>
        </w:rPr>
        <w:t>ОБ ОБЪЕМАХ ГОСУДАРСТВЕННЫХ УСЛУГ (РАБОТ),</w:t>
      </w:r>
    </w:p>
    <w:p w:rsidR="003C14C9" w:rsidRPr="003C14C9" w:rsidRDefault="003B75E9" w:rsidP="003B75E9">
      <w:pPr>
        <w:pStyle w:val="ConsPlusTitle"/>
        <w:jc w:val="center"/>
        <w:rPr>
          <w:rFonts w:ascii="PT Astra Serif" w:eastAsia="Times New Roman" w:hAnsi="PT Astra Serif" w:cs="Times New Roman"/>
          <w:b w:val="0"/>
          <w:sz w:val="24"/>
          <w:szCs w:val="24"/>
          <w:lang w:eastAsia="ru-RU"/>
        </w:rPr>
      </w:pPr>
      <w:r w:rsidRPr="003C14C9">
        <w:rPr>
          <w:rFonts w:ascii="PT Astra Serif" w:eastAsia="Times New Roman" w:hAnsi="PT Astra Serif" w:cs="Times New Roman"/>
          <w:b w:val="0"/>
          <w:sz w:val="24"/>
          <w:szCs w:val="24"/>
          <w:lang w:eastAsia="ru-RU"/>
        </w:rPr>
        <w:t>ОКАЗЫВАЕМЫХ (ВЫПОЛНЯЕМЫХ) ОБЛАСТНЫМИ</w:t>
      </w:r>
      <w:r w:rsidR="003C14C9" w:rsidRPr="003C14C9">
        <w:rPr>
          <w:rFonts w:ascii="PT Astra Serif" w:eastAsia="Times New Roman" w:hAnsi="PT Astra Serif" w:cs="Times New Roman"/>
          <w:b w:val="0"/>
          <w:sz w:val="24"/>
          <w:szCs w:val="24"/>
          <w:lang w:eastAsia="ru-RU"/>
        </w:rPr>
        <w:t xml:space="preserve"> </w:t>
      </w:r>
      <w:r w:rsidRPr="003C14C9">
        <w:rPr>
          <w:rFonts w:ascii="PT Astra Serif" w:eastAsia="Times New Roman" w:hAnsi="PT Astra Serif" w:cs="Times New Roman"/>
          <w:b w:val="0"/>
          <w:sz w:val="24"/>
          <w:szCs w:val="24"/>
          <w:lang w:eastAsia="ru-RU"/>
        </w:rPr>
        <w:t xml:space="preserve">ГОСУДАРСТВЕННЫМИ </w:t>
      </w:r>
    </w:p>
    <w:p w:rsidR="003C14C9" w:rsidRPr="003C14C9" w:rsidRDefault="003B75E9" w:rsidP="003B75E9">
      <w:pPr>
        <w:pStyle w:val="ConsPlusTitle"/>
        <w:jc w:val="center"/>
        <w:rPr>
          <w:rFonts w:ascii="PT Astra Serif" w:eastAsia="Times New Roman" w:hAnsi="PT Astra Serif" w:cs="Times New Roman"/>
          <w:b w:val="0"/>
          <w:sz w:val="24"/>
          <w:szCs w:val="24"/>
          <w:lang w:eastAsia="ru-RU"/>
        </w:rPr>
      </w:pPr>
      <w:r w:rsidRPr="003C14C9">
        <w:rPr>
          <w:rFonts w:ascii="PT Astra Serif" w:eastAsia="Times New Roman" w:hAnsi="PT Astra Serif" w:cs="Times New Roman"/>
          <w:b w:val="0"/>
          <w:sz w:val="24"/>
          <w:szCs w:val="24"/>
          <w:lang w:eastAsia="ru-RU"/>
        </w:rPr>
        <w:t>УЧРЕЖДЕНИЯМИ В СООТВЕТСТВИИ С</w:t>
      </w:r>
      <w:r w:rsidR="003C14C9" w:rsidRPr="003C14C9">
        <w:rPr>
          <w:rFonts w:ascii="PT Astra Serif" w:eastAsia="Times New Roman" w:hAnsi="PT Astra Serif" w:cs="Times New Roman"/>
          <w:b w:val="0"/>
          <w:sz w:val="24"/>
          <w:szCs w:val="24"/>
          <w:lang w:eastAsia="ru-RU"/>
        </w:rPr>
        <w:t xml:space="preserve"> </w:t>
      </w:r>
      <w:r w:rsidRPr="003C14C9">
        <w:rPr>
          <w:rFonts w:ascii="PT Astra Serif" w:eastAsia="Times New Roman" w:hAnsi="PT Astra Serif" w:cs="Times New Roman"/>
          <w:b w:val="0"/>
          <w:sz w:val="24"/>
          <w:szCs w:val="24"/>
          <w:lang w:eastAsia="ru-RU"/>
        </w:rPr>
        <w:t xml:space="preserve">ГОСУДАРСТВЕННЫМ ЗАДАНИЕМ, </w:t>
      </w:r>
    </w:p>
    <w:p w:rsidR="003C14C9" w:rsidRPr="003C14C9" w:rsidRDefault="003B75E9" w:rsidP="003B75E9">
      <w:pPr>
        <w:pStyle w:val="ConsPlusTitle"/>
        <w:jc w:val="center"/>
        <w:rPr>
          <w:rFonts w:ascii="PT Astra Serif" w:eastAsia="Times New Roman" w:hAnsi="PT Astra Serif" w:cs="Times New Roman"/>
          <w:b w:val="0"/>
          <w:sz w:val="24"/>
          <w:szCs w:val="24"/>
          <w:lang w:eastAsia="ru-RU"/>
        </w:rPr>
      </w:pPr>
      <w:r w:rsidRPr="003C14C9">
        <w:rPr>
          <w:rFonts w:ascii="PT Astra Serif" w:eastAsia="Times New Roman" w:hAnsi="PT Astra Serif" w:cs="Times New Roman"/>
          <w:b w:val="0"/>
          <w:sz w:val="24"/>
          <w:szCs w:val="24"/>
          <w:lang w:eastAsia="ru-RU"/>
        </w:rPr>
        <w:t>В РАМКАХ РЕАЛИЗАЦИИ</w:t>
      </w:r>
      <w:r w:rsidR="003C14C9" w:rsidRPr="003C14C9">
        <w:rPr>
          <w:rFonts w:ascii="PT Astra Serif" w:eastAsia="Times New Roman" w:hAnsi="PT Astra Serif" w:cs="Times New Roman"/>
          <w:b w:val="0"/>
          <w:sz w:val="24"/>
          <w:szCs w:val="24"/>
          <w:lang w:eastAsia="ru-RU"/>
        </w:rPr>
        <w:t xml:space="preserve"> </w:t>
      </w:r>
      <w:r w:rsidRPr="003C14C9">
        <w:rPr>
          <w:rFonts w:ascii="PT Astra Serif" w:eastAsia="Times New Roman" w:hAnsi="PT Astra Serif" w:cs="Times New Roman"/>
          <w:b w:val="0"/>
          <w:sz w:val="24"/>
          <w:szCs w:val="24"/>
          <w:lang w:eastAsia="ru-RU"/>
        </w:rPr>
        <w:t xml:space="preserve">ВЕДОМСТВЕННОЙ ЦЕЛЕВОЙ ПРОГРАММЫ </w:t>
      </w:r>
    </w:p>
    <w:p w:rsidR="003C14C9" w:rsidRPr="003C14C9" w:rsidRDefault="003B75E9" w:rsidP="003B75E9">
      <w:pPr>
        <w:pStyle w:val="ConsPlusTitle"/>
        <w:jc w:val="center"/>
        <w:rPr>
          <w:rFonts w:ascii="PT Astra Serif" w:eastAsia="Times New Roman" w:hAnsi="PT Astra Serif" w:cs="Times New Roman"/>
          <w:b w:val="0"/>
          <w:sz w:val="24"/>
          <w:szCs w:val="24"/>
          <w:lang w:eastAsia="ru-RU"/>
        </w:rPr>
      </w:pPr>
      <w:r w:rsidRPr="003C14C9">
        <w:rPr>
          <w:rFonts w:ascii="PT Astra Serif" w:eastAsia="Times New Roman" w:hAnsi="PT Astra Serif" w:cs="Times New Roman"/>
          <w:b w:val="0"/>
          <w:sz w:val="24"/>
          <w:szCs w:val="24"/>
          <w:lang w:eastAsia="ru-RU"/>
        </w:rPr>
        <w:t>«СОВЕРШЕНСТВОВАНИЕ</w:t>
      </w:r>
      <w:r w:rsidR="003C14C9" w:rsidRPr="003C14C9">
        <w:rPr>
          <w:rFonts w:ascii="PT Astra Serif" w:eastAsia="Times New Roman" w:hAnsi="PT Astra Serif" w:cs="Times New Roman"/>
          <w:b w:val="0"/>
          <w:sz w:val="24"/>
          <w:szCs w:val="24"/>
          <w:lang w:eastAsia="ru-RU"/>
        </w:rPr>
        <w:t xml:space="preserve"> </w:t>
      </w:r>
      <w:r w:rsidRPr="003C14C9">
        <w:rPr>
          <w:rFonts w:ascii="PT Astra Serif" w:eastAsia="Times New Roman" w:hAnsi="PT Astra Serif" w:cs="Times New Roman"/>
          <w:b w:val="0"/>
          <w:sz w:val="24"/>
          <w:szCs w:val="24"/>
          <w:lang w:eastAsia="ru-RU"/>
        </w:rPr>
        <w:t>СИСТЕМЫ УЧЕТА И КОНТРОЛЯ ГОСУДАРСТВЕННОГО</w:t>
      </w:r>
      <w:r w:rsidR="003C14C9" w:rsidRPr="003C14C9">
        <w:rPr>
          <w:rFonts w:ascii="PT Astra Serif" w:eastAsia="Times New Roman" w:hAnsi="PT Astra Serif" w:cs="Times New Roman"/>
          <w:b w:val="0"/>
          <w:sz w:val="24"/>
          <w:szCs w:val="24"/>
          <w:lang w:eastAsia="ru-RU"/>
        </w:rPr>
        <w:t xml:space="preserve"> </w:t>
      </w:r>
      <w:r w:rsidRPr="003C14C9">
        <w:rPr>
          <w:rFonts w:ascii="PT Astra Serif" w:eastAsia="Times New Roman" w:hAnsi="PT Astra Serif" w:cs="Times New Roman"/>
          <w:b w:val="0"/>
          <w:sz w:val="24"/>
          <w:szCs w:val="24"/>
          <w:lang w:eastAsia="ru-RU"/>
        </w:rPr>
        <w:t>ИМУЩЕСТВА</w:t>
      </w:r>
    </w:p>
    <w:p w:rsidR="003B75E9" w:rsidRPr="003C14C9" w:rsidRDefault="003B75E9" w:rsidP="003B75E9">
      <w:pPr>
        <w:pStyle w:val="ConsPlusTitle"/>
        <w:jc w:val="center"/>
        <w:rPr>
          <w:rFonts w:ascii="PT Astra Serif" w:eastAsia="Times New Roman" w:hAnsi="PT Astra Serif" w:cs="Times New Roman"/>
          <w:b w:val="0"/>
          <w:sz w:val="24"/>
          <w:szCs w:val="24"/>
          <w:lang w:eastAsia="ru-RU"/>
        </w:rPr>
      </w:pPr>
      <w:r w:rsidRPr="003C14C9">
        <w:rPr>
          <w:rFonts w:ascii="PT Astra Serif" w:eastAsia="Times New Roman" w:hAnsi="PT Astra Serif" w:cs="Times New Roman"/>
          <w:b w:val="0"/>
          <w:sz w:val="24"/>
          <w:szCs w:val="24"/>
          <w:lang w:eastAsia="ru-RU"/>
        </w:rPr>
        <w:t xml:space="preserve"> ТОМСКОЙ ОБЛАСТИ»</w:t>
      </w:r>
    </w:p>
    <w:p w:rsidR="003B75E9" w:rsidRPr="003C14C9" w:rsidRDefault="003B75E9" w:rsidP="003B75E9">
      <w:pPr>
        <w:pStyle w:val="ConsPlusNormal"/>
        <w:jc w:val="both"/>
        <w:rPr>
          <w:rFonts w:ascii="PT Astra Serif" w:eastAsia="Times New Roman" w:hAnsi="PT Astra Serif" w:cs="Times New Roman"/>
          <w:sz w:val="24"/>
          <w:szCs w:val="24"/>
          <w:lang w:eastAsia="ru-RU"/>
        </w:rPr>
      </w:pPr>
    </w:p>
    <w:tbl>
      <w:tblPr>
        <w:tblW w:w="1573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9"/>
        <w:gridCol w:w="2673"/>
        <w:gridCol w:w="2674"/>
        <w:gridCol w:w="1864"/>
        <w:gridCol w:w="1701"/>
        <w:gridCol w:w="1561"/>
        <w:gridCol w:w="616"/>
        <w:gridCol w:w="616"/>
        <w:gridCol w:w="686"/>
        <w:gridCol w:w="904"/>
        <w:gridCol w:w="904"/>
        <w:gridCol w:w="1022"/>
      </w:tblGrid>
      <w:tr w:rsidR="003B75E9" w:rsidRPr="003C14C9" w:rsidTr="003C14C9">
        <w:tc>
          <w:tcPr>
            <w:tcW w:w="509"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w:t>
            </w:r>
          </w:p>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пп</w:t>
            </w:r>
          </w:p>
        </w:tc>
        <w:tc>
          <w:tcPr>
            <w:tcW w:w="2673"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Наименование государственной услуги (работы)</w:t>
            </w:r>
          </w:p>
        </w:tc>
        <w:tc>
          <w:tcPr>
            <w:tcW w:w="2674"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Содержание государственной услуги (работы)</w:t>
            </w:r>
          </w:p>
        </w:tc>
        <w:tc>
          <w:tcPr>
            <w:tcW w:w="1864"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Условия оказания государственной услуги (выполнения работы)</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Областные государствен-ные учреждения, оказывающие государствен-ную услугу (выполняющие работу)</w:t>
            </w:r>
          </w:p>
        </w:tc>
        <w:tc>
          <w:tcPr>
            <w:tcW w:w="1561"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Наименова-ние и единица измерения показателей объема государствен-ной услуги (работы)</w:t>
            </w:r>
          </w:p>
        </w:tc>
        <w:tc>
          <w:tcPr>
            <w:tcW w:w="1918" w:type="dxa"/>
            <w:gridSpan w:val="3"/>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Значения показателя объема государственной услуги (работы)</w:t>
            </w:r>
          </w:p>
        </w:tc>
        <w:tc>
          <w:tcPr>
            <w:tcW w:w="2830" w:type="dxa"/>
            <w:gridSpan w:val="3"/>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Объем бюджетных ассигнований (тыс. руб.)</w:t>
            </w:r>
          </w:p>
        </w:tc>
      </w:tr>
      <w:tr w:rsidR="003B75E9" w:rsidRPr="003C14C9" w:rsidTr="003C14C9">
        <w:trPr>
          <w:trHeight w:val="950"/>
        </w:trPr>
        <w:tc>
          <w:tcPr>
            <w:tcW w:w="509" w:type="dxa"/>
            <w:vMerge/>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widowControl/>
              <w:autoSpaceDE/>
              <w:autoSpaceDN/>
              <w:spacing w:line="240" w:lineRule="auto"/>
              <w:ind w:right="0" w:firstLine="0"/>
              <w:jc w:val="left"/>
              <w:rPr>
                <w:rFonts w:eastAsia="Times New Roman" w:cs="Times New Roman"/>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widowControl/>
              <w:autoSpaceDE/>
              <w:autoSpaceDN/>
              <w:spacing w:line="240" w:lineRule="auto"/>
              <w:ind w:right="0" w:firstLine="0"/>
              <w:jc w:val="left"/>
              <w:rPr>
                <w:rFonts w:eastAsia="Times New Roman" w:cs="Times New Roman"/>
              </w:rPr>
            </w:pPr>
          </w:p>
        </w:tc>
        <w:tc>
          <w:tcPr>
            <w:tcW w:w="2674" w:type="dxa"/>
            <w:vMerge/>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widowControl/>
              <w:autoSpaceDE/>
              <w:autoSpaceDN/>
              <w:spacing w:line="240" w:lineRule="auto"/>
              <w:ind w:right="0" w:firstLine="0"/>
              <w:jc w:val="left"/>
              <w:rPr>
                <w:rFonts w:eastAsia="Times New Roman" w:cs="Times New Roman"/>
              </w:rPr>
            </w:pPr>
          </w:p>
        </w:tc>
        <w:tc>
          <w:tcPr>
            <w:tcW w:w="1864" w:type="dxa"/>
            <w:vMerge/>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widowControl/>
              <w:autoSpaceDE/>
              <w:autoSpaceDN/>
              <w:spacing w:line="240" w:lineRule="auto"/>
              <w:ind w:right="0" w:firstLine="0"/>
              <w:jc w:val="left"/>
              <w:rPr>
                <w:rFonts w:eastAsia="Times New Roman" w:cs="Times New Roman"/>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widowControl/>
              <w:autoSpaceDE/>
              <w:autoSpaceDN/>
              <w:spacing w:line="240" w:lineRule="auto"/>
              <w:ind w:right="0" w:firstLine="0"/>
              <w:jc w:val="left"/>
              <w:rPr>
                <w:rFonts w:eastAsia="Times New Roman" w:cs="Times New Roman"/>
              </w:rPr>
            </w:pPr>
          </w:p>
        </w:tc>
        <w:tc>
          <w:tcPr>
            <w:tcW w:w="1561" w:type="dxa"/>
            <w:vMerge/>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widowControl/>
              <w:autoSpaceDE/>
              <w:autoSpaceDN/>
              <w:spacing w:line="240" w:lineRule="auto"/>
              <w:ind w:right="0" w:firstLine="0"/>
              <w:jc w:val="left"/>
              <w:rPr>
                <w:rFonts w:eastAsia="Times New Roman" w:cs="Times New Roman"/>
              </w:rPr>
            </w:pPr>
          </w:p>
        </w:tc>
        <w:tc>
          <w:tcPr>
            <w:tcW w:w="616" w:type="dxa"/>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2022</w:t>
            </w:r>
          </w:p>
        </w:tc>
        <w:tc>
          <w:tcPr>
            <w:tcW w:w="616" w:type="dxa"/>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2023</w:t>
            </w:r>
          </w:p>
        </w:tc>
        <w:tc>
          <w:tcPr>
            <w:tcW w:w="686" w:type="dxa"/>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2024</w:t>
            </w:r>
          </w:p>
        </w:tc>
        <w:tc>
          <w:tcPr>
            <w:tcW w:w="904" w:type="dxa"/>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2022</w:t>
            </w:r>
          </w:p>
        </w:tc>
        <w:tc>
          <w:tcPr>
            <w:tcW w:w="904" w:type="dxa"/>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2023</w:t>
            </w:r>
          </w:p>
        </w:tc>
        <w:tc>
          <w:tcPr>
            <w:tcW w:w="1022" w:type="dxa"/>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2024</w:t>
            </w:r>
          </w:p>
        </w:tc>
      </w:tr>
      <w:tr w:rsidR="003B75E9" w:rsidRPr="003C14C9" w:rsidTr="003C14C9">
        <w:tc>
          <w:tcPr>
            <w:tcW w:w="509"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outlineLvl w:val="2"/>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1</w:t>
            </w:r>
          </w:p>
        </w:tc>
        <w:tc>
          <w:tcPr>
            <w:tcW w:w="15221" w:type="dxa"/>
            <w:gridSpan w:val="11"/>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both"/>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Государственные работы</w:t>
            </w:r>
          </w:p>
        </w:tc>
      </w:tr>
      <w:tr w:rsidR="003B75E9" w:rsidRPr="003C14C9" w:rsidTr="003C14C9">
        <w:tc>
          <w:tcPr>
            <w:tcW w:w="509"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1.1</w:t>
            </w:r>
          </w:p>
        </w:tc>
        <w:tc>
          <w:tcPr>
            <w:tcW w:w="2673"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both"/>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Обследование объектов недвижимого имущества для определения вида их фактического использования для целей налогообложения</w:t>
            </w:r>
          </w:p>
        </w:tc>
        <w:tc>
          <w:tcPr>
            <w:tcW w:w="267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both"/>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Выезд на осмотр объекта недвижимого имущества на территории Томской области (далее - объект), анализ и обработка представленной информации, формирование акта по итогам обследования объекта</w:t>
            </w:r>
          </w:p>
        </w:tc>
        <w:tc>
          <w:tcPr>
            <w:tcW w:w="186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В соответствии с утвержденным планом мероприятий</w:t>
            </w:r>
          </w:p>
        </w:tc>
        <w:tc>
          <w:tcPr>
            <w:tcW w:w="1701"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ind w:right="-63"/>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ОГБСУ «Областное имущественное казначейство»</w:t>
            </w:r>
          </w:p>
        </w:tc>
        <w:tc>
          <w:tcPr>
            <w:tcW w:w="1561"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Количество обследован-ных объектов (штук)</w:t>
            </w:r>
          </w:p>
        </w:tc>
        <w:tc>
          <w:tcPr>
            <w:tcW w:w="61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412</w:t>
            </w:r>
          </w:p>
        </w:tc>
        <w:tc>
          <w:tcPr>
            <w:tcW w:w="61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412</w:t>
            </w:r>
          </w:p>
        </w:tc>
        <w:tc>
          <w:tcPr>
            <w:tcW w:w="68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412</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1884,5</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rsidP="003C14C9">
            <w:pPr>
              <w:ind w:firstLine="0"/>
              <w:jc w:val="center"/>
            </w:pPr>
            <w:r w:rsidRPr="003C14C9">
              <w:t>1884,5</w:t>
            </w:r>
          </w:p>
        </w:tc>
        <w:tc>
          <w:tcPr>
            <w:tcW w:w="1022" w:type="dxa"/>
            <w:tcBorders>
              <w:top w:val="single" w:sz="4" w:space="0" w:color="auto"/>
              <w:left w:val="single" w:sz="4" w:space="0" w:color="auto"/>
              <w:bottom w:val="single" w:sz="4" w:space="0" w:color="auto"/>
              <w:right w:val="single" w:sz="4" w:space="0" w:color="auto"/>
            </w:tcBorders>
            <w:hideMark/>
          </w:tcPr>
          <w:p w:rsidR="003B75E9" w:rsidRPr="003C14C9" w:rsidRDefault="003B75E9" w:rsidP="003C14C9">
            <w:pPr>
              <w:ind w:firstLine="0"/>
              <w:jc w:val="center"/>
            </w:pPr>
            <w:r w:rsidRPr="003C14C9">
              <w:t>1884,5</w:t>
            </w:r>
          </w:p>
        </w:tc>
      </w:tr>
      <w:tr w:rsidR="003B75E9" w:rsidRPr="003C14C9" w:rsidTr="003C14C9">
        <w:trPr>
          <w:trHeight w:val="4397"/>
        </w:trPr>
        <w:tc>
          <w:tcPr>
            <w:tcW w:w="509"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1.2</w:t>
            </w:r>
          </w:p>
        </w:tc>
        <w:tc>
          <w:tcPr>
            <w:tcW w:w="2673"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both"/>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Обеспечение осуществления контроля за эффективностью использования и сохранностью государственного имущества Томской области</w:t>
            </w:r>
          </w:p>
        </w:tc>
        <w:tc>
          <w:tcPr>
            <w:tcW w:w="2674" w:type="dxa"/>
            <w:tcBorders>
              <w:top w:val="single" w:sz="4" w:space="0" w:color="auto"/>
              <w:left w:val="single" w:sz="4" w:space="0" w:color="auto"/>
              <w:bottom w:val="single" w:sz="4" w:space="0" w:color="auto"/>
              <w:right w:val="single" w:sz="4" w:space="0" w:color="auto"/>
            </w:tcBorders>
            <w:hideMark/>
          </w:tcPr>
          <w:p w:rsidR="003B75E9" w:rsidRPr="003C14C9" w:rsidRDefault="003B75E9">
            <w:pPr>
              <w:adjustRightInd w:val="0"/>
              <w:spacing w:line="240" w:lineRule="auto"/>
              <w:ind w:left="80" w:firstLine="0"/>
              <w:rPr>
                <w:rFonts w:cs="Times New Roman"/>
              </w:rPr>
            </w:pPr>
            <w:r w:rsidRPr="003C14C9">
              <w:rPr>
                <w:rFonts w:cs="Times New Roman"/>
              </w:rPr>
              <w:t>Проведение плановых и внеплановых проверок эффективности использования и сохранности государственного имущества Томской области (за исключением земельных участков), в том числе: организация осмотра объектов, анализ и обработка полученной в ходе осмотра информации, составление актов проверок эффективности использования и сохранности имущества, вручение акта проверки эффективности использования и сохранности имущества владельцу имущества.</w:t>
            </w:r>
          </w:p>
          <w:p w:rsidR="003B75E9" w:rsidRPr="003C14C9" w:rsidRDefault="003B75E9">
            <w:pPr>
              <w:pStyle w:val="ConsPlusNormal"/>
              <w:spacing w:line="276" w:lineRule="auto"/>
              <w:ind w:left="80"/>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 xml:space="preserve">Подготовка предложений: </w:t>
            </w:r>
          </w:p>
          <w:p w:rsidR="003B75E9" w:rsidRPr="003C14C9" w:rsidRDefault="003B75E9">
            <w:pPr>
              <w:adjustRightInd w:val="0"/>
              <w:spacing w:line="240" w:lineRule="auto"/>
              <w:ind w:left="80" w:firstLine="0"/>
              <w:rPr>
                <w:rFonts w:cs="Times New Roman"/>
              </w:rPr>
            </w:pPr>
            <w:r w:rsidRPr="003C14C9">
              <w:rPr>
                <w:rFonts w:cs="Times New Roman"/>
              </w:rPr>
              <w:t>по повышению эффективности использования и (или) сохранности имущества (за исключением земельных участков), по установлению срока для устранения указанных в акте проверки эффективности использования и сохранности имущества  нарушений, по установлению срока представления отчета об устранении указанных в акте проверки эффективности использования и сохранности имущества нарушений</w:t>
            </w:r>
          </w:p>
        </w:tc>
        <w:tc>
          <w:tcPr>
            <w:tcW w:w="186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Не установлены</w:t>
            </w:r>
          </w:p>
        </w:tc>
        <w:tc>
          <w:tcPr>
            <w:tcW w:w="1701"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ind w:right="-63"/>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ОГБСУ «Областное имущественное казначейство»</w:t>
            </w:r>
          </w:p>
        </w:tc>
        <w:tc>
          <w:tcPr>
            <w:tcW w:w="1561"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Количество объектов, в отношении которых проведены проверки (штук)</w:t>
            </w:r>
          </w:p>
        </w:tc>
        <w:tc>
          <w:tcPr>
            <w:tcW w:w="61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262</w:t>
            </w:r>
          </w:p>
        </w:tc>
        <w:tc>
          <w:tcPr>
            <w:tcW w:w="61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262</w:t>
            </w:r>
          </w:p>
        </w:tc>
        <w:tc>
          <w:tcPr>
            <w:tcW w:w="68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262</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1111,5</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rsidP="003C14C9">
            <w:pPr>
              <w:ind w:firstLine="0"/>
              <w:jc w:val="center"/>
            </w:pPr>
            <w:r w:rsidRPr="003C14C9">
              <w:rPr>
                <w:rFonts w:cs="Times New Roman"/>
              </w:rPr>
              <w:t>1111,5</w:t>
            </w:r>
          </w:p>
        </w:tc>
        <w:tc>
          <w:tcPr>
            <w:tcW w:w="1022" w:type="dxa"/>
            <w:tcBorders>
              <w:top w:val="single" w:sz="4" w:space="0" w:color="auto"/>
              <w:left w:val="single" w:sz="4" w:space="0" w:color="auto"/>
              <w:bottom w:val="single" w:sz="4" w:space="0" w:color="auto"/>
              <w:right w:val="single" w:sz="4" w:space="0" w:color="auto"/>
            </w:tcBorders>
            <w:hideMark/>
          </w:tcPr>
          <w:p w:rsidR="003B75E9" w:rsidRPr="003C14C9" w:rsidRDefault="003B75E9" w:rsidP="003C14C9">
            <w:pPr>
              <w:ind w:firstLine="0"/>
              <w:jc w:val="center"/>
            </w:pPr>
            <w:r w:rsidRPr="003C14C9">
              <w:rPr>
                <w:rFonts w:cs="Times New Roman"/>
              </w:rPr>
              <w:t>1111,5</w:t>
            </w:r>
          </w:p>
        </w:tc>
      </w:tr>
      <w:tr w:rsidR="003B75E9" w:rsidRPr="003C14C9" w:rsidTr="003C14C9">
        <w:trPr>
          <w:trHeight w:val="2015"/>
        </w:trPr>
        <w:tc>
          <w:tcPr>
            <w:tcW w:w="509" w:type="dxa"/>
            <w:tcBorders>
              <w:top w:val="single" w:sz="4" w:space="0" w:color="auto"/>
              <w:left w:val="single" w:sz="4" w:space="0" w:color="auto"/>
              <w:bottom w:val="single" w:sz="4" w:space="0" w:color="auto"/>
              <w:right w:val="single" w:sz="4" w:space="0" w:color="auto"/>
            </w:tcBorders>
          </w:tcPr>
          <w:p w:rsidR="003B75E9" w:rsidRPr="003C14C9" w:rsidRDefault="003B75E9">
            <w:pPr>
              <w:pStyle w:val="ConsPlusNormal"/>
              <w:spacing w:line="276" w:lineRule="auto"/>
              <w:jc w:val="center"/>
              <w:rPr>
                <w:rFonts w:ascii="PT Astra Serif" w:eastAsia="Times New Roman" w:hAnsi="PT Astra Serif" w:cs="Times New Roman"/>
                <w:sz w:val="24"/>
                <w:szCs w:val="24"/>
              </w:rPr>
            </w:pPr>
          </w:p>
        </w:tc>
        <w:tc>
          <w:tcPr>
            <w:tcW w:w="2673" w:type="dxa"/>
            <w:tcBorders>
              <w:top w:val="single" w:sz="4" w:space="0" w:color="auto"/>
              <w:left w:val="single" w:sz="4" w:space="0" w:color="auto"/>
              <w:bottom w:val="single" w:sz="4" w:space="0" w:color="auto"/>
              <w:right w:val="single" w:sz="4" w:space="0" w:color="auto"/>
            </w:tcBorders>
          </w:tcPr>
          <w:p w:rsidR="003B75E9" w:rsidRPr="003C14C9" w:rsidRDefault="003B75E9">
            <w:pPr>
              <w:pStyle w:val="ConsPlusNormal"/>
              <w:spacing w:line="276" w:lineRule="auto"/>
              <w:jc w:val="both"/>
              <w:rPr>
                <w:rFonts w:ascii="PT Astra Serif" w:eastAsia="Times New Roman" w:hAnsi="PT Astra Serif" w:cs="Times New Roman"/>
                <w:sz w:val="24"/>
                <w:szCs w:val="24"/>
              </w:rPr>
            </w:pPr>
          </w:p>
        </w:tc>
        <w:tc>
          <w:tcPr>
            <w:tcW w:w="2674" w:type="dxa"/>
            <w:tcBorders>
              <w:top w:val="single" w:sz="4" w:space="0" w:color="auto"/>
              <w:left w:val="single" w:sz="4" w:space="0" w:color="auto"/>
              <w:bottom w:val="single" w:sz="4" w:space="0" w:color="auto"/>
              <w:right w:val="single" w:sz="4" w:space="0" w:color="auto"/>
            </w:tcBorders>
            <w:hideMark/>
          </w:tcPr>
          <w:p w:rsidR="003B75E9" w:rsidRPr="003C14C9" w:rsidRDefault="003B75E9">
            <w:pPr>
              <w:spacing w:line="240" w:lineRule="auto"/>
              <w:ind w:left="80" w:firstLine="0"/>
              <w:rPr>
                <w:rFonts w:eastAsia="Times New Roman" w:cs="Times New Roman"/>
              </w:rPr>
            </w:pPr>
            <w:r w:rsidRPr="003C14C9">
              <w:rPr>
                <w:rFonts w:eastAsia="Times New Roman" w:cs="Times New Roman"/>
              </w:rPr>
              <w:t xml:space="preserve">Проведение плановых и внеплановых проверок в отношении земельных участков, находящихся в государственной собственности Томской области, в том числе: обследование и фотосъёмка земельных участков; сбор сведений (документов), необходимых для проведения проверок; анализ и обработка информации, полученной при проведении проверок; составление актов проверок эффективности использования и сохранности земельных участков. </w:t>
            </w:r>
          </w:p>
          <w:p w:rsidR="003B75E9" w:rsidRPr="003C14C9" w:rsidRDefault="003B75E9">
            <w:pPr>
              <w:spacing w:line="240" w:lineRule="auto"/>
              <w:ind w:left="80" w:firstLine="0"/>
              <w:rPr>
                <w:rFonts w:eastAsia="Times New Roman" w:cs="Times New Roman"/>
              </w:rPr>
            </w:pPr>
            <w:r w:rsidRPr="003C14C9">
              <w:rPr>
                <w:rFonts w:eastAsia="Times New Roman" w:cs="Times New Roman"/>
              </w:rPr>
              <w:t xml:space="preserve">Подготовка предложений: </w:t>
            </w:r>
          </w:p>
          <w:p w:rsidR="003B75E9" w:rsidRPr="003C14C9" w:rsidRDefault="003B75E9">
            <w:pPr>
              <w:spacing w:line="240" w:lineRule="auto"/>
              <w:ind w:left="80" w:firstLine="0"/>
              <w:rPr>
                <w:rFonts w:eastAsia="Times New Roman" w:cs="Times New Roman"/>
              </w:rPr>
            </w:pPr>
            <w:r w:rsidRPr="003C14C9">
              <w:rPr>
                <w:rFonts w:eastAsia="Times New Roman" w:cs="Times New Roman"/>
              </w:rPr>
              <w:t>по повышению эффективности использования и (или) сохранности земельного участка;</w:t>
            </w:r>
          </w:p>
          <w:p w:rsidR="003B75E9" w:rsidRPr="003C14C9" w:rsidRDefault="003B75E9">
            <w:pPr>
              <w:spacing w:line="240" w:lineRule="auto"/>
              <w:ind w:left="80" w:firstLine="0"/>
              <w:rPr>
                <w:rFonts w:eastAsia="Times New Roman" w:cs="Times New Roman"/>
              </w:rPr>
            </w:pPr>
            <w:r w:rsidRPr="003C14C9">
              <w:rPr>
                <w:rFonts w:eastAsia="Times New Roman" w:cs="Times New Roman"/>
              </w:rPr>
              <w:t>по установлению срока для устранения указанных в акте проверки нарушений;</w:t>
            </w:r>
          </w:p>
          <w:p w:rsidR="003B75E9" w:rsidRPr="003C14C9" w:rsidRDefault="003B75E9">
            <w:pPr>
              <w:adjustRightInd w:val="0"/>
              <w:spacing w:line="240" w:lineRule="auto"/>
              <w:ind w:left="80" w:firstLine="0"/>
              <w:rPr>
                <w:rFonts w:cs="Times New Roman"/>
              </w:rPr>
            </w:pPr>
            <w:r w:rsidRPr="003C14C9">
              <w:rPr>
                <w:rFonts w:eastAsia="Times New Roman" w:cs="Times New Roman"/>
              </w:rPr>
              <w:t>по установлению срока представления отчета об устранении указанных в акте проверки нарушений</w:t>
            </w:r>
          </w:p>
        </w:tc>
        <w:tc>
          <w:tcPr>
            <w:tcW w:w="186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Не установлены</w:t>
            </w:r>
          </w:p>
        </w:tc>
        <w:tc>
          <w:tcPr>
            <w:tcW w:w="1701"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ind w:right="-63"/>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ОГБУ «Томский областной центр инвентариза</w:t>
            </w:r>
            <w:r w:rsidR="000E12ED" w:rsidRPr="003C14C9">
              <w:rPr>
                <w:rFonts w:ascii="PT Astra Serif" w:eastAsia="Times New Roman" w:hAnsi="PT Astra Serif" w:cs="Times New Roman"/>
                <w:sz w:val="24"/>
                <w:szCs w:val="24"/>
              </w:rPr>
              <w:t>-</w:t>
            </w:r>
            <w:r w:rsidRPr="003C14C9">
              <w:rPr>
                <w:rFonts w:ascii="PT Astra Serif" w:eastAsia="Times New Roman" w:hAnsi="PT Astra Serif" w:cs="Times New Roman"/>
                <w:sz w:val="24"/>
                <w:szCs w:val="24"/>
              </w:rPr>
              <w:t>ции и кадастра»</w:t>
            </w:r>
          </w:p>
        </w:tc>
        <w:tc>
          <w:tcPr>
            <w:tcW w:w="1561"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Количество земельных участков, в отношении которых проведены проверки (штук)</w:t>
            </w:r>
          </w:p>
        </w:tc>
        <w:tc>
          <w:tcPr>
            <w:tcW w:w="61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90</w:t>
            </w:r>
          </w:p>
        </w:tc>
        <w:tc>
          <w:tcPr>
            <w:tcW w:w="61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90</w:t>
            </w:r>
          </w:p>
        </w:tc>
        <w:tc>
          <w:tcPr>
            <w:tcW w:w="68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90</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719,1</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pPr>
              <w:ind w:firstLine="0"/>
              <w:jc w:val="center"/>
              <w:rPr>
                <w:rFonts w:cs="Times New Roman"/>
              </w:rPr>
            </w:pPr>
            <w:r w:rsidRPr="003C14C9">
              <w:rPr>
                <w:rFonts w:cs="Times New Roman"/>
              </w:rPr>
              <w:t>719,1</w:t>
            </w:r>
          </w:p>
        </w:tc>
        <w:tc>
          <w:tcPr>
            <w:tcW w:w="1022" w:type="dxa"/>
            <w:tcBorders>
              <w:top w:val="single" w:sz="4" w:space="0" w:color="auto"/>
              <w:left w:val="single" w:sz="4" w:space="0" w:color="auto"/>
              <w:bottom w:val="single" w:sz="4" w:space="0" w:color="auto"/>
              <w:right w:val="single" w:sz="4" w:space="0" w:color="auto"/>
            </w:tcBorders>
            <w:hideMark/>
          </w:tcPr>
          <w:p w:rsidR="003B75E9" w:rsidRPr="003C14C9" w:rsidRDefault="003B75E9">
            <w:pPr>
              <w:ind w:firstLine="0"/>
              <w:jc w:val="center"/>
              <w:rPr>
                <w:rFonts w:cs="Times New Roman"/>
              </w:rPr>
            </w:pPr>
            <w:r w:rsidRPr="003C14C9">
              <w:rPr>
                <w:rFonts w:cs="Times New Roman"/>
              </w:rPr>
              <w:t>719,1</w:t>
            </w:r>
          </w:p>
        </w:tc>
      </w:tr>
      <w:tr w:rsidR="003B75E9" w:rsidRPr="003C14C9" w:rsidTr="003C14C9">
        <w:tc>
          <w:tcPr>
            <w:tcW w:w="509" w:type="dxa"/>
            <w:vMerge w:val="restart"/>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1.3</w:t>
            </w:r>
          </w:p>
        </w:tc>
        <w:tc>
          <w:tcPr>
            <w:tcW w:w="2673" w:type="dxa"/>
            <w:vMerge w:val="restart"/>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both"/>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Организационно-техническое обеспечение деятельности уполномоченного органа по управлению областным государственным имуществом</w:t>
            </w:r>
          </w:p>
        </w:tc>
        <w:tc>
          <w:tcPr>
            <w:tcW w:w="267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both"/>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Подготовка проектов правовых актов и иных документов, связанных с управлением и распоряжением государственным имуществом Томской области, в том числе в части предоставления областного государственного имущества в аренду и безвозмездное пользование</w:t>
            </w:r>
          </w:p>
        </w:tc>
        <w:tc>
          <w:tcPr>
            <w:tcW w:w="186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Не установлены</w:t>
            </w:r>
          </w:p>
        </w:tc>
        <w:tc>
          <w:tcPr>
            <w:tcW w:w="1701"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ind w:right="-63"/>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ОГБСУ «Областное имущественное казначейство»</w:t>
            </w:r>
          </w:p>
        </w:tc>
        <w:tc>
          <w:tcPr>
            <w:tcW w:w="1561"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Количество подготовлен-ных проектов документов (штук)</w:t>
            </w:r>
          </w:p>
        </w:tc>
        <w:tc>
          <w:tcPr>
            <w:tcW w:w="61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2964</w:t>
            </w:r>
          </w:p>
        </w:tc>
        <w:tc>
          <w:tcPr>
            <w:tcW w:w="616" w:type="dxa"/>
            <w:tcBorders>
              <w:top w:val="single" w:sz="4" w:space="0" w:color="auto"/>
              <w:left w:val="single" w:sz="4" w:space="0" w:color="auto"/>
              <w:bottom w:val="single" w:sz="4" w:space="0" w:color="auto"/>
              <w:right w:val="single" w:sz="4" w:space="0" w:color="auto"/>
            </w:tcBorders>
            <w:hideMark/>
          </w:tcPr>
          <w:p w:rsidR="003B75E9" w:rsidRPr="003C14C9" w:rsidRDefault="003B75E9">
            <w:pPr>
              <w:ind w:firstLine="0"/>
            </w:pPr>
            <w:r w:rsidRPr="003C14C9">
              <w:t>2964</w:t>
            </w:r>
          </w:p>
        </w:tc>
        <w:tc>
          <w:tcPr>
            <w:tcW w:w="686" w:type="dxa"/>
            <w:tcBorders>
              <w:top w:val="single" w:sz="4" w:space="0" w:color="auto"/>
              <w:left w:val="single" w:sz="4" w:space="0" w:color="auto"/>
              <w:bottom w:val="single" w:sz="4" w:space="0" w:color="auto"/>
              <w:right w:val="single" w:sz="4" w:space="0" w:color="auto"/>
            </w:tcBorders>
            <w:hideMark/>
          </w:tcPr>
          <w:p w:rsidR="003B75E9" w:rsidRPr="003C14C9" w:rsidRDefault="003B75E9">
            <w:pPr>
              <w:ind w:firstLine="0"/>
            </w:pPr>
            <w:r w:rsidRPr="003C14C9">
              <w:t>2964</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6976,6</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rsidP="003C14C9">
            <w:pPr>
              <w:ind w:firstLine="0"/>
              <w:jc w:val="center"/>
            </w:pPr>
            <w:r w:rsidRPr="003C14C9">
              <w:rPr>
                <w:rFonts w:cs="Times New Roman"/>
              </w:rPr>
              <w:t>6976,6</w:t>
            </w:r>
          </w:p>
        </w:tc>
        <w:tc>
          <w:tcPr>
            <w:tcW w:w="1022" w:type="dxa"/>
            <w:tcBorders>
              <w:top w:val="single" w:sz="4" w:space="0" w:color="auto"/>
              <w:left w:val="single" w:sz="4" w:space="0" w:color="auto"/>
              <w:bottom w:val="single" w:sz="4" w:space="0" w:color="auto"/>
              <w:right w:val="single" w:sz="4" w:space="0" w:color="auto"/>
            </w:tcBorders>
            <w:hideMark/>
          </w:tcPr>
          <w:p w:rsidR="003B75E9" w:rsidRPr="003C14C9" w:rsidRDefault="003B75E9" w:rsidP="003C14C9">
            <w:pPr>
              <w:ind w:firstLine="0"/>
              <w:jc w:val="center"/>
            </w:pPr>
            <w:r w:rsidRPr="003C14C9">
              <w:rPr>
                <w:rFonts w:cs="Times New Roman"/>
              </w:rPr>
              <w:t>6976,6</w:t>
            </w:r>
          </w:p>
        </w:tc>
      </w:tr>
      <w:tr w:rsidR="003B75E9" w:rsidRPr="003C14C9" w:rsidTr="003C14C9">
        <w:tc>
          <w:tcPr>
            <w:tcW w:w="509" w:type="dxa"/>
            <w:vMerge/>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widowControl/>
              <w:autoSpaceDE/>
              <w:autoSpaceDN/>
              <w:spacing w:line="240" w:lineRule="auto"/>
              <w:ind w:right="0" w:firstLine="0"/>
              <w:jc w:val="left"/>
              <w:rPr>
                <w:rFonts w:eastAsia="Times New Roman" w:cs="Times New Roman"/>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3B75E9" w:rsidRPr="003C14C9" w:rsidRDefault="003B75E9">
            <w:pPr>
              <w:widowControl/>
              <w:autoSpaceDE/>
              <w:autoSpaceDN/>
              <w:spacing w:line="240" w:lineRule="auto"/>
              <w:ind w:right="0" w:firstLine="0"/>
              <w:jc w:val="left"/>
              <w:rPr>
                <w:rFonts w:eastAsia="Times New Roman" w:cs="Times New Roman"/>
              </w:rPr>
            </w:pPr>
          </w:p>
        </w:tc>
        <w:tc>
          <w:tcPr>
            <w:tcW w:w="267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both"/>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Осуществление мероприятий по техническому обеспечению ведения Реестра государственного имущества Томской области</w:t>
            </w:r>
          </w:p>
        </w:tc>
        <w:tc>
          <w:tcPr>
            <w:tcW w:w="1864" w:type="dxa"/>
            <w:tcBorders>
              <w:top w:val="single" w:sz="4" w:space="0" w:color="auto"/>
              <w:left w:val="single" w:sz="4" w:space="0" w:color="auto"/>
              <w:bottom w:val="single" w:sz="4" w:space="0" w:color="auto"/>
              <w:right w:val="single" w:sz="4" w:space="0" w:color="auto"/>
            </w:tcBorders>
          </w:tcPr>
          <w:p w:rsidR="003B75E9" w:rsidRPr="003C14C9" w:rsidRDefault="003B75E9">
            <w:pPr>
              <w:pStyle w:val="ConsPlusNormal"/>
              <w:spacing w:line="276" w:lineRule="auto"/>
              <w:rPr>
                <w:rFonts w:ascii="PT Astra Serif" w:eastAsia="Times New Roman" w:hAnsi="PT Astra Serif"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3B75E9" w:rsidRPr="003C14C9" w:rsidRDefault="003B75E9">
            <w:pPr>
              <w:pStyle w:val="ConsPlusNormal"/>
              <w:spacing w:line="276" w:lineRule="auto"/>
              <w:rPr>
                <w:rFonts w:ascii="PT Astra Serif" w:eastAsia="Times New Roman" w:hAnsi="PT Astra Serif" w:cs="Times New Roman"/>
                <w:sz w:val="24"/>
                <w:szCs w:val="24"/>
              </w:rPr>
            </w:pPr>
          </w:p>
        </w:tc>
        <w:tc>
          <w:tcPr>
            <w:tcW w:w="1561"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Количество мероприятий (единиц)</w:t>
            </w:r>
          </w:p>
        </w:tc>
        <w:tc>
          <w:tcPr>
            <w:tcW w:w="61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1</w:t>
            </w:r>
          </w:p>
        </w:tc>
        <w:tc>
          <w:tcPr>
            <w:tcW w:w="61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1</w:t>
            </w:r>
          </w:p>
        </w:tc>
        <w:tc>
          <w:tcPr>
            <w:tcW w:w="686"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1</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2808,9</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rsidP="003C14C9">
            <w:pPr>
              <w:ind w:firstLine="0"/>
              <w:jc w:val="center"/>
            </w:pPr>
            <w:r w:rsidRPr="003C14C9">
              <w:rPr>
                <w:rFonts w:cs="Times New Roman"/>
              </w:rPr>
              <w:t>2808,9</w:t>
            </w:r>
          </w:p>
        </w:tc>
        <w:tc>
          <w:tcPr>
            <w:tcW w:w="1022" w:type="dxa"/>
            <w:tcBorders>
              <w:top w:val="single" w:sz="4" w:space="0" w:color="auto"/>
              <w:left w:val="single" w:sz="4" w:space="0" w:color="auto"/>
              <w:bottom w:val="single" w:sz="4" w:space="0" w:color="auto"/>
              <w:right w:val="single" w:sz="4" w:space="0" w:color="auto"/>
            </w:tcBorders>
            <w:hideMark/>
          </w:tcPr>
          <w:p w:rsidR="003B75E9" w:rsidRPr="003C14C9" w:rsidRDefault="003B75E9" w:rsidP="003C14C9">
            <w:pPr>
              <w:ind w:firstLine="0"/>
              <w:jc w:val="center"/>
            </w:pPr>
            <w:r w:rsidRPr="003C14C9">
              <w:rPr>
                <w:rFonts w:cs="Times New Roman"/>
              </w:rPr>
              <w:t>2808,9</w:t>
            </w:r>
          </w:p>
        </w:tc>
      </w:tr>
      <w:tr w:rsidR="003B75E9" w:rsidRPr="003C14C9" w:rsidTr="003C14C9">
        <w:tc>
          <w:tcPr>
            <w:tcW w:w="12900" w:type="dxa"/>
            <w:gridSpan w:val="9"/>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both"/>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837,5</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pPr>
              <w:ind w:firstLine="0"/>
              <w:jc w:val="center"/>
            </w:pPr>
            <w:r w:rsidRPr="003C14C9">
              <w:t>837,5</w:t>
            </w:r>
          </w:p>
        </w:tc>
        <w:tc>
          <w:tcPr>
            <w:tcW w:w="1022" w:type="dxa"/>
            <w:tcBorders>
              <w:top w:val="single" w:sz="4" w:space="0" w:color="auto"/>
              <w:left w:val="single" w:sz="4" w:space="0" w:color="auto"/>
              <w:bottom w:val="single" w:sz="4" w:space="0" w:color="auto"/>
              <w:right w:val="single" w:sz="4" w:space="0" w:color="auto"/>
            </w:tcBorders>
            <w:hideMark/>
          </w:tcPr>
          <w:p w:rsidR="003B75E9" w:rsidRPr="003C14C9" w:rsidRDefault="003B75E9">
            <w:pPr>
              <w:ind w:firstLine="0"/>
              <w:jc w:val="center"/>
            </w:pPr>
            <w:r w:rsidRPr="003C14C9">
              <w:t>837,5</w:t>
            </w:r>
          </w:p>
        </w:tc>
      </w:tr>
      <w:tr w:rsidR="003B75E9" w:rsidRPr="003C14C9" w:rsidTr="003C14C9">
        <w:trPr>
          <w:trHeight w:val="245"/>
        </w:trPr>
        <w:tc>
          <w:tcPr>
            <w:tcW w:w="12900" w:type="dxa"/>
            <w:gridSpan w:val="9"/>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both"/>
              <w:rPr>
                <w:rFonts w:ascii="PT Astra Serif" w:eastAsia="Times New Roman" w:hAnsi="PT Astra Serif" w:cs="Times New Roman"/>
                <w:sz w:val="24"/>
                <w:szCs w:val="24"/>
              </w:rPr>
            </w:pPr>
            <w:r w:rsidRPr="003C14C9">
              <w:rPr>
                <w:rFonts w:ascii="PT Astra Serif" w:eastAsia="Times New Roman" w:hAnsi="PT Astra Serif" w:cs="Times New Roman"/>
                <w:sz w:val="24"/>
                <w:szCs w:val="24"/>
              </w:rPr>
              <w:t>ИТОГО:</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pPr>
              <w:pStyle w:val="ConsPlusNormal"/>
              <w:spacing w:line="276" w:lineRule="auto"/>
              <w:jc w:val="center"/>
              <w:rPr>
                <w:rFonts w:ascii="PT Astra Serif" w:eastAsia="Times New Roman" w:hAnsi="PT Astra Serif" w:cs="Times New Roman"/>
                <w:szCs w:val="22"/>
              </w:rPr>
            </w:pPr>
            <w:r w:rsidRPr="003C14C9">
              <w:rPr>
                <w:rFonts w:ascii="PT Astra Serif" w:eastAsia="Times New Roman" w:hAnsi="PT Astra Serif" w:cs="Times New Roman"/>
                <w:szCs w:val="22"/>
              </w:rPr>
              <w:t>14338,1</w:t>
            </w:r>
          </w:p>
        </w:tc>
        <w:tc>
          <w:tcPr>
            <w:tcW w:w="904" w:type="dxa"/>
            <w:tcBorders>
              <w:top w:val="single" w:sz="4" w:space="0" w:color="auto"/>
              <w:left w:val="single" w:sz="4" w:space="0" w:color="auto"/>
              <w:bottom w:val="single" w:sz="4" w:space="0" w:color="auto"/>
              <w:right w:val="single" w:sz="4" w:space="0" w:color="auto"/>
            </w:tcBorders>
            <w:hideMark/>
          </w:tcPr>
          <w:p w:rsidR="003B75E9" w:rsidRPr="003C14C9" w:rsidRDefault="003B75E9">
            <w:pPr>
              <w:ind w:right="-92" w:firstLine="0"/>
            </w:pPr>
            <w:r w:rsidRPr="003C14C9">
              <w:t>14338,1</w:t>
            </w:r>
          </w:p>
        </w:tc>
        <w:tc>
          <w:tcPr>
            <w:tcW w:w="1022" w:type="dxa"/>
            <w:tcBorders>
              <w:top w:val="single" w:sz="4" w:space="0" w:color="auto"/>
              <w:left w:val="single" w:sz="4" w:space="0" w:color="auto"/>
              <w:bottom w:val="single" w:sz="4" w:space="0" w:color="auto"/>
              <w:right w:val="single" w:sz="4" w:space="0" w:color="auto"/>
            </w:tcBorders>
            <w:hideMark/>
          </w:tcPr>
          <w:p w:rsidR="003B75E9" w:rsidRPr="003C14C9" w:rsidRDefault="003B75E9" w:rsidP="003C14C9">
            <w:pPr>
              <w:ind w:right="-38" w:firstLine="0"/>
              <w:jc w:val="center"/>
            </w:pPr>
            <w:r w:rsidRPr="003C14C9">
              <w:t>14338,1</w:t>
            </w:r>
          </w:p>
        </w:tc>
      </w:tr>
    </w:tbl>
    <w:p w:rsidR="003B75E9" w:rsidRDefault="006A5847">
      <w:r>
        <w:rPr>
          <w:noProof/>
          <w:lang w:eastAsia="ru-RU"/>
        </w:rPr>
        <w:drawing>
          <wp:anchor distT="0" distB="0" distL="114300" distR="114300" simplePos="0" relativeHeight="251658240" behindDoc="1" locked="0" layoutInCell="1" allowOverlap="1" wp14:anchorId="2B6A880C" wp14:editId="30F1F759">
            <wp:simplePos x="0" y="0"/>
            <wp:positionH relativeFrom="column">
              <wp:posOffset>5332710</wp:posOffset>
            </wp:positionH>
            <wp:positionV relativeFrom="paragraph">
              <wp:posOffset>-95947</wp:posOffset>
            </wp:positionV>
            <wp:extent cx="1740535" cy="1740535"/>
            <wp:effectExtent l="0" t="0" r="0" b="0"/>
            <wp:wrapNone/>
            <wp:docPr id="2" name="Рисунок 2" descr="C:\Users\KornevaLE\AppData\Local\Microsoft\Windows\INetCache\Content.Word\печать ДУГ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rnevaLE\AppData\Local\Microsoft\Windows\INetCache\Content.Word\печать ДУГС.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40535" cy="1740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5847" w:rsidRDefault="006A5847"/>
    <w:p w:rsidR="006A5847" w:rsidRDefault="006A5847"/>
    <w:p w:rsidR="006A5847" w:rsidRDefault="006A5847"/>
    <w:p w:rsidR="006A5847" w:rsidRDefault="006A5847"/>
    <w:p w:rsidR="006A5847" w:rsidRDefault="006A5847"/>
    <w:p w:rsidR="006A5847" w:rsidRDefault="006A5847"/>
    <w:p w:rsidR="006A5847" w:rsidRDefault="006A5847"/>
    <w:p w:rsidR="006A5847" w:rsidRDefault="006A5847"/>
    <w:p w:rsidR="006A5847" w:rsidRDefault="006A5847"/>
    <w:p w:rsidR="006A5847" w:rsidRDefault="006A5847"/>
    <w:p w:rsidR="006A5847" w:rsidRPr="006A5847" w:rsidRDefault="006A5847">
      <w:pPr>
        <w:rPr>
          <w:lang w:val="en-US"/>
        </w:rPr>
        <w:sectPr w:rsidR="006A5847" w:rsidRPr="006A5847" w:rsidSect="003C14C9">
          <w:pgSz w:w="16838" w:h="11906" w:orient="landscape"/>
          <w:pgMar w:top="1134" w:right="567" w:bottom="567" w:left="567" w:header="709" w:footer="709" w:gutter="0"/>
          <w:cols w:space="708"/>
          <w:docGrid w:linePitch="360"/>
        </w:sectPr>
      </w:pPr>
    </w:p>
    <w:p w:rsidR="000E12ED" w:rsidRPr="00A61B41" w:rsidRDefault="000E12ED">
      <w:pPr>
        <w:rPr>
          <w:lang w:val="en-US"/>
        </w:rPr>
      </w:pPr>
      <w:bookmarkStart w:id="0" w:name="_GoBack"/>
      <w:bookmarkEnd w:id="0"/>
    </w:p>
    <w:sectPr w:rsidR="000E12ED" w:rsidRPr="00A61B41" w:rsidSect="003B75E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847" w:rsidRDefault="006A5847" w:rsidP="003B75E9">
      <w:pPr>
        <w:spacing w:line="240" w:lineRule="auto"/>
      </w:pPr>
      <w:r>
        <w:separator/>
      </w:r>
    </w:p>
    <w:p w:rsidR="006A5847" w:rsidRDefault="006A5847"/>
    <w:p w:rsidR="006A5847" w:rsidRDefault="006A5847"/>
    <w:p w:rsidR="006A5847" w:rsidRDefault="006A5847" w:rsidP="00E5628E"/>
    <w:p w:rsidR="006A5847" w:rsidRDefault="006A5847" w:rsidP="00E5628E"/>
    <w:p w:rsidR="006A5847" w:rsidRDefault="006A5847" w:rsidP="00E5628E"/>
    <w:p w:rsidR="006A5847" w:rsidRDefault="006A5847" w:rsidP="00E5628E"/>
    <w:p w:rsidR="006A5847" w:rsidRDefault="006A5847" w:rsidP="00E5628E"/>
    <w:p w:rsidR="006A5847" w:rsidRDefault="006A5847" w:rsidP="00E5628E"/>
    <w:p w:rsidR="006A5847" w:rsidRDefault="006A5847" w:rsidP="00035ADF"/>
    <w:p w:rsidR="006A5847" w:rsidRDefault="006A5847" w:rsidP="00035ADF"/>
    <w:p w:rsidR="006A5847" w:rsidRDefault="006A5847" w:rsidP="00132AFF"/>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endnote>
  <w:endnote w:type="continuationSeparator" w:id="0">
    <w:p w:rsidR="006A5847" w:rsidRDefault="006A5847" w:rsidP="003B75E9">
      <w:pPr>
        <w:spacing w:line="240" w:lineRule="auto"/>
      </w:pPr>
      <w:r>
        <w:continuationSeparator/>
      </w:r>
    </w:p>
    <w:p w:rsidR="006A5847" w:rsidRDefault="006A5847"/>
    <w:p w:rsidR="006A5847" w:rsidRDefault="006A5847"/>
    <w:p w:rsidR="006A5847" w:rsidRDefault="006A5847" w:rsidP="00E5628E"/>
    <w:p w:rsidR="006A5847" w:rsidRDefault="006A5847" w:rsidP="00E5628E"/>
    <w:p w:rsidR="006A5847" w:rsidRDefault="006A5847" w:rsidP="00E5628E"/>
    <w:p w:rsidR="006A5847" w:rsidRDefault="006A5847" w:rsidP="00E5628E"/>
    <w:p w:rsidR="006A5847" w:rsidRDefault="006A5847" w:rsidP="00E5628E"/>
    <w:p w:rsidR="006A5847" w:rsidRDefault="006A5847" w:rsidP="00E5628E"/>
    <w:p w:rsidR="006A5847" w:rsidRDefault="006A5847" w:rsidP="00035ADF"/>
    <w:p w:rsidR="006A5847" w:rsidRDefault="006A5847" w:rsidP="00035ADF"/>
    <w:p w:rsidR="006A5847" w:rsidRDefault="006A5847" w:rsidP="00132AFF"/>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847" w:rsidRDefault="006A5847" w:rsidP="003B75E9">
      <w:pPr>
        <w:spacing w:line="240" w:lineRule="auto"/>
      </w:pPr>
      <w:r>
        <w:separator/>
      </w:r>
    </w:p>
    <w:p w:rsidR="006A5847" w:rsidRDefault="006A5847"/>
    <w:p w:rsidR="006A5847" w:rsidRDefault="006A5847"/>
    <w:p w:rsidR="006A5847" w:rsidRDefault="006A5847" w:rsidP="00E5628E"/>
    <w:p w:rsidR="006A5847" w:rsidRDefault="006A5847" w:rsidP="00E5628E"/>
    <w:p w:rsidR="006A5847" w:rsidRDefault="006A5847" w:rsidP="00E5628E"/>
    <w:p w:rsidR="006A5847" w:rsidRDefault="006A5847" w:rsidP="00E5628E"/>
    <w:p w:rsidR="006A5847" w:rsidRDefault="006A5847" w:rsidP="00E5628E"/>
    <w:p w:rsidR="006A5847" w:rsidRDefault="006A5847" w:rsidP="00E5628E"/>
    <w:p w:rsidR="006A5847" w:rsidRDefault="006A5847" w:rsidP="00035ADF"/>
    <w:p w:rsidR="006A5847" w:rsidRDefault="006A5847" w:rsidP="00035ADF"/>
    <w:p w:rsidR="006A5847" w:rsidRDefault="006A5847" w:rsidP="00132AFF"/>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footnote>
  <w:footnote w:type="continuationSeparator" w:id="0">
    <w:p w:rsidR="006A5847" w:rsidRDefault="006A5847" w:rsidP="003B75E9">
      <w:pPr>
        <w:spacing w:line="240" w:lineRule="auto"/>
      </w:pPr>
      <w:r>
        <w:continuationSeparator/>
      </w:r>
    </w:p>
    <w:p w:rsidR="006A5847" w:rsidRDefault="006A5847"/>
    <w:p w:rsidR="006A5847" w:rsidRDefault="006A5847"/>
    <w:p w:rsidR="006A5847" w:rsidRDefault="006A5847" w:rsidP="00E5628E"/>
    <w:p w:rsidR="006A5847" w:rsidRDefault="006A5847" w:rsidP="00E5628E"/>
    <w:p w:rsidR="006A5847" w:rsidRDefault="006A5847" w:rsidP="00E5628E"/>
    <w:p w:rsidR="006A5847" w:rsidRDefault="006A5847" w:rsidP="00E5628E"/>
    <w:p w:rsidR="006A5847" w:rsidRDefault="006A5847" w:rsidP="00E5628E"/>
    <w:p w:rsidR="006A5847" w:rsidRDefault="006A5847" w:rsidP="00E5628E"/>
    <w:p w:rsidR="006A5847" w:rsidRDefault="006A5847" w:rsidP="00035ADF"/>
    <w:p w:rsidR="006A5847" w:rsidRDefault="006A5847" w:rsidP="00035ADF"/>
    <w:p w:rsidR="006A5847" w:rsidRDefault="006A5847" w:rsidP="00132AFF"/>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rsidP="003C14C9"/>
    <w:p w:rsidR="006A5847" w:rsidRDefault="006A58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5197726"/>
      <w:docPartObj>
        <w:docPartGallery w:val="Page Numbers (Top of Page)"/>
        <w:docPartUnique/>
      </w:docPartObj>
    </w:sdtPr>
    <w:sdtContent>
      <w:p w:rsidR="006A5847" w:rsidRDefault="006A5847">
        <w:pPr>
          <w:pStyle w:val="a3"/>
          <w:jc w:val="center"/>
        </w:pPr>
      </w:p>
      <w:p w:rsidR="006A5847" w:rsidRDefault="006A5847">
        <w:pPr>
          <w:pStyle w:val="a3"/>
          <w:jc w:val="center"/>
        </w:pPr>
        <w:r>
          <w:fldChar w:fldCharType="begin"/>
        </w:r>
        <w:r>
          <w:instrText>PAGE   \* MERGEFORMAT</w:instrText>
        </w:r>
        <w:r>
          <w:fldChar w:fldCharType="separate"/>
        </w:r>
        <w:r w:rsidR="00A61B41">
          <w:rPr>
            <w:noProof/>
          </w:rPr>
          <w:t>11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CE5481"/>
    <w:multiLevelType w:val="hybridMultilevel"/>
    <w:tmpl w:val="1562BC5A"/>
    <w:lvl w:ilvl="0" w:tplc="49C2154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33087AE0"/>
    <w:multiLevelType w:val="hybridMultilevel"/>
    <w:tmpl w:val="79926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5E9"/>
    <w:rsid w:val="00035ADF"/>
    <w:rsid w:val="000D30A3"/>
    <w:rsid w:val="000D77B1"/>
    <w:rsid w:val="000E12ED"/>
    <w:rsid w:val="000E553D"/>
    <w:rsid w:val="00120D89"/>
    <w:rsid w:val="00132AFF"/>
    <w:rsid w:val="0017221A"/>
    <w:rsid w:val="001F4076"/>
    <w:rsid w:val="00215E82"/>
    <w:rsid w:val="002710EF"/>
    <w:rsid w:val="002C60AE"/>
    <w:rsid w:val="00317EC5"/>
    <w:rsid w:val="003772BE"/>
    <w:rsid w:val="003B75E9"/>
    <w:rsid w:val="003C14C9"/>
    <w:rsid w:val="004B23AB"/>
    <w:rsid w:val="004F7CD5"/>
    <w:rsid w:val="00534332"/>
    <w:rsid w:val="00544A06"/>
    <w:rsid w:val="00565BED"/>
    <w:rsid w:val="00575079"/>
    <w:rsid w:val="005B48F2"/>
    <w:rsid w:val="005C5FC4"/>
    <w:rsid w:val="00645F97"/>
    <w:rsid w:val="006A5847"/>
    <w:rsid w:val="006D719D"/>
    <w:rsid w:val="006E728B"/>
    <w:rsid w:val="006F75D2"/>
    <w:rsid w:val="00702BCC"/>
    <w:rsid w:val="00736FFC"/>
    <w:rsid w:val="00777115"/>
    <w:rsid w:val="007C6860"/>
    <w:rsid w:val="007F010E"/>
    <w:rsid w:val="0080237C"/>
    <w:rsid w:val="00835A5A"/>
    <w:rsid w:val="008C494F"/>
    <w:rsid w:val="00961E50"/>
    <w:rsid w:val="0096512B"/>
    <w:rsid w:val="00982164"/>
    <w:rsid w:val="009A15FA"/>
    <w:rsid w:val="009F3DD1"/>
    <w:rsid w:val="00A31FBC"/>
    <w:rsid w:val="00A61B41"/>
    <w:rsid w:val="00A624C4"/>
    <w:rsid w:val="00A82D46"/>
    <w:rsid w:val="00A86293"/>
    <w:rsid w:val="00AA5DAE"/>
    <w:rsid w:val="00AE6267"/>
    <w:rsid w:val="00B671F1"/>
    <w:rsid w:val="00B94C9C"/>
    <w:rsid w:val="00BC5745"/>
    <w:rsid w:val="00C1187C"/>
    <w:rsid w:val="00C12DC8"/>
    <w:rsid w:val="00C5335F"/>
    <w:rsid w:val="00D53A84"/>
    <w:rsid w:val="00DA647F"/>
    <w:rsid w:val="00DE2062"/>
    <w:rsid w:val="00E23321"/>
    <w:rsid w:val="00E5628E"/>
    <w:rsid w:val="00EF4904"/>
    <w:rsid w:val="00F67C36"/>
    <w:rsid w:val="00F76E41"/>
    <w:rsid w:val="00FD7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99D5B37F-29C4-4611-B748-BAC770423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3B75E9"/>
    <w:pPr>
      <w:widowControl w:val="0"/>
      <w:autoSpaceDE w:val="0"/>
      <w:autoSpaceDN w:val="0"/>
      <w:spacing w:after="0" w:line="256" w:lineRule="auto"/>
      <w:ind w:right="-28" w:firstLine="709"/>
      <w:jc w:val="both"/>
    </w:pPr>
    <w:rPr>
      <w:rFonts w:ascii="PT Astra Serif" w:hAnsi="PT Astra Serif" w:cs="PT Astra Seri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3B7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right="0" w:firstLine="0"/>
      <w:jc w:val="left"/>
    </w:pPr>
    <w:rPr>
      <w:rFonts w:ascii="Courier New" w:hAnsi="Courier New" w:cs="Courier New"/>
      <w:sz w:val="20"/>
      <w:szCs w:val="20"/>
    </w:rPr>
  </w:style>
  <w:style w:type="character" w:customStyle="1" w:styleId="HTML0">
    <w:name w:val="Стандартный HTML Знак"/>
    <w:basedOn w:val="a0"/>
    <w:link w:val="HTML"/>
    <w:uiPriority w:val="99"/>
    <w:semiHidden/>
    <w:rsid w:val="003B75E9"/>
    <w:rPr>
      <w:rFonts w:ascii="Courier New" w:hAnsi="Courier New" w:cs="Courier New"/>
      <w:sz w:val="20"/>
      <w:szCs w:val="20"/>
    </w:rPr>
  </w:style>
  <w:style w:type="paragraph" w:styleId="a3">
    <w:name w:val="header"/>
    <w:basedOn w:val="a"/>
    <w:link w:val="a4"/>
    <w:uiPriority w:val="99"/>
    <w:unhideWhenUsed/>
    <w:rsid w:val="003B75E9"/>
    <w:pPr>
      <w:tabs>
        <w:tab w:val="center" w:pos="4153"/>
        <w:tab w:val="right" w:pos="8306"/>
      </w:tabs>
    </w:pPr>
  </w:style>
  <w:style w:type="character" w:customStyle="1" w:styleId="a4">
    <w:name w:val="Верхний колонтитул Знак"/>
    <w:basedOn w:val="a0"/>
    <w:link w:val="a3"/>
    <w:uiPriority w:val="99"/>
    <w:rsid w:val="003B75E9"/>
    <w:rPr>
      <w:rFonts w:ascii="PT Astra Serif" w:hAnsi="PT Astra Serif" w:cs="PT Astra Serif"/>
      <w:sz w:val="24"/>
      <w:szCs w:val="24"/>
    </w:rPr>
  </w:style>
  <w:style w:type="paragraph" w:styleId="a5">
    <w:name w:val="footer"/>
    <w:basedOn w:val="a"/>
    <w:link w:val="a6"/>
    <w:uiPriority w:val="99"/>
    <w:unhideWhenUsed/>
    <w:rsid w:val="003B75E9"/>
    <w:pPr>
      <w:tabs>
        <w:tab w:val="center" w:pos="4677"/>
        <w:tab w:val="right" w:pos="9355"/>
      </w:tabs>
    </w:pPr>
  </w:style>
  <w:style w:type="character" w:customStyle="1" w:styleId="a6">
    <w:name w:val="Нижний колонтитул Знак"/>
    <w:basedOn w:val="a0"/>
    <w:link w:val="a5"/>
    <w:uiPriority w:val="99"/>
    <w:rsid w:val="003B75E9"/>
    <w:rPr>
      <w:rFonts w:ascii="PT Astra Serif" w:hAnsi="PT Astra Serif" w:cs="PT Astra Serif"/>
      <w:sz w:val="24"/>
      <w:szCs w:val="24"/>
    </w:rPr>
  </w:style>
  <w:style w:type="paragraph" w:styleId="a7">
    <w:name w:val="Balloon Text"/>
    <w:basedOn w:val="a"/>
    <w:link w:val="a8"/>
    <w:uiPriority w:val="99"/>
    <w:semiHidden/>
    <w:unhideWhenUsed/>
    <w:rsid w:val="003B75E9"/>
    <w:rPr>
      <w:rFonts w:ascii="Tahoma" w:hAnsi="Tahoma" w:cs="Tahoma"/>
      <w:sz w:val="16"/>
      <w:szCs w:val="16"/>
    </w:rPr>
  </w:style>
  <w:style w:type="character" w:customStyle="1" w:styleId="a8">
    <w:name w:val="Текст выноски Знак"/>
    <w:basedOn w:val="a0"/>
    <w:link w:val="a7"/>
    <w:uiPriority w:val="99"/>
    <w:semiHidden/>
    <w:rsid w:val="003B75E9"/>
    <w:rPr>
      <w:rFonts w:ascii="Tahoma" w:hAnsi="Tahoma" w:cs="Tahoma"/>
      <w:sz w:val="16"/>
      <w:szCs w:val="16"/>
    </w:rPr>
  </w:style>
  <w:style w:type="paragraph" w:styleId="a9">
    <w:name w:val="List Paragraph"/>
    <w:basedOn w:val="a"/>
    <w:uiPriority w:val="34"/>
    <w:qFormat/>
    <w:rsid w:val="003B75E9"/>
    <w:pPr>
      <w:ind w:left="708"/>
    </w:pPr>
  </w:style>
  <w:style w:type="paragraph" w:customStyle="1" w:styleId="ConsPlusNormal">
    <w:name w:val="ConsPlusNormal"/>
    <w:rsid w:val="003B75E9"/>
    <w:pPr>
      <w:widowControl w:val="0"/>
      <w:autoSpaceDE w:val="0"/>
      <w:autoSpaceDN w:val="0"/>
      <w:spacing w:after="0" w:line="240" w:lineRule="auto"/>
    </w:pPr>
    <w:rPr>
      <w:rFonts w:ascii="Calibri" w:hAnsi="Calibri" w:cs="Calibri"/>
      <w:szCs w:val="20"/>
    </w:rPr>
  </w:style>
  <w:style w:type="paragraph" w:customStyle="1" w:styleId="ConsPlusTitle">
    <w:name w:val="ConsPlusTitle"/>
    <w:rsid w:val="003B75E9"/>
    <w:pPr>
      <w:widowControl w:val="0"/>
      <w:autoSpaceDE w:val="0"/>
      <w:autoSpaceDN w:val="0"/>
      <w:spacing w:after="0" w:line="240" w:lineRule="auto"/>
    </w:pPr>
    <w:rPr>
      <w:rFonts w:ascii="Calibri" w:hAnsi="Calibri" w:cs="Calibri"/>
      <w:b/>
      <w:szCs w:val="20"/>
    </w:rPr>
  </w:style>
  <w:style w:type="character" w:customStyle="1" w:styleId="pagesindoccount">
    <w:name w:val="pagesindoccount"/>
    <w:basedOn w:val="a0"/>
    <w:rsid w:val="003B75E9"/>
  </w:style>
  <w:style w:type="character" w:styleId="aa">
    <w:name w:val="Hyperlink"/>
    <w:basedOn w:val="a0"/>
    <w:uiPriority w:val="99"/>
    <w:semiHidden/>
    <w:unhideWhenUsed/>
    <w:rsid w:val="003B75E9"/>
    <w:rPr>
      <w:color w:val="0000FF"/>
      <w:u w:val="single"/>
    </w:rPr>
  </w:style>
  <w:style w:type="character" w:styleId="ab">
    <w:name w:val="FollowedHyperlink"/>
    <w:basedOn w:val="a0"/>
    <w:uiPriority w:val="99"/>
    <w:semiHidden/>
    <w:unhideWhenUsed/>
    <w:rsid w:val="003B75E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10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consultantplus://offline/ref=54888C105F503C5A0E62CA2EAAD4C6B37A2301048D231C138ACD4E6ED7E542B9D906F3D82D53C7B8C34D04B1A17CBBD85E6D20961994203BAC565817sFaDG" TargetMode="External"/><Relationship Id="rId18" Type="http://schemas.openxmlformats.org/officeDocument/2006/relationships/hyperlink" Target="consultantplus://offline/ref=1C7F96BF7C80FC04932DBC75895F0DE9A528E7C7756BB95D5C5F439465796F83720B74FCA823815852CAE5CE8A68BAFA4EC60669A7C367B4E2897C80q6h7I" TargetMode="Externa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image" Target="media/image1.jpeg"/><Relationship Id="rId12" Type="http://schemas.openxmlformats.org/officeDocument/2006/relationships/hyperlink" Target="consultantplus://offline/ref=54888C105F503C5A0E62CA2EAAD4C6B37A2301048D231A1B8BC04E6ED7E542B9D906F3D83F539FB4C1481AB6AE69ED8918s3a9G" TargetMode="External"/><Relationship Id="rId17" Type="http://schemas.openxmlformats.org/officeDocument/2006/relationships/hyperlink" Target="consultantplus://offline/ref=1C7F96BF7C80FC04932DA2789F3353EDA62ABAC27C62E6090F5749C13D2636C135027EA8EB678D59599EB189DE6EEDAB14930E74A5DD66qBh8I" TargetMode="External"/><Relationship Id="rId2" Type="http://schemas.openxmlformats.org/officeDocument/2006/relationships/styles" Target="styles.xml"/><Relationship Id="rId16" Type="http://schemas.openxmlformats.org/officeDocument/2006/relationships/hyperlink" Target="consultantplus://offline/ref=1C7F96BF7C80FC04932DBC75895F0DE9A528E7C7756BB95D5C5F439465796F83720B74FCA823815852CAE6CC8E68BAFA4EC60669A7C367B4E2897C80q6h7I" TargetMode="External"/><Relationship Id="rId20" Type="http://schemas.openxmlformats.org/officeDocument/2006/relationships/hyperlink" Target="file:///C:\Users\Pestrikova\Desktop\&#1055;&#1045;&#1056;&#1045;&#1053;&#1054;&#1057;\&#1056;&#1040;&#1041;&#1054;&#1058;&#1040;\&#1042;&#1062;&#1055;%202022\&#1055;&#1088;&#1080;&#1082;&#1072;&#1079;%20&#1086;&#1073;%20&#1091;&#1090;&#1074;&#1077;&#1088;&#1078;&#1076;&#1077;&#1085;&#1080;&#1080;%20&#1042;&#1062;&#1055;%202022.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C7F96BF7C80FC04932DBC75895F0DE9A528E7C7756BB95D5C5F439465796F83720B74FCA823815852CAE6CC8E68BAFA4EC60669A7C367B4E2897C80q6h7I" TargetMode="External"/><Relationship Id="rId5" Type="http://schemas.openxmlformats.org/officeDocument/2006/relationships/footnotes" Target="footnotes.xml"/><Relationship Id="rId15" Type="http://schemas.openxmlformats.org/officeDocument/2006/relationships/hyperlink" Target="consultantplus://offline/ref=1C7F96BF7C80FC04932DBC75895F0DE9A528E7C7756BB95D5C5F439465796F83720B74FCA823815852CAE6CC8E68BAFA4EC60669A7C367B4E2897C80q6h7I" TargetMode="External"/><Relationship Id="rId23" Type="http://schemas.openxmlformats.org/officeDocument/2006/relationships/theme" Target="theme/theme1.xml"/><Relationship Id="rId10" Type="http://schemas.openxmlformats.org/officeDocument/2006/relationships/hyperlink" Target="consultantplus://offline/ref=1C7F96BF7C80FC04932DBC75895F0DE9A528E7C7756BB95D5C5F439465796F83720B74FCA823815852CAE5CE8A68BAFA4EC60669A7C367B4E2897C80q6h7I" TargetMode="External"/><Relationship Id="rId19" Type="http://schemas.openxmlformats.org/officeDocument/2006/relationships/hyperlink" Target="consultantplus://offline/ref=1C7F96BF7C80FC04932DBC75895F0DE9A528E7C7756BB95D5C5F439465796F83720B74FCA823815852CAE6CC8E68BAFA4EC60669A7C367B4E2897C80q6h7I"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consultantplus://offline/ref=1C7F96BF7C80FC04932DBC75895F0DE9A528E7C7756BB95D5C5F439465796F83720B74FCA823815852CAE5CE8A68BAFA4EC60669A7C367B4E2897C80q6h7I"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7657</Words>
  <Characters>43651</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Леночка</dc:creator>
  <cp:lastModifiedBy>Корнева Лариса Евгеньевна</cp:lastModifiedBy>
  <cp:revision>2</cp:revision>
  <cp:lastPrinted>2022-01-12T07:05:00Z</cp:lastPrinted>
  <dcterms:created xsi:type="dcterms:W3CDTF">2022-01-12T07:07:00Z</dcterms:created>
  <dcterms:modified xsi:type="dcterms:W3CDTF">2022-01-12T07:07:00Z</dcterms:modified>
</cp:coreProperties>
</file>