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C7498A">
        <w:rPr>
          <w:rFonts w:ascii="PT Astra Serif" w:hAnsi="PT Astra Serif"/>
          <w:b/>
          <w:bCs/>
        </w:rPr>
        <w:t>4</w:t>
      </w:r>
      <w:r w:rsidR="00B13A58">
        <w:rPr>
          <w:rFonts w:ascii="PT Astra Serif" w:hAnsi="PT Astra Serif"/>
          <w:b/>
          <w:bCs/>
        </w:rPr>
        <w:t>3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67733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6C29A0">
              <w:rPr>
                <w:rFonts w:ascii="PT Astra Serif" w:hAnsi="PT Astra Serif"/>
              </w:rPr>
              <w:t>февраля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677332" w:rsidRPr="00BE686B" w:rsidTr="00544873">
        <w:tc>
          <w:tcPr>
            <w:tcW w:w="3098" w:type="dxa"/>
            <w:gridSpan w:val="2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исполнительный директор Ассоциации «Совет муниципальных образований Томской области»</w:t>
            </w:r>
          </w:p>
        </w:tc>
      </w:tr>
      <w:tr w:rsidR="00677332" w:rsidRPr="00BE686B" w:rsidTr="00544873">
        <w:tc>
          <w:tcPr>
            <w:tcW w:w="3098" w:type="dxa"/>
            <w:gridSpan w:val="2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</w:tr>
      <w:tr w:rsidR="00677332" w:rsidRPr="00BE686B" w:rsidTr="00544873">
        <w:tc>
          <w:tcPr>
            <w:tcW w:w="3098" w:type="dxa"/>
            <w:gridSpan w:val="2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677332" w:rsidRPr="00BE686B" w:rsidRDefault="00677332" w:rsidP="00677332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677332" w:rsidRPr="00BE686B" w:rsidRDefault="00677332" w:rsidP="00677332">
            <w:pPr>
              <w:pStyle w:val="af1"/>
            </w:pP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Хацкевич Ольга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Default="00677332" w:rsidP="00677332">
            <w:pPr>
              <w:pStyle w:val="af1"/>
              <w:jc w:val="both"/>
            </w:pPr>
            <w:r w:rsidRPr="00F47495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  <w:p w:rsidR="00677332" w:rsidRPr="00F47495" w:rsidRDefault="00677332" w:rsidP="00677332">
            <w:pPr>
              <w:pStyle w:val="af1"/>
              <w:jc w:val="both"/>
            </w:pP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F47495" w:rsidRDefault="00677332" w:rsidP="00677332">
            <w:pPr>
              <w:jc w:val="both"/>
              <w:rPr>
                <w:rFonts w:ascii="PT Astra Serif" w:hAnsi="PT Astra Serif"/>
              </w:rPr>
            </w:pPr>
            <w:r w:rsidRPr="00F47495">
              <w:rPr>
                <w:rFonts w:ascii="PT Astra Serif" w:hAnsi="PT Astra Serif"/>
              </w:rPr>
              <w:t>Наконечная Татьяна Валерьевна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F47495" w:rsidRDefault="00677332" w:rsidP="00677332">
            <w:pPr>
              <w:jc w:val="both"/>
              <w:rPr>
                <w:rFonts w:ascii="PT Astra Serif" w:hAnsi="PT Astra Serif"/>
              </w:rPr>
            </w:pPr>
            <w:r w:rsidRPr="00F47495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F47495" w:rsidRDefault="00677332" w:rsidP="00677332">
            <w:pPr>
              <w:jc w:val="both"/>
              <w:rPr>
                <w:rFonts w:ascii="PT Astra Serif" w:hAnsi="PT Astra Serif"/>
              </w:rPr>
            </w:pPr>
            <w:r w:rsidRPr="00F47495">
              <w:rPr>
                <w:rFonts w:ascii="PT Astra Serif" w:hAnsi="PT Astra Serif"/>
              </w:rPr>
              <w:t>представитель Администрации Зоркальцевского сельского поселения</w:t>
            </w: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</w:p>
        </w:tc>
      </w:tr>
    </w:tbl>
    <w:p w:rsidR="00677332" w:rsidRPr="00F47495" w:rsidRDefault="00736B16" w:rsidP="00C7498A">
      <w:pPr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C7498A">
        <w:rPr>
          <w:rFonts w:ascii="PT Astra Serif" w:hAnsi="PT Astra Serif"/>
        </w:rPr>
        <w:t>0</w:t>
      </w:r>
      <w:r w:rsidR="00B13A58">
        <w:rPr>
          <w:rFonts w:ascii="PT Astra Serif" w:hAnsi="PT Astra Serif"/>
        </w:rPr>
        <w:t>4</w:t>
      </w:r>
      <w:r w:rsidR="00BE6A23" w:rsidRPr="00BE686B">
        <w:rPr>
          <w:rFonts w:ascii="PT Astra Serif" w:hAnsi="PT Astra Serif"/>
        </w:rPr>
        <w:t>.</w:t>
      </w:r>
      <w:r w:rsidR="006C29A0">
        <w:rPr>
          <w:rFonts w:ascii="PT Astra Serif" w:hAnsi="PT Astra Serif"/>
        </w:rPr>
        <w:t>0</w:t>
      </w:r>
      <w:r w:rsidR="00677332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 xml:space="preserve"> вх. № 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/</w:t>
      </w:r>
      <w:r w:rsidR="00B13A58">
        <w:rPr>
          <w:rFonts w:ascii="PT Astra Serif" w:hAnsi="PT Astra Serif"/>
        </w:rPr>
        <w:t>21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5324E8">
        <w:rPr>
          <w:rFonts w:ascii="PT Astra Serif" w:hAnsi="PT Astra Serif"/>
        </w:rPr>
        <w:t xml:space="preserve"> </w:t>
      </w:r>
      <w:r w:rsidR="00842ADF">
        <w:rPr>
          <w:rFonts w:ascii="PT Astra Serif" w:hAnsi="PT Astra Serif"/>
        </w:rPr>
        <w:t>ХХХ</w:t>
      </w:r>
      <w:bookmarkStart w:id="0" w:name="_GoBack"/>
      <w:bookmarkEnd w:id="0"/>
      <w:r w:rsidR="00D71FC7" w:rsidRPr="00375D60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842ADF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6A77CE" w:rsidRPr="00BE686B" w:rsidTr="00142A47">
        <w:tc>
          <w:tcPr>
            <w:tcW w:w="4558" w:type="dxa"/>
            <w:shd w:val="clear" w:color="auto" w:fill="auto"/>
          </w:tcPr>
          <w:p w:rsidR="006A77CE" w:rsidRPr="00381894" w:rsidRDefault="00B13A58" w:rsidP="002D0EC0">
            <w:pPr>
              <w:pStyle w:val="af1"/>
            </w:pPr>
            <w:r w:rsidRPr="00F47495">
              <w:t>70:17:0000001:8944</w:t>
            </w:r>
          </w:p>
        </w:tc>
        <w:tc>
          <w:tcPr>
            <w:tcW w:w="4560" w:type="dxa"/>
            <w:shd w:val="clear" w:color="auto" w:fill="auto"/>
          </w:tcPr>
          <w:p w:rsidR="006A77CE" w:rsidRPr="003C0B06" w:rsidRDefault="00B13A58" w:rsidP="002D0EC0">
            <w:pPr>
              <w:jc w:val="both"/>
              <w:rPr>
                <w:rFonts w:ascii="PT Astra Serif" w:hAnsi="PT Astra Serif"/>
              </w:rPr>
            </w:pPr>
            <w:r w:rsidRPr="00F47495">
              <w:rPr>
                <w:rFonts w:ascii="PT Astra Serif" w:hAnsi="PT Astra Serif"/>
              </w:rPr>
              <w:t>Томская область, Асиновский район, г. Асино, ул. им. Ленина, д. 12а.</w:t>
            </w:r>
          </w:p>
        </w:tc>
      </w:tr>
    </w:tbl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триста </w:t>
      </w:r>
      <w:r w:rsidR="00B13A58" w:rsidRPr="00F47495">
        <w:rPr>
          <w:rFonts w:ascii="PT Astra Serif" w:hAnsi="PT Astra Serif"/>
        </w:rPr>
        <w:t xml:space="preserve">7 220 000 (семь миллионов двести двадцать </w:t>
      </w:r>
      <w:r w:rsidR="00B13A58" w:rsidRPr="00F47495">
        <w:rPr>
          <w:rFonts w:ascii="PT Astra Serif" w:hAnsi="PT Astra Serif"/>
        </w:rPr>
        <w:lastRenderedPageBreak/>
        <w:t xml:space="preserve">тысяч) рублей, определенной по состоянию на 01.01.2019 </w:t>
      </w:r>
      <w:r w:rsidRPr="00F47495">
        <w:rPr>
          <w:rFonts w:ascii="PT Astra Serif" w:hAnsi="PT Astra Serif"/>
        </w:rPr>
        <w:t>(далее – рыночная стоимость объекта н</w:t>
      </w:r>
      <w:r>
        <w:rPr>
          <w:rFonts w:ascii="PT Astra Serif" w:hAnsi="PT Astra Serif"/>
        </w:rPr>
        <w:t>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F243F" w:rsidRPr="00BE686B" w:rsidTr="00EF3D77">
        <w:tc>
          <w:tcPr>
            <w:tcW w:w="2981" w:type="dxa"/>
            <w:shd w:val="clear" w:color="auto" w:fill="auto"/>
          </w:tcPr>
          <w:p w:rsidR="00DF243F" w:rsidRPr="000215E6" w:rsidRDefault="00DF243F" w:rsidP="00DF243F">
            <w:pPr>
              <w:rPr>
                <w:rFonts w:ascii="PT Astra Serif" w:hAnsi="PT Astra Serif"/>
              </w:rPr>
            </w:pPr>
            <w:r w:rsidRPr="000215E6">
              <w:rPr>
                <w:rFonts w:ascii="PT Astra Serif" w:hAnsi="PT Astra Serif"/>
              </w:rPr>
              <w:t>Шерин Анатолий Александрович</w:t>
            </w:r>
          </w:p>
        </w:tc>
        <w:tc>
          <w:tcPr>
            <w:tcW w:w="3068" w:type="dxa"/>
            <w:shd w:val="clear" w:color="auto" w:fill="auto"/>
          </w:tcPr>
          <w:p w:rsidR="00DF243F" w:rsidRPr="000215E6" w:rsidRDefault="00DF243F" w:rsidP="00DF243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</w:t>
            </w:r>
            <w:r w:rsidRPr="0061086B"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Сообщество специалистов-оценщиков «СМАО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069" w:type="dxa"/>
            <w:shd w:val="clear" w:color="auto" w:fill="auto"/>
          </w:tcPr>
          <w:p w:rsidR="00DF243F" w:rsidRPr="000215E6" w:rsidRDefault="00DF243F" w:rsidP="00DF243F">
            <w:pPr>
              <w:rPr>
                <w:rFonts w:ascii="PT Astra Serif" w:hAnsi="PT Astra Serif"/>
              </w:rPr>
            </w:pPr>
            <w:r w:rsidRPr="000215E6">
              <w:rPr>
                <w:rFonts w:ascii="PT Astra Serif" w:hAnsi="PT Astra Serif"/>
              </w:rPr>
              <w:t>регистрационный номер в реестре 1178 от 12.12.2007</w:t>
            </w:r>
          </w:p>
        </w:tc>
      </w:tr>
    </w:tbl>
    <w:p w:rsidR="00A66F57" w:rsidRPr="00BE686B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B13A58" w:rsidRPr="00F47495" w:rsidRDefault="00B13A58" w:rsidP="00B13A58">
      <w:pPr>
        <w:pStyle w:val="aff0"/>
        <w:numPr>
          <w:ilvl w:val="0"/>
          <w:numId w:val="36"/>
        </w:numPr>
        <w:tabs>
          <w:tab w:val="clear" w:pos="1440"/>
          <w:tab w:val="num" w:pos="993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i/>
          <w:sz w:val="24"/>
          <w:szCs w:val="24"/>
        </w:rPr>
      </w:pPr>
      <w:r w:rsidRPr="00F47495">
        <w:rPr>
          <w:rFonts w:ascii="PT Astra Serif" w:hAnsi="PT Astra Serif"/>
          <w:bCs/>
          <w:sz w:val="24"/>
          <w:szCs w:val="24"/>
        </w:rPr>
        <w:t xml:space="preserve">Рыночная стоимость нежилого здания рассчитывается по состоянию на дату оценки 01.01.2019 года. Однако в скриншотах объявлений о продаже объектов-аналогов №1 и №2 представленных Оценщиком на стр. 61 Отчета, используемых при расчете рыночной стоимости объекта оценки сравнительным подходом, не указана дата предложения о продаже данных объектов. Таким образом, год размещения и полную дату актуальности объявлений не представляется возможным идентифицировать. Нарушен </w:t>
      </w:r>
      <w:r w:rsidRPr="00F47495">
        <w:rPr>
          <w:rFonts w:ascii="PT Astra Serif" w:hAnsi="PT Astra Serif"/>
          <w:b/>
          <w:bCs/>
          <w:sz w:val="24"/>
          <w:szCs w:val="24"/>
        </w:rPr>
        <w:t>п. 5 ФСО №3</w:t>
      </w:r>
      <w:r w:rsidRPr="00F47495">
        <w:rPr>
          <w:rFonts w:ascii="PT Astra Serif" w:hAnsi="PT Astra Serif"/>
          <w:bCs/>
          <w:sz w:val="24"/>
          <w:szCs w:val="24"/>
        </w:rPr>
        <w:t>.</w:t>
      </w:r>
    </w:p>
    <w:p w:rsidR="00B13A58" w:rsidRPr="00F47495" w:rsidRDefault="00B13A58" w:rsidP="00B13A58">
      <w:pPr>
        <w:pStyle w:val="aff0"/>
        <w:numPr>
          <w:ilvl w:val="0"/>
          <w:numId w:val="36"/>
        </w:numPr>
        <w:tabs>
          <w:tab w:val="clear" w:pos="1440"/>
          <w:tab w:val="left" w:pos="993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F47495">
        <w:rPr>
          <w:rFonts w:ascii="PT Astra Serif" w:hAnsi="PT Astra Serif"/>
          <w:bCs/>
          <w:sz w:val="24"/>
          <w:szCs w:val="24"/>
        </w:rPr>
        <w:t xml:space="preserve">В рамках сравнительного подхода при определении стоимости оцениваемого здания Оценщиком был подобран объект-аналог №1 расположенный на въезде в г. Асино. Согласно объявлению о его продаже на стр. 61 Отчёта он продаётся как готовый бизнес (магазин) вместе с торговым оборудованием. Поэтому в качестве объекта-аналога для оцениваемого здания применяться не может, так как он относиться к другому сегменту рынка – действующий бизнес. </w:t>
      </w:r>
    </w:p>
    <w:p w:rsidR="00B13A58" w:rsidRPr="00F47495" w:rsidRDefault="00B13A58" w:rsidP="00B13A58">
      <w:pPr>
        <w:pStyle w:val="aff0"/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i/>
          <w:sz w:val="24"/>
          <w:szCs w:val="24"/>
        </w:rPr>
      </w:pPr>
      <w:r w:rsidRPr="00F47495">
        <w:rPr>
          <w:rFonts w:ascii="PT Astra Serif" w:hAnsi="PT Astra Serif"/>
          <w:bCs/>
          <w:sz w:val="24"/>
          <w:szCs w:val="24"/>
        </w:rPr>
        <w:t>Таким образом, нарушены требования</w:t>
      </w:r>
      <w:r w:rsidRPr="00F47495">
        <w:rPr>
          <w:rFonts w:ascii="PT Astra Serif" w:hAnsi="PT Astra Serif"/>
          <w:bCs/>
          <w:i/>
          <w:sz w:val="24"/>
          <w:szCs w:val="24"/>
        </w:rPr>
        <w:t xml:space="preserve"> </w:t>
      </w:r>
      <w:r w:rsidRPr="00F47495">
        <w:rPr>
          <w:rFonts w:ascii="PT Astra Serif" w:hAnsi="PT Astra Serif"/>
          <w:b/>
          <w:bCs/>
          <w:sz w:val="24"/>
          <w:szCs w:val="24"/>
        </w:rPr>
        <w:t>п. 22б ФСО №7</w:t>
      </w:r>
      <w:r w:rsidRPr="00F47495">
        <w:rPr>
          <w:rFonts w:ascii="PT Astra Serif" w:hAnsi="PT Astra Serif"/>
          <w:bCs/>
          <w:i/>
          <w:sz w:val="24"/>
          <w:szCs w:val="24"/>
        </w:rPr>
        <w:t>.</w:t>
      </w:r>
    </w:p>
    <w:p w:rsidR="00B13A58" w:rsidRPr="00F47495" w:rsidRDefault="00B13A58" w:rsidP="00B13A58">
      <w:pPr>
        <w:pStyle w:val="aff0"/>
        <w:numPr>
          <w:ilvl w:val="0"/>
          <w:numId w:val="36"/>
        </w:numPr>
        <w:tabs>
          <w:tab w:val="clear" w:pos="1440"/>
          <w:tab w:val="left" w:pos="993"/>
          <w:tab w:val="num" w:pos="1276"/>
        </w:tabs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F47495">
        <w:rPr>
          <w:rFonts w:ascii="PT Astra Serif" w:hAnsi="PT Astra Serif"/>
          <w:bCs/>
          <w:sz w:val="24"/>
          <w:szCs w:val="24"/>
        </w:rPr>
        <w:t xml:space="preserve">На стр. 41 в разделе 9.5. «Обоснование выбора используемых подходов к оценке и методов в рамках каждого из применяемых подходов» Оценщик описывает нежилые помещения </w:t>
      </w:r>
      <w:r w:rsidRPr="00F47495">
        <w:rPr>
          <w:rFonts w:ascii="PT Astra Serif" w:hAnsi="PT Astra Serif"/>
          <w:bCs/>
          <w:iCs/>
          <w:sz w:val="24"/>
          <w:szCs w:val="24"/>
        </w:rPr>
        <w:t xml:space="preserve">производственно–складского назначения, однако объект оценки – нежилое здание торгово-офисного назначения. </w:t>
      </w:r>
      <w:r w:rsidRPr="00F47495">
        <w:rPr>
          <w:rFonts w:ascii="PT Astra Serif" w:hAnsi="PT Astra Serif"/>
          <w:bCs/>
          <w:sz w:val="24"/>
          <w:szCs w:val="24"/>
        </w:rPr>
        <w:t xml:space="preserve">Таким образом, Оценщиком нарушены требования </w:t>
      </w:r>
      <w:r w:rsidRPr="00F47495">
        <w:rPr>
          <w:rFonts w:ascii="PT Astra Serif" w:hAnsi="PT Astra Serif"/>
          <w:b/>
          <w:bCs/>
          <w:sz w:val="24"/>
          <w:szCs w:val="24"/>
        </w:rPr>
        <w:t>п. 5 ФСО №3</w:t>
      </w:r>
      <w:r w:rsidRPr="00F47495">
        <w:rPr>
          <w:rFonts w:ascii="PT Astra Serif" w:hAnsi="PT Astra Serif"/>
          <w:sz w:val="24"/>
          <w:szCs w:val="24"/>
        </w:rPr>
        <w:t>.</w:t>
      </w:r>
    </w:p>
    <w:p w:rsidR="005324E8" w:rsidRPr="00844FAF" w:rsidRDefault="00844FAF" w:rsidP="005324E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44FAF">
        <w:rPr>
          <w:rFonts w:ascii="PT Astra Serif" w:hAnsi="PT Astra Serif"/>
        </w:rPr>
        <w:tab/>
      </w:r>
      <w:r w:rsidR="005324E8" w:rsidRPr="00844FAF">
        <w:rPr>
          <w:rFonts w:ascii="PT Astra Serif" w:hAnsi="PT Astra Serif"/>
        </w:rPr>
        <w:t xml:space="preserve">         Комиссией принято РЕШЕНИЕ: </w:t>
      </w:r>
    </w:p>
    <w:p w:rsidR="00B13A58" w:rsidRPr="00F47495" w:rsidRDefault="00B13A58" w:rsidP="00B13A58">
      <w:pPr>
        <w:ind w:firstLine="567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842ADF">
        <w:rPr>
          <w:rFonts w:ascii="PT Astra Serif" w:hAnsi="PT Astra Serif"/>
        </w:rPr>
        <w:t>ХХХ</w:t>
      </w:r>
      <w:r w:rsidRPr="00F47495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70:17:0000001:8944, расположенного по адресу: Томская область, Асиновский район, г. Асино, ул. им. Ленина, д. 12а.</w:t>
      </w:r>
    </w:p>
    <w:p w:rsidR="00142A47" w:rsidRPr="00465ECF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54D56" w:rsidRPr="00F47495" w:rsidRDefault="00354D56" w:rsidP="00354D56">
      <w:pPr>
        <w:pStyle w:val="Default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Малиновская Елена Юрьевна – за;</w:t>
      </w:r>
    </w:p>
    <w:p w:rsidR="00354D56" w:rsidRPr="00F47495" w:rsidRDefault="00354D56" w:rsidP="00354D56">
      <w:pPr>
        <w:pStyle w:val="Default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Лиманская Наталия Викторовна – за;</w:t>
      </w:r>
    </w:p>
    <w:p w:rsidR="00354D56" w:rsidRPr="00F47495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Мельникова Екатерина Феликсовна – за;</w:t>
      </w:r>
    </w:p>
    <w:p w:rsidR="00354D56" w:rsidRPr="00F47495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C7498A" w:rsidRPr="004666BA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4666BA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86D" w:rsidRDefault="0027486D">
      <w:r>
        <w:separator/>
      </w:r>
    </w:p>
  </w:endnote>
  <w:endnote w:type="continuationSeparator" w:id="0">
    <w:p w:rsidR="0027486D" w:rsidRDefault="00274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86D" w:rsidRDefault="0027486D">
      <w:r>
        <w:separator/>
      </w:r>
    </w:p>
  </w:footnote>
  <w:footnote w:type="continuationSeparator" w:id="0">
    <w:p w:rsidR="0027486D" w:rsidRDefault="002748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6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15"/>
  </w:num>
  <w:num w:numId="4">
    <w:abstractNumId w:val="6"/>
  </w:num>
  <w:num w:numId="5">
    <w:abstractNumId w:val="7"/>
  </w:num>
  <w:num w:numId="6">
    <w:abstractNumId w:val="25"/>
  </w:num>
  <w:num w:numId="7">
    <w:abstractNumId w:val="13"/>
  </w:num>
  <w:num w:numId="8">
    <w:abstractNumId w:val="20"/>
  </w:num>
  <w:num w:numId="9">
    <w:abstractNumId w:val="19"/>
  </w:num>
  <w:num w:numId="10">
    <w:abstractNumId w:val="22"/>
  </w:num>
  <w:num w:numId="11">
    <w:abstractNumId w:val="14"/>
  </w:num>
  <w:num w:numId="12">
    <w:abstractNumId w:val="31"/>
  </w:num>
  <w:num w:numId="13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8"/>
  </w:num>
  <w:num w:numId="15">
    <w:abstractNumId w:val="1"/>
  </w:num>
  <w:num w:numId="16">
    <w:abstractNumId w:val="9"/>
  </w:num>
  <w:num w:numId="17">
    <w:abstractNumId w:val="29"/>
  </w:num>
  <w:num w:numId="18">
    <w:abstractNumId w:val="23"/>
  </w:num>
  <w:num w:numId="19">
    <w:abstractNumId w:val="4"/>
  </w:num>
  <w:num w:numId="20">
    <w:abstractNumId w:val="32"/>
  </w:num>
  <w:num w:numId="21">
    <w:abstractNumId w:val="18"/>
  </w:num>
  <w:num w:numId="22">
    <w:abstractNumId w:val="3"/>
  </w:num>
  <w:num w:numId="23">
    <w:abstractNumId w:val="5"/>
  </w:num>
  <w:num w:numId="24">
    <w:abstractNumId w:val="16"/>
  </w:num>
  <w:num w:numId="25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0"/>
  </w:num>
  <w:num w:numId="31">
    <w:abstractNumId w:val="17"/>
  </w:num>
  <w:num w:numId="32">
    <w:abstractNumId w:val="11"/>
  </w:num>
  <w:num w:numId="33">
    <w:abstractNumId w:val="30"/>
  </w:num>
  <w:num w:numId="34">
    <w:abstractNumId w:val="12"/>
  </w:num>
  <w:num w:numId="35">
    <w:abstractNumId w:val="8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486D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2ADF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3AA"/>
    <w:rsid w:val="00F66E5E"/>
    <w:rsid w:val="00F70BCC"/>
    <w:rsid w:val="00F71FF4"/>
    <w:rsid w:val="00F73B49"/>
    <w:rsid w:val="00F7468D"/>
    <w:rsid w:val="00F749B5"/>
    <w:rsid w:val="00F75986"/>
    <w:rsid w:val="00F776ED"/>
    <w:rsid w:val="00F779E9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433CE-1EFC-4436-8FBD-5CB9B7EA8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462</TotalTime>
  <Pages>2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60</cp:revision>
  <cp:lastPrinted>2022-02-28T10:06:00Z</cp:lastPrinted>
  <dcterms:created xsi:type="dcterms:W3CDTF">2021-12-19T03:30:00Z</dcterms:created>
  <dcterms:modified xsi:type="dcterms:W3CDTF">2022-03-04T10:02:00Z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