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F36" w:rsidRPr="00A44F36">
        <w:rPr>
          <w:rFonts w:ascii="PT Astra Serif" w:hAnsi="PT Astra Serif"/>
          <w:b/>
          <w:bCs/>
        </w:rPr>
        <w:t>5</w:t>
      </w:r>
      <w:r w:rsidR="00AF3867">
        <w:rPr>
          <w:rFonts w:ascii="PT Astra Serif" w:hAnsi="PT Astra Serif"/>
          <w:b/>
          <w:bCs/>
        </w:rPr>
        <w:t>3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3579EC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EF0C02">
              <w:rPr>
                <w:rFonts w:ascii="PT Astra Serif" w:hAnsi="PT Astra Serif"/>
              </w:rPr>
              <w:t>8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F732EC" w:rsidRPr="00233942" w:rsidRDefault="00736B16" w:rsidP="00F732EC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3579EC" w:rsidRPr="00A44F36">
        <w:rPr>
          <w:rFonts w:ascii="PT Astra Serif" w:hAnsi="PT Astra Serif"/>
        </w:rPr>
        <w:t>1</w:t>
      </w:r>
      <w:r w:rsidR="00AF3867">
        <w:rPr>
          <w:rFonts w:ascii="PT Astra Serif" w:hAnsi="PT Astra Serif"/>
        </w:rPr>
        <w:t>8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677332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13A58" w:rsidRPr="00A44F36">
        <w:rPr>
          <w:rFonts w:ascii="PT Astra Serif" w:hAnsi="PT Astra Serif"/>
        </w:rPr>
        <w:t>2</w:t>
      </w:r>
      <w:r w:rsidR="00AF3867">
        <w:rPr>
          <w:rFonts w:ascii="PT Astra Serif" w:hAnsi="PT Astra Serif"/>
        </w:rPr>
        <w:t>9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A73A65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A73A65">
        <w:rPr>
          <w:rFonts w:ascii="PT Astra Serif" w:hAnsi="PT Astra Serif"/>
        </w:rPr>
        <w:t>ХХХ</w:t>
      </w:r>
    </w:p>
    <w:p w:rsidR="00434BC4" w:rsidRPr="00A44F36" w:rsidRDefault="00434BC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F732EC" w:rsidP="002D0EC0">
            <w:pPr>
              <w:pStyle w:val="af1"/>
            </w:pPr>
            <w:r w:rsidRPr="00233942">
              <w:t>70:22:0010109:290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F732EC" w:rsidP="002D0EC0">
            <w:pPr>
              <w:jc w:val="both"/>
              <w:rPr>
                <w:rFonts w:ascii="PT Astra Serif" w:hAnsi="PT Astra Serif"/>
              </w:rPr>
            </w:pPr>
            <w:r w:rsidRPr="00F732EC">
              <w:rPr>
                <w:rFonts w:ascii="PT Astra Serif" w:hAnsi="PT Astra Serif"/>
              </w:rPr>
              <w:t>Томская область, ЗАТО Северск, г. Северск, ул. Победы, 14а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F732EC" w:rsidRPr="00233942">
        <w:rPr>
          <w:rFonts w:ascii="PT Astra Serif" w:hAnsi="PT Astra Serif"/>
        </w:rPr>
        <w:t xml:space="preserve">19 415 694 (девятнадцать миллионов четыреста пятнадцать тысяч шестьсот девяносто четыре) рубля,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732EC" w:rsidRPr="00A44F36" w:rsidTr="00EF3D77">
        <w:tc>
          <w:tcPr>
            <w:tcW w:w="2981" w:type="dxa"/>
            <w:shd w:val="clear" w:color="auto" w:fill="auto"/>
          </w:tcPr>
          <w:p w:rsidR="00F732EC" w:rsidRPr="009B0982" w:rsidRDefault="00F732EC" w:rsidP="00F732E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068" w:type="dxa"/>
            <w:shd w:val="clear" w:color="auto" w:fill="auto"/>
          </w:tcPr>
          <w:p w:rsidR="00F732EC" w:rsidRPr="009B0982" w:rsidRDefault="00F732EC" w:rsidP="00F732E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F732EC" w:rsidRPr="009B0982" w:rsidRDefault="00F732EC" w:rsidP="00F732E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номер в реестре СРО № 0224 </w:t>
            </w:r>
          </w:p>
        </w:tc>
      </w:tr>
    </w:tbl>
    <w:p w:rsidR="003579EC" w:rsidRPr="00A44F36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F732EC" w:rsidRPr="00233942" w:rsidRDefault="00F732EC" w:rsidP="00F732EC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/>
          <w:bCs/>
        </w:rPr>
      </w:pPr>
      <w:r w:rsidRPr="00233942">
        <w:rPr>
          <w:rFonts w:ascii="PT Astra Serif" w:hAnsi="PT Astra Serif"/>
          <w:bCs/>
          <w:sz w:val="24"/>
          <w:szCs w:val="24"/>
        </w:rPr>
        <w:t>При расчёте размера арендной платы объекта оценки в рамках доходного подхода в табл. 13 на стр. 62 Отчета Оценщик прописывает, что коммунальные платежи всех объектов-аналогов оплачиваются отдельно. Также, в скриншотах объявлений о сдаче в аренду всех объектов-аналогов на стр. 77-79 Отчёта подтверждающей информации об учете стоимости коммунальных услуг в размере арендной платы не содержится. В расчетной табл. 13 Оценщиком в отношении стоимости всех объектов-аналогов применен понижающий коэффициент на «наличие коммунальных платежей в цене предложения» в размере 0,83. Данная корректировка приведена необоснованно (безосновательно).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Pr="00233942">
        <w:rPr>
          <w:rFonts w:ascii="PT Astra Serif" w:hAnsi="PT Astra Serif"/>
          <w:bCs/>
          <w:sz w:val="24"/>
          <w:szCs w:val="24"/>
        </w:rPr>
        <w:t>Тем самым, Оценщик нарушил</w:t>
      </w:r>
      <w:r w:rsidRPr="00233942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233942">
        <w:rPr>
          <w:rFonts w:ascii="PT Astra Serif" w:hAnsi="PT Astra Serif"/>
          <w:b/>
          <w:bCs/>
          <w:sz w:val="24"/>
          <w:szCs w:val="24"/>
        </w:rPr>
        <w:t>п. 22в ФСО №7</w:t>
      </w:r>
      <w:r w:rsidRPr="00233942">
        <w:rPr>
          <w:rFonts w:ascii="PT Astra Serif" w:hAnsi="PT Astra Serif"/>
          <w:b/>
          <w:bCs/>
        </w:rPr>
        <w:t xml:space="preserve"> </w:t>
      </w:r>
      <w:r w:rsidRPr="00233942">
        <w:rPr>
          <w:rFonts w:ascii="PT Astra Serif" w:hAnsi="PT Astra Serif"/>
          <w:bCs/>
          <w:sz w:val="24"/>
          <w:szCs w:val="24"/>
        </w:rPr>
        <w:t>и</w:t>
      </w:r>
      <w:r w:rsidRPr="00233942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233942">
        <w:rPr>
          <w:rFonts w:ascii="PT Astra Serif" w:hAnsi="PT Astra Serif"/>
          <w:bCs/>
          <w:sz w:val="24"/>
          <w:szCs w:val="24"/>
        </w:rPr>
        <w:t xml:space="preserve">требования </w:t>
      </w:r>
      <w:r w:rsidRPr="00233942">
        <w:rPr>
          <w:rFonts w:ascii="PT Astra Serif" w:hAnsi="PT Astra Serif"/>
          <w:b/>
          <w:bCs/>
          <w:sz w:val="24"/>
          <w:szCs w:val="24"/>
        </w:rPr>
        <w:t>п. 5 ФСО №3</w:t>
      </w:r>
      <w:r w:rsidRPr="00233942">
        <w:rPr>
          <w:rFonts w:ascii="PT Astra Serif" w:hAnsi="PT Astra Serif"/>
          <w:b/>
          <w:bCs/>
        </w:rPr>
        <w:t>.</w:t>
      </w:r>
    </w:p>
    <w:p w:rsidR="00F732EC" w:rsidRPr="00233942" w:rsidRDefault="00F732EC" w:rsidP="00F732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ab/>
      </w:r>
      <w:r w:rsidRPr="00233942">
        <w:rPr>
          <w:rFonts w:ascii="PT Astra Serif" w:hAnsi="PT Astra Serif"/>
        </w:rPr>
        <w:tab/>
      </w:r>
    </w:p>
    <w:p w:rsidR="00F732EC" w:rsidRPr="00233942" w:rsidRDefault="00F732EC" w:rsidP="00F732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 xml:space="preserve">         Комиссией принято РЕШЕНИЕ: </w:t>
      </w:r>
    </w:p>
    <w:p w:rsidR="00F732EC" w:rsidRPr="00233942" w:rsidRDefault="00F732EC" w:rsidP="00F732EC">
      <w:pPr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73A65">
        <w:rPr>
          <w:rFonts w:ascii="PT Astra Serif" w:hAnsi="PT Astra Serif"/>
        </w:rPr>
        <w:t>ХХХ</w:t>
      </w:r>
      <w:bookmarkStart w:id="0" w:name="_GoBack"/>
      <w:bookmarkEnd w:id="0"/>
      <w:r w:rsidRPr="00233942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70:22:0010109:290, расположенного по адресу: Томская область, ЗАТО Северск, г. Северск, ул. Победы, 14а.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354D56" w:rsidRPr="00A44F36" w:rsidRDefault="00354D56" w:rsidP="00354D56">
      <w:pPr>
        <w:pStyle w:val="Default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Малиновская Елена Юрьевна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Мельникова Екатерина Феликсовна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Чадаева Инна Валерьевна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176" w:rsidRDefault="004D6176">
      <w:r>
        <w:separator/>
      </w:r>
    </w:p>
  </w:endnote>
  <w:endnote w:type="continuationSeparator" w:id="0">
    <w:p w:rsidR="004D6176" w:rsidRDefault="004D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176" w:rsidRDefault="004D6176">
      <w:r>
        <w:separator/>
      </w:r>
    </w:p>
  </w:footnote>
  <w:footnote w:type="continuationSeparator" w:id="0">
    <w:p w:rsidR="004D6176" w:rsidRDefault="004D6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6176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A65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CED64-E7B4-4BB9-A0E7-2D474E03D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526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73</cp:revision>
  <cp:lastPrinted>2022-03-15T08:11:00Z</cp:lastPrinted>
  <dcterms:created xsi:type="dcterms:W3CDTF">2021-12-19T03:30:00Z</dcterms:created>
  <dcterms:modified xsi:type="dcterms:W3CDTF">2022-03-23T02:04:00Z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