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13214F">
        <w:rPr>
          <w:rFonts w:ascii="PT Astra Serif" w:hAnsi="PT Astra Serif"/>
          <w:b/>
          <w:bCs/>
        </w:rPr>
        <w:t>57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506"/>
        <w:gridCol w:w="164"/>
      </w:tblGrid>
      <w:tr w:rsidR="00D23FC4" w:rsidRPr="00A44F36" w:rsidTr="009C20F2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gridSpan w:val="2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9C20F2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gridSpan w:val="2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9C20F2">
        <w:tc>
          <w:tcPr>
            <w:tcW w:w="9344" w:type="dxa"/>
            <w:gridSpan w:val="7"/>
            <w:shd w:val="clear" w:color="auto" w:fill="auto"/>
          </w:tcPr>
          <w:p w:rsidR="004B630F" w:rsidRPr="00A44F36" w:rsidRDefault="005B19A8" w:rsidP="009C20F2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9C20F2">
            <w:pPr>
              <w:pStyle w:val="af1"/>
            </w:pPr>
          </w:p>
        </w:tc>
      </w:tr>
      <w:tr w:rsidR="00544B67" w:rsidRPr="00A44F36" w:rsidTr="009C20F2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9C20F2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9C20F2">
            <w:pPr>
              <w:pStyle w:val="af1"/>
            </w:pPr>
            <w:r w:rsidRPr="00A44F36">
              <w:t>-</w:t>
            </w:r>
          </w:p>
        </w:tc>
        <w:tc>
          <w:tcPr>
            <w:tcW w:w="5779" w:type="dxa"/>
            <w:gridSpan w:val="2"/>
            <w:shd w:val="clear" w:color="auto" w:fill="auto"/>
          </w:tcPr>
          <w:p w:rsidR="00544B67" w:rsidRPr="00A44F36" w:rsidRDefault="00544B67" w:rsidP="009C20F2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9C20F2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9C20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9C20F2">
            <w:pPr>
              <w:pStyle w:val="af1"/>
            </w:pPr>
            <w:r w:rsidRPr="00A44F36">
              <w:t>-</w:t>
            </w:r>
          </w:p>
        </w:tc>
        <w:tc>
          <w:tcPr>
            <w:tcW w:w="5779" w:type="dxa"/>
            <w:gridSpan w:val="2"/>
            <w:shd w:val="clear" w:color="auto" w:fill="auto"/>
          </w:tcPr>
          <w:p w:rsidR="003A1DF2" w:rsidRPr="00A44F36" w:rsidRDefault="003A1DF2" w:rsidP="009C20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9C20F2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9C20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779" w:type="dxa"/>
            <w:gridSpan w:val="2"/>
            <w:shd w:val="clear" w:color="auto" w:fill="auto"/>
          </w:tcPr>
          <w:p w:rsidR="003A1DF2" w:rsidRPr="00A44F36" w:rsidRDefault="003A1DF2" w:rsidP="009C20F2">
            <w:pPr>
              <w:pStyle w:val="af1"/>
            </w:pPr>
          </w:p>
        </w:tc>
      </w:tr>
      <w:tr w:rsidR="0013214F" w:rsidRPr="00A44F36" w:rsidTr="009C20F2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13214F" w:rsidRPr="00F47495" w:rsidRDefault="0013214F" w:rsidP="009C20F2">
            <w:pPr>
              <w:pStyle w:val="af1"/>
            </w:pPr>
            <w:r w:rsidRPr="00F47495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13214F" w:rsidRPr="00F47495" w:rsidRDefault="0013214F" w:rsidP="009C20F2">
            <w:pPr>
              <w:pStyle w:val="af1"/>
            </w:pPr>
            <w:r w:rsidRPr="00F47495">
              <w:t>-</w:t>
            </w:r>
          </w:p>
        </w:tc>
        <w:tc>
          <w:tcPr>
            <w:tcW w:w="5779" w:type="dxa"/>
            <w:gridSpan w:val="2"/>
            <w:shd w:val="clear" w:color="auto" w:fill="auto"/>
          </w:tcPr>
          <w:p w:rsidR="0013214F" w:rsidRPr="00F47495" w:rsidRDefault="0013214F" w:rsidP="009C20F2">
            <w:pPr>
              <w:pStyle w:val="af1"/>
            </w:pPr>
            <w:r w:rsidRPr="00F47495">
              <w:t>исп</w:t>
            </w:r>
            <w:r w:rsidR="009C20F2">
              <w:t xml:space="preserve">олнительный директор Ассоциации </w:t>
            </w:r>
            <w:r w:rsidRPr="00F47495">
              <w:t>«Совет муниципальных образований Томской области»</w:t>
            </w:r>
          </w:p>
        </w:tc>
      </w:tr>
      <w:tr w:rsidR="0013214F" w:rsidRPr="00A44F36" w:rsidTr="009C20F2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13214F" w:rsidRPr="00A44F36" w:rsidRDefault="0013214F" w:rsidP="009C20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13214F" w:rsidRPr="00A44F36" w:rsidRDefault="0013214F" w:rsidP="009C20F2">
            <w:pPr>
              <w:pStyle w:val="af1"/>
            </w:pPr>
          </w:p>
        </w:tc>
        <w:tc>
          <w:tcPr>
            <w:tcW w:w="5779" w:type="dxa"/>
            <w:gridSpan w:val="2"/>
            <w:shd w:val="clear" w:color="auto" w:fill="auto"/>
          </w:tcPr>
          <w:p w:rsidR="0013214F" w:rsidRPr="00A44F36" w:rsidRDefault="0013214F" w:rsidP="009C20F2">
            <w:pPr>
              <w:pStyle w:val="af1"/>
            </w:pPr>
          </w:p>
        </w:tc>
      </w:tr>
      <w:tr w:rsidR="0013214F" w:rsidRPr="00A44F36" w:rsidTr="009C20F2">
        <w:trPr>
          <w:gridAfter w:val="1"/>
          <w:wAfter w:w="164" w:type="dxa"/>
        </w:trPr>
        <w:tc>
          <w:tcPr>
            <w:tcW w:w="3098" w:type="dxa"/>
            <w:gridSpan w:val="2"/>
            <w:shd w:val="clear" w:color="auto" w:fill="auto"/>
          </w:tcPr>
          <w:p w:rsidR="0013214F" w:rsidRPr="00A44F36" w:rsidRDefault="0013214F" w:rsidP="009C20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13214F" w:rsidRPr="00A44F36" w:rsidRDefault="0013214F" w:rsidP="009C20F2">
            <w:pPr>
              <w:pStyle w:val="af1"/>
            </w:pPr>
          </w:p>
        </w:tc>
        <w:tc>
          <w:tcPr>
            <w:tcW w:w="5779" w:type="dxa"/>
            <w:gridSpan w:val="2"/>
            <w:shd w:val="clear" w:color="auto" w:fill="auto"/>
          </w:tcPr>
          <w:p w:rsidR="0013214F" w:rsidRPr="00A44F36" w:rsidRDefault="0013214F" w:rsidP="009C20F2">
            <w:pPr>
              <w:pStyle w:val="af1"/>
            </w:pPr>
          </w:p>
        </w:tc>
      </w:tr>
      <w:tr w:rsidR="0013214F" w:rsidRPr="00A44F36" w:rsidTr="009C20F2">
        <w:tc>
          <w:tcPr>
            <w:tcW w:w="9344" w:type="dxa"/>
            <w:gridSpan w:val="7"/>
            <w:shd w:val="clear" w:color="auto" w:fill="auto"/>
          </w:tcPr>
          <w:p w:rsidR="0013214F" w:rsidRPr="00A44F36" w:rsidRDefault="0013214F" w:rsidP="009C20F2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13214F" w:rsidRPr="00A44F36" w:rsidRDefault="0013214F" w:rsidP="009C20F2">
            <w:pPr>
              <w:pStyle w:val="af1"/>
            </w:pPr>
          </w:p>
        </w:tc>
      </w:tr>
      <w:tr w:rsidR="0013214F" w:rsidRPr="00A44F36" w:rsidTr="009C20F2">
        <w:tc>
          <w:tcPr>
            <w:tcW w:w="2968" w:type="dxa"/>
            <w:shd w:val="clear" w:color="auto" w:fill="auto"/>
          </w:tcPr>
          <w:p w:rsidR="0013214F" w:rsidRPr="00A44F36" w:rsidRDefault="0013214F" w:rsidP="009C20F2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3214F" w:rsidRPr="00A44F36" w:rsidRDefault="0013214F" w:rsidP="009C20F2">
            <w:pPr>
              <w:pStyle w:val="af1"/>
            </w:pPr>
            <w:r w:rsidRPr="00A44F36">
              <w:t>-</w:t>
            </w:r>
          </w:p>
        </w:tc>
        <w:tc>
          <w:tcPr>
            <w:tcW w:w="6080" w:type="dxa"/>
            <w:gridSpan w:val="4"/>
            <w:shd w:val="clear" w:color="auto" w:fill="auto"/>
          </w:tcPr>
          <w:p w:rsidR="0013214F" w:rsidRPr="00A44F36" w:rsidRDefault="0013214F" w:rsidP="009C20F2">
            <w:pPr>
              <w:pStyle w:val="af1"/>
            </w:pPr>
            <w:r w:rsidRPr="00A44F36">
              <w:t xml:space="preserve">секретарь комиссии, </w:t>
            </w:r>
            <w:r>
              <w:t xml:space="preserve">консультант комитета по распоряжению </w:t>
            </w:r>
            <w:r w:rsidR="009C20F2">
              <w:t xml:space="preserve">имуществом </w:t>
            </w:r>
            <w:r>
              <w:t>и контролю Департамента по управлению государственной собственностью Томской области</w:t>
            </w:r>
          </w:p>
        </w:tc>
      </w:tr>
      <w:tr w:rsidR="0013214F" w:rsidRPr="00A44F36" w:rsidTr="009C20F2">
        <w:tc>
          <w:tcPr>
            <w:tcW w:w="2968" w:type="dxa"/>
            <w:shd w:val="clear" w:color="auto" w:fill="auto"/>
          </w:tcPr>
          <w:p w:rsidR="0013214F" w:rsidRPr="00A44F36" w:rsidRDefault="0013214F" w:rsidP="009C20F2">
            <w:pPr>
              <w:pStyle w:val="af1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3214F" w:rsidRPr="00A44F36" w:rsidRDefault="0013214F" w:rsidP="009C20F2">
            <w:pPr>
              <w:pStyle w:val="af1"/>
            </w:pPr>
            <w:r w:rsidRPr="00A44F36">
              <w:t>-</w:t>
            </w:r>
          </w:p>
        </w:tc>
        <w:tc>
          <w:tcPr>
            <w:tcW w:w="6080" w:type="dxa"/>
            <w:gridSpan w:val="4"/>
            <w:shd w:val="clear" w:color="auto" w:fill="auto"/>
          </w:tcPr>
          <w:p w:rsidR="0013214F" w:rsidRPr="00A44F36" w:rsidRDefault="0013214F" w:rsidP="009C20F2">
            <w:pPr>
              <w:pStyle w:val="af1"/>
            </w:pPr>
            <w:r w:rsidRPr="00A44F36">
              <w:t>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13214F" w:rsidRPr="00A44F36" w:rsidTr="009C20F2">
        <w:tc>
          <w:tcPr>
            <w:tcW w:w="2968" w:type="dxa"/>
            <w:shd w:val="clear" w:color="auto" w:fill="auto"/>
          </w:tcPr>
          <w:p w:rsidR="0013214F" w:rsidRPr="00A44F36" w:rsidRDefault="0013214F" w:rsidP="009C20F2">
            <w:pPr>
              <w:pStyle w:val="af1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13214F" w:rsidRPr="00A44F36" w:rsidRDefault="0013214F" w:rsidP="009C20F2">
            <w:pPr>
              <w:pStyle w:val="af1"/>
            </w:pPr>
          </w:p>
        </w:tc>
        <w:tc>
          <w:tcPr>
            <w:tcW w:w="6080" w:type="dxa"/>
            <w:gridSpan w:val="4"/>
            <w:shd w:val="clear" w:color="auto" w:fill="auto"/>
          </w:tcPr>
          <w:p w:rsidR="0013214F" w:rsidRPr="00A44F36" w:rsidRDefault="0013214F" w:rsidP="009C20F2">
            <w:pPr>
              <w:pStyle w:val="af1"/>
            </w:pPr>
          </w:p>
        </w:tc>
      </w:tr>
    </w:tbl>
    <w:p w:rsidR="00434BC4" w:rsidRPr="00A44F36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CD3A16">
        <w:rPr>
          <w:rFonts w:ascii="PT Astra Serif" w:hAnsi="PT Astra Serif"/>
        </w:rPr>
        <w:t>03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CD3A16">
        <w:rPr>
          <w:rFonts w:ascii="PT Astra Serif" w:hAnsi="PT Astra Serif"/>
        </w:rPr>
        <w:t>47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8F5686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8F5686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9C20F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9C20F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CD3A16" w:rsidP="009C20F2">
            <w:pPr>
              <w:pStyle w:val="af1"/>
            </w:pPr>
            <w:r>
              <w:t>70:20:0000001</w:t>
            </w:r>
            <w:r w:rsidR="003907D8" w:rsidRPr="00233942">
              <w:t>:</w:t>
            </w:r>
            <w:r>
              <w:t>1398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A40E28" w:rsidP="00CD3A16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Томская область,  </w:t>
            </w:r>
            <w:r w:rsidR="00CD3A16">
              <w:rPr>
                <w:rFonts w:ascii="PT Astra Serif" w:hAnsi="PT Astra Serif"/>
              </w:rPr>
              <w:t>город Стрежевой, улица Ермакова, дом 16</w:t>
            </w:r>
            <w:r>
              <w:rPr>
                <w:rFonts w:ascii="PT Astra Serif" w:hAnsi="PT Astra Serif"/>
              </w:rPr>
              <w:t>, строение</w:t>
            </w:r>
            <w:r w:rsidR="00E02BD1">
              <w:rPr>
                <w:rFonts w:ascii="PT Astra Serif" w:hAnsi="PT Astra Serif"/>
              </w:rPr>
              <w:t xml:space="preserve"> </w:t>
            </w:r>
            <w:r w:rsidR="00CD3A16">
              <w:rPr>
                <w:rFonts w:ascii="PT Astra Serif" w:hAnsi="PT Astra Serif"/>
              </w:rPr>
              <w:t>3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CD3A16">
        <w:rPr>
          <w:rFonts w:ascii="PT Astra Serif" w:hAnsi="PT Astra Serif"/>
        </w:rPr>
        <w:t>2 326 486,16</w:t>
      </w:r>
      <w:r w:rsidR="000934D7">
        <w:rPr>
          <w:rFonts w:ascii="PT Astra Serif" w:hAnsi="PT Astra Serif"/>
        </w:rPr>
        <w:t xml:space="preserve"> (</w:t>
      </w:r>
      <w:r w:rsidR="00CD3A16">
        <w:rPr>
          <w:rFonts w:ascii="PT Astra Serif" w:hAnsi="PT Astra Serif"/>
        </w:rPr>
        <w:t>два миллиона триста двадцать шесть тысяч четыреста восемьдесят шесть</w:t>
      </w:r>
      <w:r w:rsidR="00E60D83">
        <w:rPr>
          <w:rFonts w:ascii="PT Astra Serif" w:hAnsi="PT Astra Serif"/>
        </w:rPr>
        <w:t>)</w:t>
      </w:r>
      <w:r w:rsidR="00E02BD1">
        <w:rPr>
          <w:rFonts w:ascii="PT Astra Serif" w:hAnsi="PT Astra Serif"/>
        </w:rPr>
        <w:t xml:space="preserve"> </w:t>
      </w:r>
      <w:r w:rsidR="000934D7">
        <w:rPr>
          <w:rFonts w:ascii="PT Astra Serif" w:hAnsi="PT Astra Serif"/>
        </w:rPr>
        <w:t>рублей</w:t>
      </w:r>
      <w:r w:rsidR="00CD3A16">
        <w:rPr>
          <w:rFonts w:ascii="PT Astra Serif" w:hAnsi="PT Astra Serif"/>
        </w:rPr>
        <w:t xml:space="preserve"> шестнадцать копеек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CD3A16">
        <w:rPr>
          <w:rFonts w:ascii="PT Astra Serif" w:hAnsi="PT Astra Serif"/>
        </w:rPr>
        <w:t>02.06.2020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9C20F2">
            <w:pPr>
              <w:pStyle w:val="af1"/>
            </w:pPr>
            <w:r w:rsidRPr="00A44F36">
              <w:t xml:space="preserve">Фамилия, имя, отчество </w:t>
            </w:r>
            <w:r w:rsidRPr="00A44F36">
              <w:lastRenderedPageBreak/>
              <w:t>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9C20F2">
            <w:pPr>
              <w:pStyle w:val="af1"/>
            </w:pPr>
            <w:r w:rsidRPr="00A44F36">
              <w:lastRenderedPageBreak/>
              <w:t xml:space="preserve">Наименование </w:t>
            </w:r>
            <w:r w:rsidRPr="00A44F36">
              <w:lastRenderedPageBreak/>
              <w:t>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9C20F2">
            <w:pPr>
              <w:pStyle w:val="af1"/>
            </w:pPr>
            <w:r w:rsidRPr="00A44F36">
              <w:lastRenderedPageBreak/>
              <w:t xml:space="preserve">Реквизиты документа, </w:t>
            </w:r>
            <w:r w:rsidRPr="00A44F36">
              <w:lastRenderedPageBreak/>
              <w:t>подтверждающего членство оценщика в саморегулируемой организации оценщиков</w:t>
            </w:r>
          </w:p>
        </w:tc>
      </w:tr>
      <w:tr w:rsidR="0013214F" w:rsidRPr="00A44F36" w:rsidTr="00EF3D77">
        <w:tc>
          <w:tcPr>
            <w:tcW w:w="2981" w:type="dxa"/>
            <w:shd w:val="clear" w:color="auto" w:fill="auto"/>
          </w:tcPr>
          <w:p w:rsidR="0013214F" w:rsidRPr="009B0982" w:rsidRDefault="0013214F" w:rsidP="0013214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Замазчикова Светлана Павловна</w:t>
            </w:r>
          </w:p>
        </w:tc>
        <w:tc>
          <w:tcPr>
            <w:tcW w:w="3068" w:type="dxa"/>
            <w:shd w:val="clear" w:color="auto" w:fill="auto"/>
          </w:tcPr>
          <w:p w:rsidR="0013214F" w:rsidRPr="009B0982" w:rsidRDefault="0013214F" w:rsidP="009C20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«С</w:t>
            </w:r>
            <w:r w:rsidR="009C20F2">
              <w:rPr>
                <w:rFonts w:ascii="PT Astra Serif" w:hAnsi="PT Astra Serif"/>
              </w:rPr>
              <w:t>аморегулируемая межрегиональная ассоци</w:t>
            </w:r>
            <w:r w:rsidR="000F0B22">
              <w:rPr>
                <w:rFonts w:ascii="PT Astra Serif" w:hAnsi="PT Astra Serif"/>
              </w:rPr>
              <w:t>а</w:t>
            </w:r>
            <w:r w:rsidR="009C20F2">
              <w:rPr>
                <w:rFonts w:ascii="PT Astra Serif" w:hAnsi="PT Astra Serif"/>
              </w:rPr>
              <w:t>ция оценщиков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13214F" w:rsidRPr="00130C98" w:rsidRDefault="0013214F" w:rsidP="0013214F">
            <w:pPr>
              <w:rPr>
                <w:rFonts w:ascii="PT Astra Serif" w:hAnsi="PT Astra Serif"/>
              </w:rPr>
            </w:pPr>
            <w:r w:rsidRPr="00130C98">
              <w:rPr>
                <w:rFonts w:ascii="PT Astra Serif" w:hAnsi="PT Astra Serif"/>
              </w:rPr>
              <w:t>регистрационный № 38</w:t>
            </w:r>
            <w:r w:rsidR="009C20F2">
              <w:rPr>
                <w:rFonts w:ascii="PT Astra Serif" w:hAnsi="PT Astra Serif"/>
              </w:rPr>
              <w:t>9, дата включения в реестр 03.07</w:t>
            </w:r>
            <w:r w:rsidRPr="00130C98">
              <w:rPr>
                <w:rFonts w:ascii="PT Astra Serif" w:hAnsi="PT Astra Serif"/>
              </w:rPr>
              <w:t>.2007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13214F" w:rsidRPr="0052630E" w:rsidRDefault="0013214F" w:rsidP="0013214F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 w:rsidRPr="0052630E">
        <w:rPr>
          <w:rFonts w:ascii="PT Astra Serif" w:hAnsi="PT Astra Serif"/>
          <w:color w:val="000000"/>
        </w:rPr>
        <w:t>Согласно данным справочной информации Управления Росреестра по Томской области площадь объекта оценки составляет – 1459,20 кв.м. Расчёт кадастровой стоимости данного объекта производился специалистами ОГБУ «ТОЦИК» согласно сведениям о количественных и качественных характеристиках объекта, предоставленным Управлением Росреестра по Томской области в соответствующем перечне. В данном перечне по состоянию на 02.06.2020 площадь объекта с кадастровым номером 70:20:0000001:1398 так же составляла – 1459,20 кв.м.</w:t>
      </w:r>
    </w:p>
    <w:p w:rsidR="0013214F" w:rsidRPr="0052630E" w:rsidRDefault="0013214F" w:rsidP="0013214F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 w:rsidRPr="0052630E">
        <w:rPr>
          <w:rFonts w:ascii="PT Astra Serif" w:hAnsi="PT Astra Serif"/>
          <w:color w:val="000000"/>
        </w:rPr>
        <w:t>Однако Оценщик в Отчёте указывает площадь объекта оценки – 1444 кв.м., что подтверждено данными из Технического паспорта по состоянию на 15.08.2006, копии которого приведены на стр. 86-94 Отчёта и Свидетельства о государственной регистрации права серия 70АБ № 024428 от 24.01.2007. Выписка из ЕГРН на дату, приближенную к дате оценки, в Отчете отсутствует. Таким образом, площадь объекта, указанная в Отчёте, для целей настоящей оценки является недостоверной, тем самым нарушены требования п. 5 ФСО №3</w:t>
      </w:r>
      <w:r>
        <w:rPr>
          <w:rFonts w:ascii="PT Astra Serif" w:hAnsi="PT Astra Serif"/>
          <w:color w:val="000000"/>
        </w:rPr>
        <w:t>.</w:t>
      </w:r>
    </w:p>
    <w:p w:rsidR="0013214F" w:rsidRPr="0052630E" w:rsidRDefault="0013214F" w:rsidP="0013214F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 w:rsidRPr="0052630E">
        <w:rPr>
          <w:rFonts w:ascii="PT Astra Serif" w:hAnsi="PT Astra Serif"/>
          <w:color w:val="000000"/>
        </w:rPr>
        <w:t>2.</w:t>
      </w:r>
      <w:r w:rsidRPr="0052630E">
        <w:rPr>
          <w:rFonts w:ascii="PT Astra Serif" w:hAnsi="PT Astra Serif"/>
          <w:color w:val="000000"/>
        </w:rPr>
        <w:tab/>
        <w:t>Согласно описанию объекта оценки, в табл. 7.6 на стр. 17 Отчета оцениваемое здание обеспечено следующими коммуникациями: электроснабжение, водоснабжение, водоотведение и отопление. Информация о наличии и составе коммуникаций относительно объектов-аналогов, приведенная оценщиком в Приложении 4 на стр. 126-131 Отчета в виде Акта обследования недвижимости, подписанным Заказчиком оценки не может считаться достоверной. Более того, содержание данного Акта не позволяет сделать вывод о наличии коммуникаций, а в скриншотах объявлений в Приложении к отчету на стр.  110-125 информация отсутствует. Наличие коммуникаций является одним из основных ценообразующих факторов для данного сегмента рынка. Однако в обоснованиях и в расчетной таблице это никак не отображено. Данный факт нарушает требования п. 22в ФСО №7 и п. 5 ФСО №3.</w:t>
      </w:r>
    </w:p>
    <w:p w:rsidR="0013214F" w:rsidRDefault="0013214F" w:rsidP="0013214F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  <w:r w:rsidRPr="0052630E">
        <w:rPr>
          <w:rFonts w:ascii="PT Astra Serif" w:hAnsi="PT Astra Serif"/>
          <w:color w:val="000000"/>
        </w:rPr>
        <w:t>3.</w:t>
      </w:r>
      <w:r w:rsidRPr="0052630E">
        <w:rPr>
          <w:rFonts w:ascii="PT Astra Serif" w:hAnsi="PT Astra Serif"/>
          <w:color w:val="000000"/>
        </w:rPr>
        <w:tab/>
        <w:t>Объект оценки представляет собой магазин-склад и относится к торгово-складскому сегменту рынка. Здание, расположенное по адресу: Томская область, г. Стрежевой, ул. Ермакова, д. 22, строение 8, выбранное оценщиком в качестве объекта-аналога № 1 для сравнительного подхода, представляет собой гаражные боксы, согласно Отчету и относится к другому, несопоставимому с объектом оценки сегменту рынка. В расчетной таблице на стр. 53 Отчета корректировка на функциональное назначение применена в размере +20% в отношении объекта-аналога №1. Однако, удельная стоимость данного объекта-аналога после применения положительной корректировки не изменилась и составила 1 449,53 руб. Более того при обосновании корректировки на функциональное назначение на стр. 57-58 Отчета оценщик ссылается на сборник рыночных корректировок СРК-2014, при этом ссылка, отображенная в отчете к данному источнику не ведет, а в тексте отчета информации, подтверждающей размер корректировки, отсутствует. В данном случае нарушены требования п. 5 ФСО №3 и п. 22в ФСО №7</w:t>
      </w:r>
      <w:r>
        <w:rPr>
          <w:rFonts w:ascii="PT Astra Serif" w:hAnsi="PT Astra Serif"/>
          <w:color w:val="000000"/>
        </w:rPr>
        <w:t>.</w:t>
      </w:r>
    </w:p>
    <w:p w:rsidR="0013214F" w:rsidRDefault="0013214F" w:rsidP="0013214F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</w:p>
    <w:p w:rsidR="0013214F" w:rsidRPr="00F47495" w:rsidRDefault="0013214F" w:rsidP="0013214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 xml:space="preserve">         Комиссией принято РЕШЕНИЕ: </w:t>
      </w:r>
    </w:p>
    <w:p w:rsidR="0013214F" w:rsidRDefault="0013214F" w:rsidP="0013214F">
      <w:pPr>
        <w:pStyle w:val="Default"/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8F5686">
        <w:rPr>
          <w:rFonts w:ascii="PT Astra Serif" w:hAnsi="PT Astra Serif"/>
        </w:rPr>
        <w:t>ХХХ</w:t>
      </w:r>
      <w:bookmarkStart w:id="0" w:name="_GoBack"/>
      <w:bookmarkEnd w:id="0"/>
      <w:r w:rsidRPr="00F47495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>
        <w:rPr>
          <w:rFonts w:ascii="PT Astra Serif" w:hAnsi="PT Astra Serif"/>
        </w:rPr>
        <w:t>70:20:0000001:1398</w:t>
      </w:r>
      <w:r w:rsidRPr="00F47495">
        <w:rPr>
          <w:rFonts w:ascii="PT Astra Serif" w:hAnsi="PT Astra Serif"/>
        </w:rPr>
        <w:t>, расположенного по адресу:</w:t>
      </w:r>
      <w:r>
        <w:rPr>
          <w:rFonts w:ascii="PT Astra Serif" w:hAnsi="PT Astra Serif"/>
        </w:rPr>
        <w:t xml:space="preserve"> Российская Федерация,</w:t>
      </w:r>
      <w:r w:rsidRPr="00F47495">
        <w:rPr>
          <w:rFonts w:ascii="PT Astra Serif" w:hAnsi="PT Astra Serif"/>
        </w:rPr>
        <w:t xml:space="preserve"> Томская область</w:t>
      </w:r>
      <w:r>
        <w:rPr>
          <w:rFonts w:ascii="PT Astra Serif" w:hAnsi="PT Astra Serif"/>
        </w:rPr>
        <w:t>, город Стрежевой, улица Ермакова, дом 16, строение 3.</w:t>
      </w:r>
    </w:p>
    <w:p w:rsidR="00A44F36" w:rsidRPr="00A44F36" w:rsidRDefault="00A44F36" w:rsidP="00A44F36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A44F36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Результаты голосования за принятое решение:</w:t>
      </w:r>
    </w:p>
    <w:p w:rsidR="0013214F" w:rsidRPr="00F47495" w:rsidRDefault="0013214F" w:rsidP="0013214F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Малиновская Елена Юрьевна – за;</w:t>
      </w:r>
    </w:p>
    <w:p w:rsidR="0013214F" w:rsidRPr="00F47495" w:rsidRDefault="0013214F" w:rsidP="0013214F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Лиманская Наталия Викторовна – за;</w:t>
      </w:r>
    </w:p>
    <w:p w:rsidR="0013214F" w:rsidRPr="00F47495" w:rsidRDefault="0013214F" w:rsidP="0013214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Мельн</w:t>
      </w:r>
      <w:r>
        <w:rPr>
          <w:rFonts w:ascii="PT Astra Serif" w:hAnsi="PT Astra Serif"/>
        </w:rPr>
        <w:t>икова Екатерина Феликсовна – за.</w:t>
      </w: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0CF" w:rsidRDefault="002360CF">
      <w:r>
        <w:separator/>
      </w:r>
    </w:p>
  </w:endnote>
  <w:endnote w:type="continuationSeparator" w:id="0">
    <w:p w:rsidR="002360CF" w:rsidRDefault="00236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0CF" w:rsidRDefault="002360CF">
      <w:r>
        <w:separator/>
      </w:r>
    </w:p>
  </w:footnote>
  <w:footnote w:type="continuationSeparator" w:id="0">
    <w:p w:rsidR="002360CF" w:rsidRDefault="00236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0B22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14F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0CF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5FCD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F2C8D"/>
    <w:rsid w:val="008F3E7A"/>
    <w:rsid w:val="008F3F9D"/>
    <w:rsid w:val="008F5686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0F2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0E28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A16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5F9D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6453B82-E4F5-407D-8C4F-DB01BE2F6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9C20F2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869AD-7034-478B-BEE4-EF1D1FFD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17</TotalTime>
  <Pages>3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</cp:revision>
  <cp:lastPrinted>2022-04-01T02:31:00Z</cp:lastPrinted>
  <dcterms:created xsi:type="dcterms:W3CDTF">2022-03-22T07:48:00Z</dcterms:created>
  <dcterms:modified xsi:type="dcterms:W3CDTF">2022-04-01T03:03:00Z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