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456175">
        <w:rPr>
          <w:rFonts w:ascii="PT Astra Serif" w:hAnsi="PT Astra Serif"/>
          <w:b/>
          <w:bCs/>
        </w:rPr>
        <w:t>8</w:t>
      </w:r>
      <w:r w:rsidR="008F70B9">
        <w:rPr>
          <w:rFonts w:ascii="PT Astra Serif" w:hAnsi="PT Astra Serif"/>
          <w:b/>
          <w:bCs/>
        </w:rPr>
        <w:t>7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7727F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8F70B9">
              <w:rPr>
                <w:rFonts w:ascii="PT Astra Serif" w:hAnsi="PT Astra Serif"/>
              </w:rPr>
              <w:t>9</w:t>
            </w:r>
            <w:r w:rsidR="003B2097">
              <w:rPr>
                <w:rFonts w:ascii="PT Astra Serif" w:hAnsi="PT Astra Serif"/>
              </w:rPr>
              <w:t xml:space="preserve"> апреля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  <w:r w:rsidR="00074A64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821444" w:rsidRPr="00A44F36" w:rsidTr="000D3D77">
        <w:tc>
          <w:tcPr>
            <w:tcW w:w="3098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 w:rsidRPr="001C14FA">
              <w:t>Л</w:t>
            </w:r>
            <w:r>
              <w:t>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21444" w:rsidRPr="008E08EC" w:rsidRDefault="00821444" w:rsidP="00821444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21444" w:rsidRPr="008E08EC" w:rsidRDefault="00F74B2B" w:rsidP="00821444">
            <w:pPr>
              <w:pStyle w:val="af1"/>
            </w:pPr>
            <w:r>
              <w:t xml:space="preserve">заместитель председателя комиссии, </w:t>
            </w:r>
            <w:r w:rsidR="00821444">
              <w:t>заместитель</w:t>
            </w:r>
            <w:r w:rsidR="00821444" w:rsidRPr="001C14FA">
              <w:t xml:space="preserve"> руководителя Управления Росреестра по Томской области</w:t>
            </w: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1C14FA" w:rsidRDefault="007727F9" w:rsidP="0082144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7727F9" w:rsidRDefault="007727F9" w:rsidP="00821444">
            <w:pPr>
              <w:pStyle w:val="af1"/>
            </w:pPr>
          </w:p>
        </w:tc>
      </w:tr>
      <w:tr w:rsidR="007727F9" w:rsidRPr="00A44F36" w:rsidTr="000D3D77">
        <w:tc>
          <w:tcPr>
            <w:tcW w:w="3098" w:type="dxa"/>
            <w:gridSpan w:val="2"/>
            <w:shd w:val="clear" w:color="auto" w:fill="auto"/>
          </w:tcPr>
          <w:p w:rsidR="007727F9" w:rsidRPr="00EE1AC8" w:rsidRDefault="007727F9" w:rsidP="007727F9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EE1AC8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EE1AC8" w:rsidRDefault="007727F9" w:rsidP="007727F9">
            <w:pPr>
              <w:pStyle w:val="af1"/>
            </w:pPr>
            <w:r w:rsidRPr="00EE1AC8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A44F36" w:rsidTr="000D3D77">
        <w:tc>
          <w:tcPr>
            <w:tcW w:w="2968" w:type="dxa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A44F36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184EB4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8F70B9">
        <w:rPr>
          <w:rFonts w:ascii="PT Astra Serif" w:hAnsi="PT Astra Serif"/>
        </w:rPr>
        <w:t>29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43495F">
        <w:rPr>
          <w:rFonts w:ascii="PT Astra Serif" w:hAnsi="PT Astra Serif"/>
        </w:rPr>
        <w:t>6</w:t>
      </w:r>
      <w:r w:rsidR="008F70B9">
        <w:rPr>
          <w:rFonts w:ascii="PT Astra Serif" w:hAnsi="PT Astra Serif"/>
        </w:rPr>
        <w:t>1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43495F">
        <w:rPr>
          <w:rFonts w:ascii="PT Astra Serif" w:hAnsi="PT Astra Serif"/>
        </w:rPr>
        <w:t xml:space="preserve"> </w:t>
      </w:r>
      <w:r w:rsidR="007A75F5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7A75F5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8F70B9" w:rsidP="00456175">
            <w:pPr>
              <w:pStyle w:val="af1"/>
            </w:pPr>
            <w:r w:rsidRPr="00B67788">
              <w:t>70:05:01010005:508</w:t>
            </w:r>
          </w:p>
        </w:tc>
        <w:tc>
          <w:tcPr>
            <w:tcW w:w="4560" w:type="dxa"/>
            <w:shd w:val="clear" w:color="auto" w:fill="auto"/>
          </w:tcPr>
          <w:p w:rsidR="008F70B9" w:rsidRPr="00B67788" w:rsidRDefault="008F70B9" w:rsidP="008F70B9">
            <w:pPr>
              <w:jc w:val="both"/>
              <w:rPr>
                <w:rFonts w:ascii="PT Astra Serif" w:hAnsi="PT Astra Serif"/>
              </w:rPr>
            </w:pPr>
            <w:r w:rsidRPr="00B67788">
              <w:rPr>
                <w:rFonts w:ascii="PT Astra Serif" w:hAnsi="PT Astra Serif"/>
              </w:rPr>
              <w:t>Томская область, р-н Зырянский, с. Зырянское,</w:t>
            </w:r>
            <w:r>
              <w:rPr>
                <w:rFonts w:ascii="PT Astra Serif" w:hAnsi="PT Astra Serif"/>
              </w:rPr>
              <w:t xml:space="preserve"> ул. Крупской, д. 13</w:t>
            </w:r>
          </w:p>
          <w:p w:rsidR="006A77CE" w:rsidRPr="00A44F36" w:rsidRDefault="006A77CE" w:rsidP="0027385A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A32712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8F70B9" w:rsidRPr="00B67788">
        <w:rPr>
          <w:rFonts w:ascii="PT Astra Serif" w:hAnsi="PT Astra Serif"/>
        </w:rPr>
        <w:t xml:space="preserve">2 503 000 (два миллиона пятьсот три тысячи) рублей, определенной по состоянию на 01.01.2019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p w:rsidR="00A32712" w:rsidRPr="00A44F36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A67EE4" w:rsidRPr="00A44F36" w:rsidTr="00EF3D77">
        <w:tc>
          <w:tcPr>
            <w:tcW w:w="2981" w:type="dxa"/>
            <w:shd w:val="clear" w:color="auto" w:fill="auto"/>
          </w:tcPr>
          <w:p w:rsidR="00A67EE4" w:rsidRPr="002D0EC0" w:rsidRDefault="00A67EE4" w:rsidP="00A67EE4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Доценко Юлия Геннадьевна</w:t>
            </w:r>
          </w:p>
        </w:tc>
        <w:tc>
          <w:tcPr>
            <w:tcW w:w="3068" w:type="dxa"/>
            <w:shd w:val="clear" w:color="auto" w:fill="auto"/>
          </w:tcPr>
          <w:p w:rsidR="00A67EE4" w:rsidRPr="002D0EC0" w:rsidRDefault="00A67EE4" w:rsidP="00A67EE4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A67EE4" w:rsidRPr="002D0EC0" w:rsidRDefault="00A67EE4" w:rsidP="00A67EE4">
            <w:pPr>
              <w:rPr>
                <w:rFonts w:ascii="PT Astra Serif" w:hAnsi="PT Astra Serif"/>
              </w:rPr>
            </w:pPr>
            <w:r w:rsidRPr="002D0EC0">
              <w:rPr>
                <w:rFonts w:ascii="PT Astra Serif" w:hAnsi="PT Astra Serif"/>
              </w:rPr>
              <w:t>регистрационный номер 004019</w:t>
            </w:r>
            <w:r>
              <w:rPr>
                <w:rFonts w:ascii="PT Astra Serif" w:hAnsi="PT Astra Serif"/>
              </w:rPr>
              <w:t xml:space="preserve">, </w:t>
            </w:r>
            <w:r w:rsidRPr="002D0EC0">
              <w:rPr>
                <w:rFonts w:ascii="PT Astra Serif" w:hAnsi="PT Astra Serif"/>
              </w:rPr>
              <w:t>дата включения в реестр 18.03.2008</w:t>
            </w:r>
          </w:p>
        </w:tc>
      </w:tr>
    </w:tbl>
    <w:p w:rsidR="00184EB4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8E08EC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E08EC">
        <w:rPr>
          <w:rFonts w:ascii="PT Astra Serif" w:hAnsi="PT Astra Serif"/>
        </w:rPr>
        <w:t>В результате рассмотрения заявления установлено:</w:t>
      </w:r>
    </w:p>
    <w:p w:rsidR="008F70B9" w:rsidRPr="00B67788" w:rsidRDefault="008F70B9" w:rsidP="008F70B9">
      <w:pPr>
        <w:pStyle w:val="aff0"/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B67788">
        <w:rPr>
          <w:rFonts w:ascii="PT Astra Serif" w:hAnsi="PT Astra Serif"/>
          <w:bCs/>
          <w:sz w:val="24"/>
          <w:szCs w:val="24"/>
        </w:rPr>
        <w:t xml:space="preserve">Общая площадь оцениваемого здания составляет 479,30 кв.м. </w:t>
      </w:r>
    </w:p>
    <w:p w:rsidR="008F70B9" w:rsidRPr="00B67788" w:rsidRDefault="008F70B9" w:rsidP="008F70B9">
      <w:pPr>
        <w:pStyle w:val="aff0"/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B67788">
        <w:rPr>
          <w:rFonts w:ascii="PT Astra Serif" w:hAnsi="PT Astra Serif"/>
          <w:bCs/>
          <w:sz w:val="24"/>
          <w:szCs w:val="24"/>
        </w:rPr>
        <w:t>Площади помещений объектов-аналогов №1, 2, 3 составляют 747,00 кв.м, 891,31 кв.м., 209,81 кв.м. соответственно.</w:t>
      </w:r>
    </w:p>
    <w:p w:rsidR="008F70B9" w:rsidRPr="00B67788" w:rsidRDefault="008F70B9" w:rsidP="008F70B9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B67788">
        <w:rPr>
          <w:rFonts w:ascii="PT Astra Serif" w:hAnsi="PT Astra Serif"/>
          <w:bCs/>
          <w:sz w:val="24"/>
          <w:szCs w:val="24"/>
        </w:rPr>
        <w:t xml:space="preserve">Согласно таблицы 95 «Справочника оценщика недвижимости-2018. Офисно-торговая недвижимость и сходные типы объектов» под ред. Лейфера Л.А., представленной Оценщиком на стр. 33 Отчета, диапазон величины площади объекта оценки составляет 250-500 кв.м. </w:t>
      </w:r>
    </w:p>
    <w:p w:rsidR="008F70B9" w:rsidRPr="00B67788" w:rsidRDefault="008F70B9" w:rsidP="008F70B9">
      <w:pPr>
        <w:pStyle w:val="aff0"/>
        <w:tabs>
          <w:tab w:val="num" w:pos="993"/>
        </w:tabs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B67788">
        <w:rPr>
          <w:rFonts w:ascii="PT Astra Serif" w:hAnsi="PT Astra Serif"/>
          <w:bCs/>
          <w:sz w:val="24"/>
          <w:szCs w:val="24"/>
        </w:rPr>
        <w:t>Вместе с тем, диапазон величин по площади объекта оценки определен Оценщиком как 500-1000 кв.м., что привело к дальнейшим ошибочным суждениям Оценщика относительно применения поправочных коэффициентов на площадь к стоимости объектов-аналогов.</w:t>
      </w:r>
    </w:p>
    <w:p w:rsidR="008F70B9" w:rsidRPr="00B67788" w:rsidRDefault="008F70B9" w:rsidP="008F70B9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B67788">
        <w:rPr>
          <w:rFonts w:ascii="PT Astra Serif" w:hAnsi="PT Astra Serif"/>
          <w:bCs/>
          <w:sz w:val="24"/>
          <w:szCs w:val="24"/>
        </w:rPr>
        <w:t>В соответствии с таблицей 95 «Справочника оценщика недвижимости-2018. Офисно-торговая недвижимость и сходные типы объектов» под ред. Лейфера Л.А. корректировка на величину площади объектов-аналогов №1, 2, 3 должна составлять (+)9%, (+)9% и (-)9%, соответственно.</w:t>
      </w:r>
    </w:p>
    <w:p w:rsidR="008F70B9" w:rsidRPr="00B67788" w:rsidRDefault="008F70B9" w:rsidP="008F70B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/>
        </w:rPr>
      </w:pPr>
      <w:r w:rsidRPr="00B67788">
        <w:rPr>
          <w:rFonts w:ascii="PT Astra Serif" w:hAnsi="PT Astra Serif"/>
          <w:bCs/>
        </w:rPr>
        <w:t xml:space="preserve">Таким образом, ошибочно определенный диапазон площади объекта оценки привел к занижению стоимости объекта оценки. Оценщиком нарушено требование </w:t>
      </w:r>
      <w:r w:rsidRPr="00B67788">
        <w:rPr>
          <w:rFonts w:ascii="PT Astra Serif" w:hAnsi="PT Astra Serif"/>
          <w:b/>
        </w:rPr>
        <w:t>п. 5 ФСО №3.</w:t>
      </w:r>
    </w:p>
    <w:p w:rsidR="008F70B9" w:rsidRPr="00B67788" w:rsidRDefault="008F70B9" w:rsidP="008F70B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8F70B9" w:rsidRPr="00B67788" w:rsidRDefault="008F70B9" w:rsidP="008F70B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 xml:space="preserve">         Комиссией принято РЕШЕНИЕ: </w:t>
      </w:r>
    </w:p>
    <w:p w:rsidR="008F70B9" w:rsidRPr="00B67788" w:rsidRDefault="008F70B9" w:rsidP="008F70B9">
      <w:pPr>
        <w:ind w:firstLine="567"/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7A75F5">
        <w:rPr>
          <w:rFonts w:ascii="PT Astra Serif" w:hAnsi="PT Astra Serif"/>
        </w:rPr>
        <w:t>ХХХ</w:t>
      </w:r>
      <w:bookmarkStart w:id="0" w:name="_GoBack"/>
      <w:bookmarkEnd w:id="0"/>
      <w:r w:rsidRPr="00B67788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70:05:01010005:508, расположенного по адресу: Томская область, р-н Зырянский, с. Зырянское, ул. Крупской, д. 13.</w:t>
      </w:r>
    </w:p>
    <w:p w:rsidR="00710114" w:rsidRPr="008E08EC" w:rsidRDefault="00710114" w:rsidP="0071011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Результаты голосования за принятое решение: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Лабуткина Людмила Александровна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Лиманская Наталья Викторовна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Мельн</w:t>
      </w:r>
      <w:r w:rsidR="008F70B9">
        <w:rPr>
          <w:rFonts w:ascii="PT Astra Serif" w:hAnsi="PT Astra Serif"/>
        </w:rPr>
        <w:t>икова Екатерина Феликсовна – за.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A44F36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EC11AA" w:rsidRPr="00B67788" w:rsidRDefault="00EC11AA" w:rsidP="00EC11A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Заместитель председателя</w:t>
      </w:r>
      <w:r w:rsidRPr="00B67788">
        <w:rPr>
          <w:rFonts w:ascii="PT Astra Serif" w:hAnsi="PT Astra Serif"/>
        </w:rPr>
        <w:t xml:space="preserve"> комиссии                                                           </w:t>
      </w:r>
      <w:r>
        <w:rPr>
          <w:rFonts w:ascii="PT Astra Serif" w:hAnsi="PT Astra Serif"/>
        </w:rPr>
        <w:t xml:space="preserve">      Л.А. Лабуткина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1E6" w:rsidRDefault="00AF21E6">
      <w:r>
        <w:separator/>
      </w:r>
    </w:p>
  </w:endnote>
  <w:endnote w:type="continuationSeparator" w:id="0">
    <w:p w:rsidR="00AF21E6" w:rsidRDefault="00AF2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1E6" w:rsidRDefault="00AF21E6">
      <w:r>
        <w:separator/>
      </w:r>
    </w:p>
  </w:footnote>
  <w:footnote w:type="continuationSeparator" w:id="0">
    <w:p w:rsidR="00AF21E6" w:rsidRDefault="00AF21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15E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0CBD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D756A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A75F5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0B9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67EE4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BE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21E6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2D90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0DB9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1AA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4B2B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778D0-36C8-4938-A0FF-51E8D1195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951</TotalTime>
  <Pages>2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34</cp:revision>
  <cp:lastPrinted>2022-04-29T05:02:00Z</cp:lastPrinted>
  <dcterms:created xsi:type="dcterms:W3CDTF">2022-03-22T07:37:00Z</dcterms:created>
  <dcterms:modified xsi:type="dcterms:W3CDTF">2022-05-04T05:08:00Z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