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070359">
        <w:rPr>
          <w:rFonts w:ascii="PT Astra Serif" w:hAnsi="PT Astra Serif"/>
          <w:b/>
          <w:bCs/>
        </w:rPr>
        <w:t>1</w:t>
      </w:r>
      <w:r w:rsidR="00033FC9">
        <w:rPr>
          <w:rFonts w:ascii="PT Astra Serif" w:hAnsi="PT Astra Serif"/>
          <w:b/>
          <w:bCs/>
        </w:rPr>
        <w:t>7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7A55C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="00357953"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Default="00736B16" w:rsidP="00A32712">
      <w:pPr>
        <w:ind w:firstLine="709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033FC9">
        <w:rPr>
          <w:rFonts w:ascii="PT Astra Serif" w:hAnsi="PT Astra Serif"/>
        </w:rPr>
        <w:t>28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033FC9">
        <w:rPr>
          <w:rFonts w:ascii="PT Astra Serif" w:hAnsi="PT Astra Serif"/>
        </w:rPr>
        <w:t>86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19288D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19288D">
        <w:rPr>
          <w:rFonts w:ascii="PT Astra Serif" w:hAnsi="PT Astra Serif"/>
        </w:rPr>
        <w:t>ХХХ</w:t>
      </w:r>
    </w:p>
    <w:p w:rsidR="00C1006D" w:rsidRPr="00400B3A" w:rsidRDefault="00C1006D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033FC9" w:rsidP="003F608B">
            <w:pPr>
              <w:pStyle w:val="af1"/>
            </w:pPr>
            <w:r w:rsidRPr="00B360DE">
              <w:t>70:06:0101001:1847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033FC9" w:rsidP="00A87EBE">
            <w:pPr>
              <w:jc w:val="both"/>
              <w:rPr>
                <w:rFonts w:ascii="PT Astra Serif" w:hAnsi="PT Astra Serif"/>
              </w:rPr>
            </w:pPr>
            <w:r w:rsidRPr="00B360DE">
              <w:rPr>
                <w:rFonts w:ascii="PT Astra Serif" w:hAnsi="PT Astra Serif"/>
              </w:rPr>
              <w:t>Томская область, р-н Каргасокский, с. Каргасок, ул. Пушкина, д. 22, пом. 1.</w:t>
            </w:r>
          </w:p>
        </w:tc>
      </w:tr>
    </w:tbl>
    <w:p w:rsidR="00C1006D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033FC9" w:rsidRPr="00B360DE">
        <w:rPr>
          <w:rFonts w:ascii="PT Astra Serif" w:hAnsi="PT Astra Serif"/>
        </w:rPr>
        <w:t xml:space="preserve">1 575 797,37 (один миллион пятьсот семьдесят пять тысяч семьсот </w:t>
      </w:r>
      <w:r w:rsidR="009A1BBE">
        <w:rPr>
          <w:rFonts w:ascii="PT Astra Serif" w:hAnsi="PT Astra Serif"/>
        </w:rPr>
        <w:t>девяносто</w:t>
      </w:r>
      <w:r w:rsidR="00033FC9" w:rsidRPr="00B360DE">
        <w:rPr>
          <w:rFonts w:ascii="PT Astra Serif" w:hAnsi="PT Astra Serif"/>
        </w:rPr>
        <w:t xml:space="preserve"> семь) рублей 37 копеек, определенной по состоянию на 01.01.2019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C1006D" w:rsidRPr="00400B3A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1006D" w:rsidRPr="00400B3A" w:rsidTr="00EF3D77">
        <w:tc>
          <w:tcPr>
            <w:tcW w:w="2981" w:type="dxa"/>
            <w:shd w:val="clear" w:color="auto" w:fill="auto"/>
          </w:tcPr>
          <w:p w:rsidR="00C1006D" w:rsidRPr="009B0982" w:rsidRDefault="00C1006D" w:rsidP="00C100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C1006D" w:rsidRPr="009B0982" w:rsidRDefault="00C1006D" w:rsidP="00C100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«Саморегулируемая межрегиональная </w:t>
            </w:r>
            <w:r>
              <w:rPr>
                <w:rFonts w:ascii="PT Astra Serif" w:hAnsi="PT Astra Serif"/>
              </w:rPr>
              <w:lastRenderedPageBreak/>
              <w:t>ассоциация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C1006D" w:rsidRPr="00130C98" w:rsidRDefault="00C1006D" w:rsidP="00C1006D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lastRenderedPageBreak/>
              <w:t>регистрационный № 38</w:t>
            </w:r>
            <w:r>
              <w:rPr>
                <w:rFonts w:ascii="PT Astra Serif" w:hAnsi="PT Astra Serif"/>
              </w:rPr>
              <w:t xml:space="preserve">9, дата включения в реестр </w:t>
            </w:r>
            <w:r>
              <w:rPr>
                <w:rFonts w:ascii="PT Astra Serif" w:hAnsi="PT Astra Serif"/>
              </w:rPr>
              <w:lastRenderedPageBreak/>
              <w:t>03.07</w:t>
            </w:r>
            <w:r w:rsidRPr="00130C98">
              <w:rPr>
                <w:rFonts w:ascii="PT Astra Serif" w:hAnsi="PT Astra Serif"/>
              </w:rPr>
              <w:t>.2007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033FC9" w:rsidRPr="00B360DE" w:rsidRDefault="00033FC9" w:rsidP="00033FC9">
      <w:pPr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Объектом оценки является помещение </w:t>
      </w:r>
      <w:r w:rsidRPr="00B360DE">
        <w:rPr>
          <w:rFonts w:ascii="PT Astra Serif" w:hAnsi="PT Astra Serif"/>
          <w:b/>
          <w:bCs/>
        </w:rPr>
        <w:t>торгового назначения</w:t>
      </w:r>
      <w:r w:rsidRPr="00B360DE">
        <w:rPr>
          <w:rFonts w:ascii="PT Astra Serif" w:hAnsi="PT Astra Serif"/>
          <w:bCs/>
        </w:rPr>
        <w:t xml:space="preserve"> (описание объекта оценки на стр. 16-18 Отчета и выводы Оценщика о наиболее эффективном и текущем использовании на стр. 21 Отчета).</w:t>
      </w:r>
    </w:p>
    <w:p w:rsidR="00033FC9" w:rsidRPr="00B360DE" w:rsidRDefault="00033FC9" w:rsidP="00033FC9">
      <w:pPr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Однако при расчете стоимости сравнительным подходом в качестве объекта-аналога № 2 (с. Каргасок, ул. Новая, 1, стр. 3) Оценщик использует здание </w:t>
      </w:r>
      <w:r w:rsidRPr="00B360DE">
        <w:rPr>
          <w:rFonts w:ascii="PT Astra Serif" w:hAnsi="PT Astra Serif"/>
          <w:b/>
          <w:bCs/>
        </w:rPr>
        <w:t>производственного назначения</w:t>
      </w:r>
      <w:r w:rsidRPr="00B360DE">
        <w:rPr>
          <w:rFonts w:ascii="PT Astra Serif" w:hAnsi="PT Astra Serif"/>
          <w:bCs/>
        </w:rPr>
        <w:t xml:space="preserve">, т.е. не сопоставимое с объектом оценки по своему функциональному назначению, что является нарушением требований </w:t>
      </w:r>
      <w:r w:rsidRPr="00B360DE">
        <w:rPr>
          <w:rFonts w:ascii="PT Astra Serif" w:hAnsi="PT Astra Serif"/>
          <w:b/>
          <w:bCs/>
        </w:rPr>
        <w:t>п. 22б ФСО № 7</w:t>
      </w:r>
      <w:r w:rsidRPr="00B360DE">
        <w:rPr>
          <w:rFonts w:ascii="PT Astra Serif" w:hAnsi="PT Astra Serif"/>
          <w:bCs/>
          <w:i/>
        </w:rPr>
        <w:t xml:space="preserve">. </w:t>
      </w:r>
      <w:r w:rsidRPr="00B360DE">
        <w:rPr>
          <w:rFonts w:ascii="PT Astra Serif" w:hAnsi="PT Astra Serif"/>
          <w:bCs/>
        </w:rPr>
        <w:t>При этом, величина повышающей поправки на функциональное назначение в размере 40% к стоимости данного аналога, принятая Оценщиком согласно сборника рыночных корректировка СРК – 2014, в Отчете не подтверждена: в скриншотах данного справочника, представленного Оценщиком на стр. 54 Отчета, данная величина не отражена.</w:t>
      </w:r>
    </w:p>
    <w:p w:rsidR="00033FC9" w:rsidRPr="00B360DE" w:rsidRDefault="00033FC9" w:rsidP="00033FC9">
      <w:pPr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>2. Объект оценки расположен в непосредственной близости к центральной части с. Каргасок, а именно к объектам социально-бытовой и административной сферы: автостанция Каргасок, администрация Каргасокского района, Спасская церковь, банки, торговые центры.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Объекты-аналоги № 1 и № 3, используемые Оценщиком при расчете стоимости сравнительным подходом, расположены в п. Нефтяников (ул. Светлая 14/1 и ул. Северная, 17). Таким образом, их местоположение характеризуется значительным удалением от центральной части села с наиболее развитой инфраструктурой и требует внесения повышающих коэффициентов на местоположение к стоимости данных аналогов. 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Объект-аналог № 2 расположен на ул. Новая, 1, что также характеризуется значительным удалением от центральной части села Каргасок и меньшей привлекательностью с точки зрения размещения объекта торгового назначения. 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Отсутствие повышающих поправочных коэффициентов на местоположение к стоимости объектов-аналогов № 1, 2, 3 в расчетной таблице на стр. 49-50 влечет за собой занижение рыночной стоимости объекта оценки и нарушение требований </w:t>
      </w:r>
      <w:r w:rsidRPr="00B360DE">
        <w:rPr>
          <w:rFonts w:ascii="PT Astra Serif" w:hAnsi="PT Astra Serif"/>
          <w:b/>
          <w:bCs/>
        </w:rPr>
        <w:t>п. 5 ФСО № 3</w:t>
      </w:r>
      <w:r w:rsidRPr="00B360DE">
        <w:rPr>
          <w:rFonts w:ascii="PT Astra Serif" w:hAnsi="PT Astra Serif"/>
          <w:bCs/>
        </w:rPr>
        <w:t>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3. На стр. 105, 109 Отчета отсутствуют скриншоты объявлений по объектам-аналогам № 1 и № 3, что не позволяет идентифицировать их характеристики, используемые Оценщиком при расчете стоимости объекта оценки в рамках сравнительного подхода. Нарушен </w:t>
      </w:r>
      <w:r w:rsidRPr="00B360DE">
        <w:rPr>
          <w:rFonts w:ascii="PT Astra Serif" w:hAnsi="PT Astra Serif"/>
          <w:b/>
          <w:bCs/>
        </w:rPr>
        <w:t>п. 11 ФСО №3</w:t>
      </w:r>
      <w:r w:rsidRPr="00B360DE">
        <w:rPr>
          <w:rFonts w:ascii="PT Astra Serif" w:hAnsi="PT Astra Serif"/>
          <w:bCs/>
        </w:rPr>
        <w:t>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 4. Объект оценки представляет собой помещение в кирпичном здании, обшитое панелями, потолок подвесной, пол – бетон, кафельная плитка (описание объекта оценки на стр. 17-18 Отчета).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При расчете рыночной стоимости объекта оценки в рамках доходного подхода, Оценщик использует в качестве аналога № 1 объект по ул. Пушкина, 21. В соответствии со скриншотом предложения, представленным на стр. 110-111 Отчета, данные помещения имеют удовлетворительное текущее состояние, стены брусчатые, полы дощатые. Однако, поправочные корректирующие коэффициенты относительно данных характеристик, отличных от объекта оценки, в расчетной таблице на стр. 60-62 отсутствуют, что приводит к искажению рыночной стоимости объекта оценки и нарушению требований </w:t>
      </w:r>
      <w:r w:rsidRPr="00B360DE">
        <w:rPr>
          <w:rFonts w:ascii="PT Astra Serif" w:hAnsi="PT Astra Serif"/>
          <w:b/>
          <w:bCs/>
        </w:rPr>
        <w:t>п. 5 ФСО № 3</w:t>
      </w:r>
      <w:r w:rsidRPr="00B360DE">
        <w:rPr>
          <w:rFonts w:ascii="PT Astra Serif" w:hAnsi="PT Astra Serif"/>
          <w:bCs/>
        </w:rPr>
        <w:t>.</w:t>
      </w:r>
    </w:p>
    <w:p w:rsidR="00033FC9" w:rsidRPr="00B360DE" w:rsidRDefault="00033FC9" w:rsidP="00033FC9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360DE">
        <w:rPr>
          <w:rFonts w:ascii="PT Astra Serif" w:hAnsi="PT Astra Serif"/>
          <w:bCs/>
          <w:sz w:val="24"/>
          <w:szCs w:val="24"/>
        </w:rPr>
        <w:t xml:space="preserve">5. На стр. 112-113 приложения к Отчету представлены скриншоты предложений об объектах-аналогах № 2, 3, используемых Оценщиком для расчета стоимости в рамках доходного подхода. В данных скриншотах отсутствует полная дата предложения объектов недвижимости (представлено лишь число и месяц), в связи с чем, не представляется возможным обосновать величину применяемых корректировок на «условия и дату сделки/предложения» (расчетная таблица на стр. 61 Отчета). </w:t>
      </w:r>
      <w:r w:rsidRPr="00B360DE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Оценщиком </w:t>
      </w:r>
      <w:r w:rsidRPr="00B360DE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>нарушены требования</w:t>
      </w:r>
      <w:r w:rsidRPr="00B360DE">
        <w:rPr>
          <w:rFonts w:ascii="PT Astra Serif" w:hAnsi="PT Astra Serif"/>
          <w:bCs/>
          <w:sz w:val="24"/>
          <w:szCs w:val="24"/>
        </w:rPr>
        <w:t xml:space="preserve"> </w:t>
      </w:r>
      <w:r w:rsidRPr="00B360DE">
        <w:rPr>
          <w:rFonts w:ascii="PT Astra Serif" w:hAnsi="PT Astra Serif"/>
          <w:b/>
          <w:bCs/>
          <w:sz w:val="24"/>
          <w:szCs w:val="24"/>
        </w:rPr>
        <w:t>п. 5 ФСО №3</w:t>
      </w:r>
      <w:r w:rsidRPr="00B360DE">
        <w:rPr>
          <w:rFonts w:ascii="PT Astra Serif" w:hAnsi="PT Astra Serif"/>
          <w:bCs/>
          <w:i/>
          <w:sz w:val="24"/>
          <w:szCs w:val="24"/>
        </w:rPr>
        <w:t>.</w:t>
      </w:r>
    </w:p>
    <w:p w:rsidR="00033FC9" w:rsidRPr="00B360DE" w:rsidRDefault="00033FC9" w:rsidP="00033FC9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360DE">
        <w:rPr>
          <w:rFonts w:ascii="PT Astra Serif" w:hAnsi="PT Astra Serif"/>
          <w:bCs/>
          <w:color w:val="000000"/>
          <w:sz w:val="24"/>
          <w:szCs w:val="24"/>
        </w:rPr>
        <w:t xml:space="preserve">6. Оцениваемые помещения расположены </w:t>
      </w:r>
      <w:r w:rsidRPr="00B360DE">
        <w:rPr>
          <w:rFonts w:ascii="PT Astra Serif" w:hAnsi="PT Astra Serif"/>
          <w:b/>
          <w:bCs/>
          <w:color w:val="000000"/>
          <w:sz w:val="24"/>
          <w:szCs w:val="24"/>
        </w:rPr>
        <w:t>на первом этаже</w:t>
      </w:r>
      <w:r w:rsidRPr="00B360DE">
        <w:rPr>
          <w:rFonts w:ascii="PT Astra Serif" w:hAnsi="PT Astra Serif"/>
          <w:bCs/>
          <w:color w:val="000000"/>
          <w:sz w:val="24"/>
          <w:szCs w:val="24"/>
        </w:rPr>
        <w:t>.</w:t>
      </w:r>
    </w:p>
    <w:p w:rsidR="00033FC9" w:rsidRPr="00B360DE" w:rsidRDefault="00033FC9" w:rsidP="00033FC9">
      <w:pPr>
        <w:ind w:firstLine="709"/>
        <w:jc w:val="both"/>
        <w:rPr>
          <w:rFonts w:ascii="PT Astra Serif" w:hAnsi="PT Astra Serif"/>
          <w:bCs/>
          <w:color w:val="000000"/>
        </w:rPr>
      </w:pPr>
      <w:r w:rsidRPr="00B360DE">
        <w:rPr>
          <w:rFonts w:ascii="PT Astra Serif" w:hAnsi="PT Astra Serif"/>
          <w:bCs/>
          <w:color w:val="000000"/>
        </w:rPr>
        <w:t xml:space="preserve">Согласно скриншота объявления о продаже объекта-аналога № 3 (стр. 114 Отчета), используемого в рамках доходного подхода, помещение, представленное в аренду, расположено </w:t>
      </w:r>
      <w:r w:rsidRPr="00B360DE">
        <w:rPr>
          <w:rFonts w:ascii="PT Astra Serif" w:hAnsi="PT Astra Serif"/>
          <w:b/>
          <w:bCs/>
          <w:color w:val="000000"/>
        </w:rPr>
        <w:t>на втором этаже</w:t>
      </w:r>
      <w:r w:rsidRPr="00B360DE">
        <w:rPr>
          <w:rFonts w:ascii="PT Astra Serif" w:hAnsi="PT Astra Serif"/>
          <w:bCs/>
          <w:color w:val="000000"/>
        </w:rPr>
        <w:t>.  Однако, поправочный коэффициент в отношении данного отличия между объектом оценки и объектом-налогом № 3 в расчетной таблице на стр. 61-62 отсутствует.</w:t>
      </w:r>
    </w:p>
    <w:p w:rsidR="00033FC9" w:rsidRPr="00B360DE" w:rsidRDefault="00033FC9" w:rsidP="00033FC9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360DE">
        <w:rPr>
          <w:rFonts w:ascii="PT Astra Serif" w:hAnsi="PT Astra Serif"/>
          <w:bCs/>
          <w:color w:val="000000"/>
          <w:sz w:val="24"/>
          <w:szCs w:val="24"/>
        </w:rPr>
        <w:lastRenderedPageBreak/>
        <w:t>Вместе с тем, согласно «Справочнику оценщика недвижимости – 2016. Т.2. Офисно-торговая недвижимость и сходные типы объектов» под ред. Лейфера Л.А., который использует Оценщик в Отчете, помещения, расположенные на 2 этаже и выше, предлагаются по более низкой цене, чем объекты на 1 этаже. Это связано с тем, что 2 этаж является наиболее предпочтительным с точки зрения доступа во внутренние помещения посетителей, и, как следствие, стоимость помещений, расположенных на 1 этаже больше, чем стоимость аналогичных помещений в подземной части или на более высоких этажах.</w:t>
      </w:r>
    </w:p>
    <w:p w:rsidR="00033FC9" w:rsidRPr="00B360DE" w:rsidRDefault="00033FC9" w:rsidP="00033FC9">
      <w:pPr>
        <w:ind w:firstLine="709"/>
        <w:jc w:val="both"/>
        <w:rPr>
          <w:rFonts w:ascii="PT Astra Serif" w:hAnsi="PT Astra Serif"/>
          <w:color w:val="000000"/>
        </w:rPr>
      </w:pPr>
      <w:r w:rsidRPr="00B360DE">
        <w:rPr>
          <w:rFonts w:ascii="PT Astra Serif" w:hAnsi="PT Astra Serif"/>
          <w:bCs/>
          <w:color w:val="000000"/>
        </w:rPr>
        <w:t xml:space="preserve">Таким образом, отсутствие повышающего корректирующего коэффициента к стоимости объекта-аналога №3, помещения которого расположены на 2 этаже, приводит к занижению стоимости объекта оценки и нарушению </w:t>
      </w:r>
      <w:r w:rsidRPr="00B360DE">
        <w:rPr>
          <w:rFonts w:ascii="PT Astra Serif" w:hAnsi="PT Astra Serif"/>
          <w:b/>
          <w:bCs/>
          <w:color w:val="000000"/>
        </w:rPr>
        <w:t>п. 5 ФСО №3</w:t>
      </w:r>
      <w:r w:rsidRPr="00B360DE">
        <w:rPr>
          <w:rFonts w:ascii="PT Astra Serif" w:hAnsi="PT Astra Serif"/>
          <w:bCs/>
          <w:i/>
          <w:color w:val="000000"/>
        </w:rPr>
        <w:t>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7. На стр. 29-31 Отчета представлен обзор рынка коммерческой недвижимости Каргасокского района Томской области (источники: </w:t>
      </w:r>
      <w:hyperlink r:id="rId8" w:history="1">
        <w:r w:rsidRPr="00B360DE">
          <w:rPr>
            <w:rStyle w:val="ab"/>
            <w:rFonts w:ascii="PT Astra Serif" w:hAnsi="PT Astra Serif"/>
            <w:bCs/>
            <w:lang w:val="en-US"/>
          </w:rPr>
          <w:t>https</w:t>
        </w:r>
        <w:r w:rsidRPr="00B360DE">
          <w:rPr>
            <w:rStyle w:val="ab"/>
            <w:rFonts w:ascii="PT Astra Serif" w:hAnsi="PT Astra Serif"/>
            <w:bCs/>
          </w:rPr>
          <w:t>://</w:t>
        </w:r>
        <w:r w:rsidRPr="00B360DE">
          <w:rPr>
            <w:rStyle w:val="ab"/>
            <w:rFonts w:ascii="PT Astra Serif" w:hAnsi="PT Astra Serif"/>
            <w:bCs/>
            <w:lang w:val="en-US"/>
          </w:rPr>
          <w:t>vsn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ru</w:t>
        </w:r>
      </w:hyperlink>
      <w:r w:rsidRPr="00B360DE">
        <w:rPr>
          <w:rFonts w:ascii="PT Astra Serif" w:hAnsi="PT Astra Serif"/>
          <w:bCs/>
        </w:rPr>
        <w:t xml:space="preserve">, </w:t>
      </w:r>
      <w:hyperlink r:id="rId9" w:history="1">
        <w:r w:rsidRPr="00B360DE">
          <w:rPr>
            <w:rStyle w:val="ab"/>
            <w:rFonts w:ascii="PT Astra Serif" w:hAnsi="PT Astra Serif"/>
            <w:bCs/>
            <w:lang w:val="en-US"/>
          </w:rPr>
          <w:t>https</w:t>
        </w:r>
        <w:r w:rsidRPr="00B360DE">
          <w:rPr>
            <w:rStyle w:val="ab"/>
            <w:rFonts w:ascii="PT Astra Serif" w:hAnsi="PT Astra Serif"/>
            <w:bCs/>
          </w:rPr>
          <w:t>://</w:t>
        </w:r>
        <w:r w:rsidRPr="00B360DE">
          <w:rPr>
            <w:rStyle w:val="ab"/>
            <w:rFonts w:ascii="PT Astra Serif" w:hAnsi="PT Astra Serif"/>
            <w:bCs/>
            <w:lang w:val="en-US"/>
          </w:rPr>
          <w:t>torgi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gov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ru</w:t>
        </w:r>
      </w:hyperlink>
      <w:r w:rsidRPr="00B360DE">
        <w:rPr>
          <w:rFonts w:ascii="PT Astra Serif" w:hAnsi="PT Astra Serif"/>
          <w:bCs/>
        </w:rPr>
        <w:t xml:space="preserve">, </w:t>
      </w:r>
      <w:hyperlink r:id="rId10" w:history="1">
        <w:r w:rsidRPr="00B360DE">
          <w:rPr>
            <w:rStyle w:val="ab"/>
            <w:rFonts w:ascii="PT Astra Serif" w:hAnsi="PT Astra Serif"/>
            <w:bCs/>
            <w:lang w:val="en-US"/>
          </w:rPr>
          <w:t>www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avito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ru</w:t>
        </w:r>
      </w:hyperlink>
      <w:r w:rsidRPr="00B360DE">
        <w:rPr>
          <w:rFonts w:ascii="PT Astra Serif" w:hAnsi="PT Astra Serif"/>
          <w:bCs/>
        </w:rPr>
        <w:t>), согласно которому, диапазон цен предложений к продаже составляет от 1 031,79 до 8 666,67 руб. за 1 кв.м. стоимости. Итоговая рыночная стоимость объекта оценки находится в данном диапазоне.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При проведении анализа рынка коммерческой недвижимости по информации, содержащейся на сайтах </w:t>
      </w:r>
      <w:hyperlink r:id="rId11" w:history="1">
        <w:r w:rsidRPr="00B360DE">
          <w:rPr>
            <w:rStyle w:val="ab"/>
            <w:rFonts w:ascii="PT Astra Serif" w:hAnsi="PT Astra Serif"/>
            <w:bCs/>
            <w:lang w:val="en-US"/>
          </w:rPr>
          <w:t>http</w:t>
        </w:r>
        <w:r w:rsidRPr="00B360DE">
          <w:rPr>
            <w:rStyle w:val="ab"/>
            <w:rFonts w:ascii="PT Astra Serif" w:hAnsi="PT Astra Serif"/>
            <w:bCs/>
          </w:rPr>
          <w:t>://</w:t>
        </w:r>
        <w:r w:rsidRPr="00B360DE">
          <w:rPr>
            <w:rStyle w:val="ab"/>
            <w:rFonts w:ascii="PT Astra Serif" w:hAnsi="PT Astra Serif"/>
            <w:bCs/>
            <w:lang w:val="en-US"/>
          </w:rPr>
          <w:t>avito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ru</w:t>
        </w:r>
      </w:hyperlink>
      <w:r w:rsidRPr="00B360DE">
        <w:rPr>
          <w:rFonts w:ascii="PT Astra Serif" w:hAnsi="PT Astra Serif"/>
          <w:bCs/>
        </w:rPr>
        <w:t xml:space="preserve"> и </w:t>
      </w:r>
      <w:hyperlink r:id="rId12" w:history="1">
        <w:r w:rsidRPr="00B360DE">
          <w:rPr>
            <w:rStyle w:val="ab"/>
            <w:rFonts w:ascii="PT Astra Serif" w:hAnsi="PT Astra Serif"/>
            <w:bCs/>
            <w:lang w:val="en-US"/>
          </w:rPr>
          <w:t>https</w:t>
        </w:r>
        <w:r w:rsidRPr="00B360DE">
          <w:rPr>
            <w:rStyle w:val="ab"/>
            <w:rFonts w:ascii="PT Astra Serif" w:hAnsi="PT Astra Serif"/>
            <w:bCs/>
          </w:rPr>
          <w:t>://</w:t>
        </w:r>
        <w:r w:rsidRPr="00B360DE">
          <w:rPr>
            <w:rStyle w:val="ab"/>
            <w:rFonts w:ascii="PT Astra Serif" w:hAnsi="PT Astra Serif"/>
            <w:bCs/>
            <w:lang w:val="en-US"/>
          </w:rPr>
          <w:t>vsn</w:t>
        </w:r>
        <w:r w:rsidRPr="00B360DE">
          <w:rPr>
            <w:rStyle w:val="ab"/>
            <w:rFonts w:ascii="PT Astra Serif" w:hAnsi="PT Astra Serif"/>
            <w:bCs/>
          </w:rPr>
          <w:t>.</w:t>
        </w:r>
        <w:r w:rsidRPr="00B360DE">
          <w:rPr>
            <w:rStyle w:val="ab"/>
            <w:rFonts w:ascii="PT Astra Serif" w:hAnsi="PT Astra Serif"/>
            <w:bCs/>
            <w:lang w:val="en-US"/>
          </w:rPr>
          <w:t>ru</w:t>
        </w:r>
      </w:hyperlink>
      <w:r w:rsidRPr="00B360DE">
        <w:rPr>
          <w:rFonts w:ascii="PT Astra Serif" w:hAnsi="PT Astra Serif"/>
          <w:bCs/>
        </w:rPr>
        <w:t xml:space="preserve"> были обнаружены предложения к продаже коммерческой недвижимости торгово-офисного и свободного назначения, действующие до даты оценки -  01.01.2019 г., а именно за период 2016-2018 гг. Согласно данному анализу, на рынке с. Каргасок присутствуют также предложения по продаже объектов торгово-офисного и свободного назначения со стоимостью от 14 771,05 руб. до 44 789,5 руб.:</w:t>
      </w: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"/>
        <w:gridCol w:w="771"/>
        <w:gridCol w:w="1273"/>
        <w:gridCol w:w="771"/>
        <w:gridCol w:w="3739"/>
        <w:gridCol w:w="1230"/>
        <w:gridCol w:w="954"/>
        <w:gridCol w:w="1373"/>
      </w:tblGrid>
      <w:tr w:rsidR="00033FC9" w:rsidRPr="00073E1F" w:rsidTr="00160318">
        <w:trPr>
          <w:trHeight w:val="381"/>
        </w:trPr>
        <w:tc>
          <w:tcPr>
            <w:tcW w:w="267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№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Дата предложения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Адрес объекта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Площадь, кв.м.</w:t>
            </w:r>
          </w:p>
        </w:tc>
        <w:tc>
          <w:tcPr>
            <w:tcW w:w="3903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Дополнительно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Цена, руб.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Цена, руб/кв.м.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Источник информации</w:t>
            </w:r>
          </w:p>
        </w:tc>
      </w:tr>
      <w:tr w:rsidR="00033FC9" w:rsidRPr="0019288D" w:rsidTr="00160318">
        <w:trPr>
          <w:trHeight w:val="1488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Январь 2016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Пушкина, д. 45, стр. 1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1126,4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Нежилое отдельно стоящее 3-х этажное здание (70:06:0101001:2300). Ввод в эксплуатацию 2009. Земельный участок 2 968, 00 кв.м. (70:06:0101001:686) с разрешенным видом использования для размещения объектов торговли.</w:t>
            </w:r>
          </w:p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18 000 000,0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15 980,1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kargasok/kommercheskaya_nedvizhimost/torgovoe_pomeschenie_1126.4_m_704534630</w:t>
            </w:r>
          </w:p>
        </w:tc>
      </w:tr>
      <w:tr w:rsidR="00033FC9" w:rsidRPr="0019288D" w:rsidTr="00160318">
        <w:trPr>
          <w:trHeight w:val="1551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Февраль 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Пушкина, д. 24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677,0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Продам коммерческое помещение 677,00 кв.м. и земельный участок к нему 1555,00 кв.м. свободного назначения. Центр. Все коммуникации подведены.</w:t>
            </w: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10 000 000,0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14 771,05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kargasok/kommercheskaya_nedvizhimost/torgovoe_pomeschenie_i_zemlya_1350572610</w:t>
            </w:r>
          </w:p>
        </w:tc>
      </w:tr>
      <w:tr w:rsidR="00033FC9" w:rsidRPr="0019288D" w:rsidTr="00160318">
        <w:trPr>
          <w:trHeight w:val="2537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Апрель </w:t>
            </w: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Октябрьская, 13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334,9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Помещение свободного назначения из кирпича в самом центре Каргаска, 300 кв.м.+ 40 кв.м. подсобное помещение, 2 этажа, 2 уборных комнаты, большие окна и красивый вид из них, здание абсолютно новое, крыша из гибкой черепицы. Есть центральное отопление, электричество, водопровод, слив. Закончена внутренняя отделка. По данным Росреестра площадь здания (70:06:0101001:2672) составляет 334,9 кв.м. </w:t>
            </w:r>
          </w:p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По данным Росреестра площадь объекта составляет 561,0 кв.м.</w:t>
            </w: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15 000 000,0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44 789,5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kargasok/kommercheskaya_nedvizhimost/pomeschenie_svobodnogo_naznacheniya_300_m_1431495523</w:t>
            </w:r>
          </w:p>
        </w:tc>
      </w:tr>
      <w:tr w:rsidR="00033FC9" w:rsidRPr="0019288D" w:rsidTr="00160318">
        <w:trPr>
          <w:trHeight w:val="1411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Апрель 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Красноармейская, 70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521,4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Действующий магазин. </w:t>
            </w:r>
          </w:p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Земельный участок (70:06:0101004:763) По данным Росреестра площадь здания (70:06:0101003:1137) составляет 521 кв.м. </w:t>
            </w: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10 000 000,0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19 179,13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kargasok/kommercheskaya_nedvizhimost/torgovoe_pomeschenie_550_m_1308526947</w:t>
            </w:r>
          </w:p>
        </w:tc>
      </w:tr>
      <w:tr w:rsidR="00033FC9" w:rsidRPr="0019288D" w:rsidTr="00160318">
        <w:trPr>
          <w:trHeight w:val="1361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5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Июнь 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Октябрьская, д. 19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112,7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Продам нежилое помещение в центре с. Каргасок Томской области. </w:t>
            </w:r>
          </w:p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Земельный участок (70:06:0101001:444). По данным Росреестра площадь объекта (70:06:0101001:1154) составляет 112,7 кв.м</w:t>
            </w: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2 500 000,00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22 182,79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kargasok/kommercheskaya_nedvizhimost/prodam_nexhiloe_pomeschenie_v_tsentre_s._kargasok_toms_1527815525</w:t>
            </w:r>
          </w:p>
        </w:tc>
      </w:tr>
      <w:tr w:rsidR="00033FC9" w:rsidRPr="0019288D" w:rsidTr="00160318">
        <w:trPr>
          <w:trHeight w:val="1399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Май 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Пушкина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155,6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Нежилое здание 70:06:0101001:912. Земля под зданием 326 кв.м.</w:t>
            </w: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2 900 000,00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18 637,53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kargasok/kommercheskaya_nedvizhimost/torgovoe_pomeschenie_155.6_m_1289253530</w:t>
            </w:r>
          </w:p>
        </w:tc>
      </w:tr>
      <w:tr w:rsidR="00033FC9" w:rsidRPr="00073E1F" w:rsidTr="00160318">
        <w:trPr>
          <w:trHeight w:val="1405"/>
        </w:trPr>
        <w:tc>
          <w:tcPr>
            <w:tcW w:w="267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7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Июль 2018</w:t>
            </w:r>
          </w:p>
        </w:tc>
        <w:tc>
          <w:tcPr>
            <w:tcW w:w="1321" w:type="dxa"/>
            <w:shd w:val="clear" w:color="auto" w:fill="auto"/>
          </w:tcPr>
          <w:p w:rsidR="00033FC9" w:rsidRPr="00073E1F" w:rsidRDefault="00033FC9" w:rsidP="00160318">
            <w:pPr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Томская область, Каргасокский район, с. Каргасок, ул. Строительная 31</w:t>
            </w:r>
          </w:p>
        </w:tc>
        <w:tc>
          <w:tcPr>
            <w:tcW w:w="79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200</w:t>
            </w: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,</w:t>
            </w: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3903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 xml:space="preserve">Состоит из 2х помещений, с одной стороны действующий магазин, с другой подготовлено к эксплуатации помещение (не вставлены лампочки, но уже купили). Газовое отопление, гараж на две грузовые машины. </w:t>
            </w:r>
          </w:p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4 800 000,00</w:t>
            </w:r>
          </w:p>
        </w:tc>
        <w:tc>
          <w:tcPr>
            <w:tcW w:w="988" w:type="dxa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24 000,00</w:t>
            </w:r>
          </w:p>
        </w:tc>
        <w:tc>
          <w:tcPr>
            <w:tcW w:w="1426" w:type="dxa"/>
            <w:shd w:val="clear" w:color="auto" w:fill="auto"/>
          </w:tcPr>
          <w:p w:rsidR="00033FC9" w:rsidRPr="00073E1F" w:rsidRDefault="00033FC9" w:rsidP="00160318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kargasok</w:t>
            </w: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/</w:t>
            </w: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kommercheskaya</w:t>
            </w: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_</w:t>
            </w: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nedvizhimost</w:t>
            </w:r>
            <w:r w:rsidRPr="00073E1F">
              <w:rPr>
                <w:rFonts w:ascii="PT Astra Serif" w:hAnsi="PT Astra Serif"/>
                <w:bCs/>
                <w:sz w:val="18"/>
                <w:szCs w:val="18"/>
              </w:rPr>
              <w:t>/</w:t>
            </w:r>
            <w:r w:rsidRPr="00073E1F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magazine_1341409087</w:t>
            </w:r>
          </w:p>
        </w:tc>
      </w:tr>
      <w:tr w:rsidR="00033FC9" w:rsidRPr="00073E1F" w:rsidTr="00160318">
        <w:trPr>
          <w:trHeight w:val="132"/>
        </w:trPr>
        <w:tc>
          <w:tcPr>
            <w:tcW w:w="8359" w:type="dxa"/>
            <w:gridSpan w:val="6"/>
            <w:shd w:val="clear" w:color="auto" w:fill="auto"/>
          </w:tcPr>
          <w:p w:rsidR="00033FC9" w:rsidRPr="00073E1F" w:rsidRDefault="00033FC9" w:rsidP="00160318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073E1F">
              <w:rPr>
                <w:rFonts w:ascii="PT Astra Serif" w:hAnsi="PT Astra Serif"/>
                <w:b/>
                <w:bCs/>
              </w:rPr>
              <w:t>Диапазон стоимости 1 кв.м.</w:t>
            </w:r>
          </w:p>
        </w:tc>
        <w:tc>
          <w:tcPr>
            <w:tcW w:w="2414" w:type="dxa"/>
            <w:gridSpan w:val="2"/>
            <w:shd w:val="clear" w:color="auto" w:fill="auto"/>
          </w:tcPr>
          <w:p w:rsidR="00033FC9" w:rsidRPr="00073E1F" w:rsidRDefault="00033FC9" w:rsidP="00160318">
            <w:pPr>
              <w:jc w:val="center"/>
              <w:rPr>
                <w:rFonts w:ascii="PT Astra Serif" w:hAnsi="PT Astra Serif"/>
                <w:b/>
                <w:bCs/>
                <w:lang w:val="en-US"/>
              </w:rPr>
            </w:pPr>
            <w:r w:rsidRPr="00073E1F">
              <w:rPr>
                <w:rFonts w:ascii="PT Astra Serif" w:hAnsi="PT Astra Serif"/>
                <w:b/>
                <w:bCs/>
              </w:rPr>
              <w:t>14 771,05 - 44 789,5</w:t>
            </w:r>
          </w:p>
        </w:tc>
      </w:tr>
    </w:tbl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</w:p>
    <w:p w:rsidR="00033FC9" w:rsidRPr="00B360DE" w:rsidRDefault="00033FC9" w:rsidP="00033FC9">
      <w:pPr>
        <w:ind w:firstLine="708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Таким образом, на основании проведенного анализа рынка можно сделать вывод о том, что Оценщик для расчета рыночной стоимости оцениваемого объекта для целей оспаривания кадастровой стоимости намеренно подобрал объекты с минимальной рыночной стоимостью. При этом в таблице, приведенной выше, представлены объекты более сопоставимые с объектами оценки по основным ценообразующим факторам, а именно: площади, местоположению, дате предложения, функциональному назначению, но с более высокой удельной стоимостью. Оценщик нарушил требования </w:t>
      </w:r>
      <w:r w:rsidRPr="00B360DE">
        <w:rPr>
          <w:rFonts w:ascii="PT Astra Serif" w:hAnsi="PT Astra Serif"/>
          <w:b/>
          <w:bCs/>
        </w:rPr>
        <w:t>п. 5 ФСО № 3</w:t>
      </w:r>
      <w:r w:rsidRPr="00B360DE">
        <w:rPr>
          <w:rFonts w:ascii="PT Astra Serif" w:hAnsi="PT Astra Serif"/>
          <w:bCs/>
        </w:rPr>
        <w:t xml:space="preserve"> и </w:t>
      </w:r>
      <w:r w:rsidRPr="00B360DE">
        <w:rPr>
          <w:rFonts w:ascii="PT Astra Serif" w:hAnsi="PT Astra Serif"/>
          <w:b/>
          <w:bCs/>
        </w:rPr>
        <w:t>п. 22б ФСО №7</w:t>
      </w:r>
      <w:r w:rsidRPr="00B360DE">
        <w:rPr>
          <w:rFonts w:ascii="PT Astra Serif" w:hAnsi="PT Astra Serif"/>
          <w:bCs/>
        </w:rPr>
        <w:t>. Указанные нарушения привели к значительному занижению итоговой стоимости объекта оценки.</w:t>
      </w:r>
    </w:p>
    <w:p w:rsidR="00033FC9" w:rsidRPr="00B360DE" w:rsidRDefault="00033FC9" w:rsidP="00033FC9">
      <w:pPr>
        <w:tabs>
          <w:tab w:val="num" w:pos="993"/>
        </w:tabs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8. В ходе определения стоимости объектов оценки в рамках сравнительного и доходного подходов при обосновании величин корректировок по ценообразующим факторам Оценщик использует «Справочник оценщика недвижимости – 2016. Офисно-торговая недвижимость и сходные типы объектов». Согласно пояснениям авторов характеристики рынка и корректирующие коэффициенты справочника были получены в результате обработки данных экспертного опроса, проведенного в конце 2015 года. Поэтому авторы рекомендуют использовать их при оценке недвижимости на дату </w:t>
      </w:r>
      <w:r w:rsidRPr="00B360DE">
        <w:rPr>
          <w:rFonts w:ascii="PT Astra Serif" w:hAnsi="PT Astra Serif"/>
          <w:bCs/>
          <w:u w:val="single"/>
        </w:rPr>
        <w:t xml:space="preserve">1 января 2016 года и последующие даты </w:t>
      </w:r>
      <w:r w:rsidRPr="00B360DE">
        <w:rPr>
          <w:rFonts w:ascii="PT Astra Serif" w:hAnsi="PT Astra Serif"/>
          <w:bCs/>
        </w:rPr>
        <w:t xml:space="preserve">(стр. 19 справочника). </w:t>
      </w:r>
    </w:p>
    <w:p w:rsidR="00033FC9" w:rsidRPr="00B360DE" w:rsidRDefault="00033FC9" w:rsidP="00033FC9">
      <w:pPr>
        <w:tabs>
          <w:tab w:val="num" w:pos="993"/>
        </w:tabs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Датой определения стоимости объекта оценки является </w:t>
      </w:r>
      <w:r w:rsidRPr="00B360DE">
        <w:rPr>
          <w:rFonts w:ascii="PT Astra Serif" w:hAnsi="PT Astra Serif"/>
          <w:bCs/>
          <w:u w:val="single"/>
        </w:rPr>
        <w:t>1 января 2019 года</w:t>
      </w:r>
      <w:r w:rsidRPr="00B360DE">
        <w:rPr>
          <w:rFonts w:ascii="PT Astra Serif" w:hAnsi="PT Astra Serif"/>
          <w:bCs/>
        </w:rPr>
        <w:t xml:space="preserve">. Для целей оценки объектов недвижимости на дату 01.01.2019 информация «Справочника оценщика недвижимости – 2016» под ред, Лейфера Л.А. была актуализирована в соответствии с данными экспертного опроса, проведенного в июне-июле 2018 года и собрана в «Справочнике оценщика недвижимости – 2018. Офисно-торговая недвижимость и сходные типы объектов». </w:t>
      </w:r>
    </w:p>
    <w:p w:rsidR="00033FC9" w:rsidRPr="00B360DE" w:rsidRDefault="00033FC9" w:rsidP="00033FC9">
      <w:pPr>
        <w:tabs>
          <w:tab w:val="num" w:pos="993"/>
        </w:tabs>
        <w:ind w:firstLine="567"/>
        <w:jc w:val="both"/>
        <w:rPr>
          <w:rFonts w:ascii="PT Astra Serif" w:hAnsi="PT Astra Serif"/>
          <w:bCs/>
        </w:rPr>
      </w:pPr>
      <w:r w:rsidRPr="00B360DE">
        <w:rPr>
          <w:rFonts w:ascii="PT Astra Serif" w:hAnsi="PT Astra Serif"/>
          <w:bCs/>
        </w:rPr>
        <w:t xml:space="preserve">Использование актуального на дату оценки справочника по корректирующим коэффициентам необходимо в целях соблюдения единообразия по ценообразующим факторам объектов недвижимости, по временной шкале наиболее приближенных к дате оценки, и выполнению требований </w:t>
      </w:r>
      <w:r w:rsidRPr="00B360DE">
        <w:rPr>
          <w:rFonts w:ascii="PT Astra Serif" w:hAnsi="PT Astra Serif"/>
          <w:b/>
          <w:bCs/>
        </w:rPr>
        <w:t>п. 22б ФСО №7</w:t>
      </w:r>
      <w:r w:rsidRPr="00B360DE">
        <w:rPr>
          <w:rFonts w:ascii="PT Astra Serif" w:hAnsi="PT Astra Serif"/>
          <w:bCs/>
        </w:rPr>
        <w:t>.</w:t>
      </w:r>
    </w:p>
    <w:p w:rsidR="00033FC9" w:rsidRPr="00B360DE" w:rsidRDefault="00033FC9" w:rsidP="00033FC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ab/>
      </w:r>
    </w:p>
    <w:p w:rsidR="00033FC9" w:rsidRPr="00B360DE" w:rsidRDefault="00033FC9" w:rsidP="00033FC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         Комиссией принято РЕШЕНИЕ: </w:t>
      </w:r>
    </w:p>
    <w:p w:rsidR="00033FC9" w:rsidRPr="00B360DE" w:rsidRDefault="00033FC9" w:rsidP="00033FC9">
      <w:pPr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9288D">
        <w:rPr>
          <w:rFonts w:ascii="PT Astra Serif" w:hAnsi="PT Astra Serif"/>
        </w:rPr>
        <w:t>ХХХ</w:t>
      </w:r>
      <w:bookmarkStart w:id="0" w:name="_GoBack"/>
      <w:bookmarkEnd w:id="0"/>
      <w:r w:rsidRPr="00B360DE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70:06:0101001:1847, расположенного по адресу: Томская область, р-н Каргасокский, с. Каргасок, ул. Пушкина, д. 22, пом. 1.</w:t>
      </w:r>
    </w:p>
    <w:p w:rsidR="00C3443C" w:rsidRDefault="00C3443C" w:rsidP="007A55C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13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EEC" w:rsidRDefault="003B0EEC">
      <w:r>
        <w:separator/>
      </w:r>
    </w:p>
  </w:endnote>
  <w:endnote w:type="continuationSeparator" w:id="0">
    <w:p w:rsidR="003B0EEC" w:rsidRDefault="003B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EEC" w:rsidRDefault="003B0EEC">
      <w:r>
        <w:separator/>
      </w:r>
    </w:p>
  </w:footnote>
  <w:footnote w:type="continuationSeparator" w:id="0">
    <w:p w:rsidR="003B0EEC" w:rsidRDefault="003B0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88D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0EEC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364DB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1BBE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DBC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s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vit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vit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2B582-6CA9-4392-9C78-C7F3A460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1074</TotalTime>
  <Pages>5</Pages>
  <Words>1997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43</cp:revision>
  <cp:lastPrinted>2022-05-26T05:11:00Z</cp:lastPrinted>
  <dcterms:created xsi:type="dcterms:W3CDTF">2022-03-22T07:37:00Z</dcterms:created>
  <dcterms:modified xsi:type="dcterms:W3CDTF">2022-06-03T09:15:00Z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