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Кирова пр., д. 20, </w:t>
            </w:r>
            <w:proofErr w:type="spellStart"/>
            <w:r w:rsidRPr="0078137D">
              <w:rPr>
                <w:rFonts w:ascii="PT Astra Serif" w:hAnsi="PT Astra Serif"/>
              </w:rPr>
              <w:t>г.Томск</w:t>
            </w:r>
            <w:proofErr w:type="spellEnd"/>
            <w:r w:rsidRPr="0078137D">
              <w:rPr>
                <w:rFonts w:ascii="PT Astra Serif" w:hAnsi="PT Astra Serif"/>
              </w:rPr>
              <w:t>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</w:t>
            </w:r>
            <w:proofErr w:type="spellStart"/>
            <w:r w:rsidRPr="0078137D">
              <w:rPr>
                <w:rFonts w:ascii="PT Astra Serif" w:hAnsi="PT Astra Serif"/>
              </w:rPr>
              <w:t>mail</w:t>
            </w:r>
            <w:proofErr w:type="spellEnd"/>
            <w:r w:rsidRPr="0078137D">
              <w:rPr>
                <w:rFonts w:ascii="PT Astra Serif" w:hAnsi="PT Astra Serif"/>
              </w:rPr>
              <w:t xml:space="preserve">: </w:t>
            </w:r>
            <w:proofErr w:type="spellStart"/>
            <w:r w:rsidRPr="0078137D">
              <w:rPr>
                <w:rFonts w:ascii="PT Astra Serif" w:hAnsi="PT Astra Serif"/>
              </w:rPr>
              <w:t>dugsto</w:t>
            </w:r>
            <w:proofErr w:type="spellEnd"/>
            <w:r w:rsidRPr="0078137D">
              <w:rPr>
                <w:rFonts w:ascii="PT Astra Serif" w:hAnsi="PT Astra Serif"/>
              </w:rPr>
              <w:t>@</w:t>
            </w:r>
            <w:proofErr w:type="spellStart"/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proofErr w:type="spellEnd"/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D515A4">
        <w:rPr>
          <w:rFonts w:ascii="PT Astra Serif" w:hAnsi="PT Astra Serif"/>
          <w:b/>
          <w:bCs/>
        </w:rPr>
        <w:t>3</w:t>
      </w:r>
      <w:r w:rsidR="00A34FDE">
        <w:rPr>
          <w:rFonts w:ascii="PT Astra Serif" w:hAnsi="PT Astra Serif"/>
          <w:b/>
          <w:bCs/>
        </w:rPr>
        <w:t>3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AF713B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proofErr w:type="spellStart"/>
            <w:r w:rsidRPr="0078137D">
              <w:rPr>
                <w:rFonts w:ascii="PT Astra Serif" w:hAnsi="PT Astra Serif"/>
              </w:rPr>
              <w:t>Лиманская</w:t>
            </w:r>
            <w:proofErr w:type="spellEnd"/>
            <w:r w:rsidRPr="0078137D">
              <w:rPr>
                <w:rFonts w:ascii="PT Astra Serif" w:hAnsi="PT Astra Serif"/>
              </w:rPr>
              <w:t xml:space="preserve">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proofErr w:type="spellStart"/>
            <w:r w:rsidRPr="0078137D">
              <w:t>Лабуткина</w:t>
            </w:r>
            <w:proofErr w:type="spellEnd"/>
            <w:r w:rsidRPr="0078137D">
              <w:t xml:space="preserve">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 xml:space="preserve">заместитель руководителя Управления </w:t>
            </w:r>
            <w:proofErr w:type="spellStart"/>
            <w:r w:rsidRPr="0078137D">
              <w:t>Росреестра</w:t>
            </w:r>
            <w:proofErr w:type="spellEnd"/>
            <w:r w:rsidRPr="0078137D">
              <w:t xml:space="preserve">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F713B">
        <w:rPr>
          <w:rFonts w:ascii="PT Astra Serif" w:hAnsi="PT Astra Serif"/>
        </w:rPr>
        <w:t xml:space="preserve"> </w:t>
      </w:r>
      <w:r w:rsidR="004A7481">
        <w:rPr>
          <w:rFonts w:ascii="PT Astra Serif" w:hAnsi="PT Astra Serif"/>
        </w:rPr>
        <w:t>2</w:t>
      </w:r>
      <w:r w:rsidR="00A34FDE">
        <w:rPr>
          <w:rFonts w:ascii="PT Astra Serif" w:hAnsi="PT Astra Serif"/>
        </w:rPr>
        <w:t>5</w:t>
      </w:r>
      <w:r w:rsidR="004A7481" w:rsidRPr="00430636">
        <w:rPr>
          <w:rFonts w:ascii="PT Astra Serif" w:hAnsi="PT Astra Serif"/>
        </w:rPr>
        <w:t xml:space="preserve">.05.2022 </w:t>
      </w:r>
      <w:proofErr w:type="spellStart"/>
      <w:r w:rsidR="004A7481" w:rsidRPr="00430636">
        <w:rPr>
          <w:rFonts w:ascii="PT Astra Serif" w:hAnsi="PT Astra Serif"/>
        </w:rPr>
        <w:t>вх</w:t>
      </w:r>
      <w:proofErr w:type="spellEnd"/>
      <w:r w:rsidR="004A7481" w:rsidRPr="00430636">
        <w:rPr>
          <w:rFonts w:ascii="PT Astra Serif" w:hAnsi="PT Astra Serif"/>
        </w:rPr>
        <w:t>. № 2022/</w:t>
      </w:r>
      <w:r w:rsidR="003040F8">
        <w:rPr>
          <w:rFonts w:ascii="PT Astra Serif" w:hAnsi="PT Astra Serif"/>
        </w:rPr>
        <w:t>10</w:t>
      </w:r>
      <w:r w:rsidR="00A34FDE">
        <w:rPr>
          <w:rFonts w:ascii="PT Astra Serif" w:hAnsi="PT Astra Serif"/>
        </w:rPr>
        <w:t>1</w:t>
      </w:r>
      <w:r w:rsidR="004A7481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7C58CA">
        <w:rPr>
          <w:rFonts w:ascii="PT Astra Serif" w:hAnsi="PT Astra Serif"/>
        </w:rPr>
        <w:t>ХХХ</w:t>
      </w:r>
      <w:r w:rsidR="004A7481" w:rsidRPr="00430636">
        <w:rPr>
          <w:rFonts w:ascii="PT Astra Serif" w:hAnsi="PT Astra Serif"/>
        </w:rPr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7C58CA">
        <w:rPr>
          <w:rFonts w:ascii="PT Astra Serif" w:hAnsi="PT Astra Serif"/>
        </w:rPr>
        <w:t>ХХХ</w:t>
      </w:r>
      <w:bookmarkStart w:id="0" w:name="_GoBack"/>
      <w:bookmarkEnd w:id="0"/>
      <w:r w:rsidR="00A34FDE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A34FDE" w:rsidP="003040F8">
            <w:pPr>
              <w:pStyle w:val="af1"/>
            </w:pPr>
            <w:r w:rsidRPr="0009149E">
              <w:t>70:21:0114005:372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A34FDE" w:rsidP="00BE44D6">
            <w:pPr>
              <w:jc w:val="both"/>
              <w:rPr>
                <w:rFonts w:ascii="PT Astra Serif" w:hAnsi="PT Astra Serif"/>
              </w:rPr>
            </w:pPr>
            <w:r w:rsidRPr="0009149E">
              <w:rPr>
                <w:rFonts w:ascii="PT Astra Serif" w:hAnsi="PT Astra Serif"/>
              </w:rPr>
              <w:t>Томская область, г. Томск, Росинка</w:t>
            </w:r>
            <w:r w:rsidR="00BE44D6">
              <w:rPr>
                <w:rFonts w:ascii="PT Astra Serif" w:hAnsi="PT Astra Serif"/>
              </w:rPr>
              <w:t xml:space="preserve"> поселок территория</w:t>
            </w:r>
            <w:r w:rsidRPr="0009149E">
              <w:rPr>
                <w:rFonts w:ascii="PT Astra Serif" w:hAnsi="PT Astra Serif"/>
              </w:rPr>
              <w:t>, ул. Капитанская, д. 27а</w:t>
            </w:r>
            <w:r>
              <w:rPr>
                <w:rFonts w:ascii="PT Astra Serif" w:hAnsi="PT Astra Serif"/>
              </w:rP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A34FDE">
        <w:rPr>
          <w:rFonts w:ascii="PT Astra Serif" w:hAnsi="PT Astra Serif"/>
        </w:rPr>
        <w:t>2 515 000</w:t>
      </w:r>
      <w:r w:rsidR="00A34FDE" w:rsidRPr="00430636">
        <w:rPr>
          <w:rFonts w:ascii="PT Astra Serif" w:hAnsi="PT Astra Serif"/>
        </w:rPr>
        <w:t xml:space="preserve"> (два</w:t>
      </w:r>
      <w:r w:rsidR="00A34FDE">
        <w:rPr>
          <w:rFonts w:ascii="PT Astra Serif" w:hAnsi="PT Astra Serif"/>
        </w:rPr>
        <w:t xml:space="preserve"> миллиона</w:t>
      </w:r>
      <w:r w:rsidR="00A34FDE" w:rsidRPr="00430636">
        <w:rPr>
          <w:rFonts w:ascii="PT Astra Serif" w:hAnsi="PT Astra Serif"/>
        </w:rPr>
        <w:t xml:space="preserve"> </w:t>
      </w:r>
      <w:r w:rsidR="00A34FDE">
        <w:rPr>
          <w:rFonts w:ascii="PT Astra Serif" w:hAnsi="PT Astra Serif"/>
        </w:rPr>
        <w:t xml:space="preserve">пятьсот пятнадцать </w:t>
      </w:r>
      <w:r w:rsidR="00A34FDE" w:rsidRPr="00430636">
        <w:rPr>
          <w:rFonts w:ascii="PT Astra Serif" w:hAnsi="PT Astra Serif"/>
        </w:rPr>
        <w:t>тысяч)</w:t>
      </w:r>
      <w:r w:rsidR="004A7481" w:rsidRPr="00430636">
        <w:rPr>
          <w:rFonts w:ascii="PT Astra Serif" w:hAnsi="PT Astra Serif"/>
        </w:rPr>
        <w:t xml:space="preserve">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3040F8">
        <w:rPr>
          <w:rFonts w:ascii="PT Astra Serif" w:hAnsi="PT Astra Serif"/>
        </w:rPr>
        <w:t>2</w:t>
      </w:r>
      <w:r w:rsidR="00A34FDE">
        <w:rPr>
          <w:rFonts w:ascii="PT Astra Serif" w:hAnsi="PT Astra Serif"/>
        </w:rPr>
        <w:t>1</w:t>
      </w:r>
      <w:r w:rsidR="00AF713B" w:rsidRPr="00430636">
        <w:rPr>
          <w:rFonts w:ascii="PT Astra Serif" w:hAnsi="PT Astra Serif"/>
        </w:rPr>
        <w:t>.</w:t>
      </w:r>
      <w:r w:rsidR="003040F8">
        <w:rPr>
          <w:rFonts w:ascii="PT Astra Serif" w:hAnsi="PT Astra Serif"/>
        </w:rPr>
        <w:t>0</w:t>
      </w:r>
      <w:r w:rsidR="00A34FDE">
        <w:rPr>
          <w:rFonts w:ascii="PT Astra Serif" w:hAnsi="PT Astra Serif"/>
        </w:rPr>
        <w:t>4</w:t>
      </w:r>
      <w:r w:rsidR="004A7481">
        <w:rPr>
          <w:rFonts w:ascii="PT Astra Serif" w:hAnsi="PT Astra Serif"/>
        </w:rPr>
        <w:t>.20</w:t>
      </w:r>
      <w:r w:rsidR="003040F8">
        <w:rPr>
          <w:rFonts w:ascii="PT Astra Serif" w:hAnsi="PT Astra Serif"/>
        </w:rPr>
        <w:t>2</w:t>
      </w:r>
      <w:r w:rsidR="00A34FDE">
        <w:rPr>
          <w:rFonts w:ascii="PT Astra Serif" w:hAnsi="PT Astra Serif"/>
        </w:rPr>
        <w:t>1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78137D" w:rsidTr="00EF3D77">
        <w:tc>
          <w:tcPr>
            <w:tcW w:w="2981" w:type="dxa"/>
            <w:shd w:val="clear" w:color="auto" w:fill="auto"/>
          </w:tcPr>
          <w:p w:rsidR="008A1F49" w:rsidRPr="00BE44D6" w:rsidRDefault="00BE44D6" w:rsidP="008A1F49">
            <w:pPr>
              <w:rPr>
                <w:rFonts w:ascii="PT Astra Serif" w:hAnsi="PT Astra Serif"/>
              </w:rPr>
            </w:pPr>
            <w:r w:rsidRPr="00BE44D6"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068" w:type="dxa"/>
            <w:shd w:val="clear" w:color="auto" w:fill="auto"/>
          </w:tcPr>
          <w:p w:rsidR="008A1F49" w:rsidRPr="00BE44D6" w:rsidRDefault="008A1F49" w:rsidP="00BE44D6">
            <w:pPr>
              <w:rPr>
                <w:rFonts w:ascii="PT Astra Serif" w:hAnsi="PT Astra Serif"/>
              </w:rPr>
            </w:pPr>
            <w:r w:rsidRPr="00BE44D6">
              <w:rPr>
                <w:rFonts w:ascii="PT Astra Serif" w:hAnsi="PT Astra Serif"/>
              </w:rPr>
              <w:t>Ассоциация «</w:t>
            </w:r>
            <w:r w:rsidR="00BE44D6" w:rsidRPr="00BE44D6">
              <w:rPr>
                <w:rFonts w:ascii="PT Astra Serif" w:hAnsi="PT Astra Serif"/>
              </w:rPr>
              <w:t>Русское общество</w:t>
            </w:r>
            <w:r w:rsidRPr="00BE44D6">
              <w:rPr>
                <w:rFonts w:ascii="PT Astra Serif" w:hAnsi="PT Astra Serif"/>
              </w:rPr>
              <w:t xml:space="preserve"> оценщиков»</w:t>
            </w:r>
          </w:p>
        </w:tc>
        <w:tc>
          <w:tcPr>
            <w:tcW w:w="3069" w:type="dxa"/>
            <w:shd w:val="clear" w:color="auto" w:fill="auto"/>
          </w:tcPr>
          <w:p w:rsidR="008A1F49" w:rsidRPr="00CE5CC7" w:rsidRDefault="008A1F49" w:rsidP="00BE44D6">
            <w:pPr>
              <w:rPr>
                <w:rFonts w:ascii="PT Astra Serif" w:hAnsi="PT Astra Serif"/>
              </w:rPr>
            </w:pPr>
            <w:r w:rsidRPr="00BE44D6">
              <w:rPr>
                <w:rFonts w:ascii="PT Astra Serif" w:hAnsi="PT Astra Serif"/>
              </w:rPr>
              <w:t xml:space="preserve">Реестровый номер </w:t>
            </w:r>
            <w:r w:rsidR="00BE44D6" w:rsidRPr="00BE44D6">
              <w:rPr>
                <w:rFonts w:ascii="PT Astra Serif" w:hAnsi="PT Astra Serif"/>
              </w:rPr>
              <w:t>№005860</w:t>
            </w:r>
            <w:r w:rsidRPr="00BE44D6">
              <w:rPr>
                <w:rFonts w:ascii="PT Astra Serif" w:hAnsi="PT Astra Serif"/>
              </w:rPr>
              <w:t>, дата включения в реестр – 0</w:t>
            </w:r>
            <w:r w:rsidR="00BE44D6" w:rsidRPr="00BE44D6">
              <w:rPr>
                <w:rFonts w:ascii="PT Astra Serif" w:hAnsi="PT Astra Serif"/>
              </w:rPr>
              <w:t>4.08</w:t>
            </w:r>
            <w:r w:rsidRPr="00BE44D6">
              <w:rPr>
                <w:rFonts w:ascii="PT Astra Serif" w:hAnsi="PT Astra Serif"/>
              </w:rPr>
              <w:t>.20</w:t>
            </w:r>
            <w:r w:rsidR="00BE44D6" w:rsidRPr="00BE44D6">
              <w:rPr>
                <w:rFonts w:ascii="PT Astra Serif" w:hAnsi="PT Astra Serif"/>
              </w:rPr>
              <w:t>09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A34FDE" w:rsidRPr="00EB3137" w:rsidRDefault="00A34FDE" w:rsidP="00A34FDE">
      <w:pPr>
        <w:ind w:firstLine="567"/>
        <w:jc w:val="both"/>
        <w:rPr>
          <w:rFonts w:ascii="PT Astra Serif" w:hAnsi="PT Astra Serif"/>
          <w:bCs/>
        </w:rPr>
      </w:pPr>
      <w:r w:rsidRPr="00EB3137">
        <w:rPr>
          <w:rFonts w:ascii="PT Astra Serif" w:hAnsi="PT Astra Serif"/>
          <w:bCs/>
        </w:rPr>
        <w:t>Рыночная стоимость</w:t>
      </w:r>
      <w:r>
        <w:rPr>
          <w:rFonts w:ascii="PT Astra Serif" w:hAnsi="PT Astra Serif"/>
          <w:bCs/>
        </w:rPr>
        <w:t xml:space="preserve"> объекта оценки, установленная О</w:t>
      </w:r>
      <w:r w:rsidRPr="00EB3137">
        <w:rPr>
          <w:rFonts w:ascii="PT Astra Serif" w:hAnsi="PT Astra Serif"/>
          <w:bCs/>
        </w:rPr>
        <w:t xml:space="preserve">ценщиком в Отчете, определена с учетом его индивидуальных характеристик, </w:t>
      </w:r>
      <w:r>
        <w:rPr>
          <w:rFonts w:ascii="PT Astra Serif" w:hAnsi="PT Astra Serif"/>
          <w:bCs/>
        </w:rPr>
        <w:t xml:space="preserve">а именно - </w:t>
      </w:r>
      <w:r w:rsidRPr="00EB3137">
        <w:rPr>
          <w:rFonts w:ascii="PT Astra Serif" w:hAnsi="PT Astra Serif"/>
          <w:bCs/>
        </w:rPr>
        <w:t>техническо</w:t>
      </w:r>
      <w:r>
        <w:rPr>
          <w:rFonts w:ascii="PT Astra Serif" w:hAnsi="PT Astra Serif"/>
          <w:bCs/>
        </w:rPr>
        <w:t>го</w:t>
      </w:r>
      <w:r w:rsidRPr="00EB3137">
        <w:rPr>
          <w:rFonts w:ascii="PT Astra Serif" w:hAnsi="PT Astra Serif"/>
          <w:bCs/>
        </w:rPr>
        <w:t xml:space="preserve"> состояни</w:t>
      </w:r>
      <w:r>
        <w:rPr>
          <w:rFonts w:ascii="PT Astra Serif" w:hAnsi="PT Astra Serif"/>
          <w:bCs/>
        </w:rPr>
        <w:t>я</w:t>
      </w:r>
      <w:r w:rsidRPr="00EB313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жилого дома</w:t>
      </w:r>
      <w:r w:rsidRPr="00EF0B3D">
        <w:rPr>
          <w:rFonts w:ascii="PT Astra Serif" w:hAnsi="PT Astra Serif"/>
          <w:bCs/>
        </w:rPr>
        <w:t xml:space="preserve">. Это подтверждается проведенным Оценщиком исследованием, представленным в описании объекта оценки на стр. 16-18 Отчета, а также фотоматериалами на стр. </w:t>
      </w:r>
      <w:r>
        <w:rPr>
          <w:rFonts w:ascii="PT Astra Serif" w:hAnsi="PT Astra Serif"/>
          <w:bCs/>
        </w:rPr>
        <w:t>81-90</w:t>
      </w:r>
      <w:r w:rsidRPr="00EF0B3D">
        <w:rPr>
          <w:rFonts w:ascii="PT Astra Serif" w:hAnsi="PT Astra Serif"/>
          <w:bCs/>
        </w:rPr>
        <w:t xml:space="preserve"> Отчета.</w:t>
      </w:r>
    </w:p>
    <w:p w:rsidR="00A34FDE" w:rsidRDefault="00A34FDE" w:rsidP="00A34FDE">
      <w:pPr>
        <w:ind w:firstLine="567"/>
        <w:jc w:val="both"/>
        <w:rPr>
          <w:rFonts w:ascii="PT Astra Serif" w:hAnsi="PT Astra Serif"/>
          <w:bCs/>
        </w:rPr>
      </w:pPr>
      <w:r w:rsidRPr="00EB3137">
        <w:rPr>
          <w:rFonts w:ascii="PT Astra Serif" w:hAnsi="PT Astra Serif"/>
          <w:bCs/>
        </w:rPr>
        <w:t xml:space="preserve">Согласно данным Отчета, </w:t>
      </w:r>
      <w:r>
        <w:rPr>
          <w:rFonts w:ascii="PT Astra Serif" w:hAnsi="PT Astra Serif"/>
          <w:bCs/>
        </w:rPr>
        <w:t>оцениваемый жилой дом представлен без какой-либо отделки, нуждается в проведении отделочно-ремонтных работ и монтаже санитарно-технических систем.</w:t>
      </w:r>
    </w:p>
    <w:p w:rsidR="00A34FDE" w:rsidRDefault="00A34FDE" w:rsidP="00A34FDE">
      <w:pPr>
        <w:ind w:firstLine="567"/>
        <w:jc w:val="both"/>
        <w:rPr>
          <w:rFonts w:ascii="PT Astra Serif" w:hAnsi="PT Astra Serif"/>
          <w:bCs/>
        </w:rPr>
      </w:pPr>
      <w:r w:rsidRPr="00EB3137">
        <w:rPr>
          <w:rFonts w:ascii="PT Astra Serif" w:hAnsi="PT Astra Serif"/>
          <w:bCs/>
        </w:rPr>
        <w:t xml:space="preserve">Удельный показатель рыночной стоимости </w:t>
      </w:r>
      <w:r>
        <w:rPr>
          <w:rFonts w:ascii="PT Astra Serif" w:hAnsi="PT Astra Serif"/>
          <w:bCs/>
        </w:rPr>
        <w:t>объекта оценки</w:t>
      </w:r>
      <w:r w:rsidRPr="00EB3137">
        <w:rPr>
          <w:rFonts w:ascii="PT Astra Serif" w:hAnsi="PT Astra Serif"/>
          <w:bCs/>
        </w:rPr>
        <w:t xml:space="preserve"> в размере </w:t>
      </w:r>
      <w:r>
        <w:rPr>
          <w:rFonts w:ascii="PT Astra Serif" w:hAnsi="PT Astra Serif"/>
          <w:bCs/>
        </w:rPr>
        <w:t>19 496,12</w:t>
      </w:r>
      <w:r w:rsidRPr="00EB3137">
        <w:rPr>
          <w:rFonts w:ascii="PT Astra Serif" w:hAnsi="PT Astra Serif"/>
          <w:bCs/>
        </w:rPr>
        <w:t xml:space="preserve"> руб./</w:t>
      </w:r>
      <w:proofErr w:type="spellStart"/>
      <w:r w:rsidRPr="00EB3137">
        <w:rPr>
          <w:rFonts w:ascii="PT Astra Serif" w:hAnsi="PT Astra Serif"/>
          <w:bCs/>
        </w:rPr>
        <w:t>кв.м</w:t>
      </w:r>
      <w:proofErr w:type="spellEnd"/>
      <w:r w:rsidRPr="00EB3137">
        <w:rPr>
          <w:rFonts w:ascii="PT Astra Serif" w:hAnsi="PT Astra Serif"/>
          <w:bCs/>
        </w:rPr>
        <w:t xml:space="preserve"> находится в диапазоне цен в соответствующем сегменте рынка индивидуальной жилой недвижимости г. Т</w:t>
      </w:r>
      <w:r>
        <w:rPr>
          <w:rFonts w:ascii="PT Astra Serif" w:hAnsi="PT Astra Serif"/>
          <w:bCs/>
        </w:rPr>
        <w:t>омска, представленной Оценщиком на стр. 41-43 Отчета.</w:t>
      </w:r>
    </w:p>
    <w:p w:rsidR="00A34FDE" w:rsidRDefault="00A34FDE" w:rsidP="00A34FDE">
      <w:pPr>
        <w:ind w:firstLine="567"/>
        <w:jc w:val="both"/>
        <w:rPr>
          <w:rFonts w:ascii="PT Astra Serif" w:hAnsi="PT Astra Serif"/>
          <w:bCs/>
        </w:rPr>
      </w:pPr>
      <w:r w:rsidRPr="00D66BCB">
        <w:rPr>
          <w:rFonts w:ascii="PT Astra Serif" w:hAnsi="PT Astra Serif"/>
          <w:bCs/>
        </w:rPr>
        <w:t>Анализ для целей настоящих пояснений проводился на соответствие содержания Отчета требованиям действующего федерального законодательства в области оценочной деятельности</w:t>
      </w:r>
      <w:r>
        <w:rPr>
          <w:rFonts w:ascii="PT Astra Serif" w:hAnsi="PT Astra Serif"/>
          <w:bCs/>
        </w:rPr>
        <w:t>.</w:t>
      </w:r>
    </w:p>
    <w:p w:rsidR="00A34FDE" w:rsidRDefault="00A34FDE" w:rsidP="00A34FDE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Специалистами ОГБУ «ТОЦИК» в рамках подготовки настоящего пояснения также было проведено исследование на предмет выявления ошибок в кадастровой стоимости оцениваемого объекта по результатам проведения государственной кадастровой оценки (далее по тексту - ГКО) объектов капитального строительства на территории Томской области по состоянию на </w:t>
      </w:r>
      <w:r w:rsidRPr="00AE335E">
        <w:rPr>
          <w:rFonts w:ascii="PT Astra Serif" w:hAnsi="PT Astra Serif"/>
          <w:bCs/>
        </w:rPr>
        <w:t>21.04.2021</w:t>
      </w:r>
      <w:r>
        <w:rPr>
          <w:rFonts w:ascii="PT Astra Serif" w:hAnsi="PT Astra Serif"/>
          <w:bCs/>
        </w:rPr>
        <w:t>. Данное исследование показало, что кадастровая стоимость рассматриваемого объекта определена в соответствии с методикой массовой оценки, используемой в Отчете №1ГКООН-70-2019 от 07.11.2019</w:t>
      </w:r>
      <w:r>
        <w:rPr>
          <w:rStyle w:val="aff5"/>
          <w:rFonts w:ascii="PT Astra Serif" w:hAnsi="PT Astra Serif"/>
          <w:bCs/>
        </w:rPr>
        <w:footnoteReference w:id="1"/>
      </w:r>
      <w:r>
        <w:rPr>
          <w:rFonts w:ascii="PT Astra Serif" w:hAnsi="PT Astra Serif"/>
          <w:bCs/>
        </w:rPr>
        <w:t xml:space="preserve">, подготовленном в соответствии с «Методическими указаниями о государственной кадастровой оценке» (утв. приказом Минэкономразвития России от 12.05.2017 N 226). В расчетах кадастровой стоимости в рамках ГКО ошибок обнаружено не было, так как в качестве исходных данных для расчетов специалистами ОГБУ «ТОЦИК» были использованы количественные и качественные характеристики объектов, предоставленные </w:t>
      </w:r>
      <w:proofErr w:type="spellStart"/>
      <w:r>
        <w:rPr>
          <w:rFonts w:ascii="PT Astra Serif" w:hAnsi="PT Astra Serif"/>
          <w:bCs/>
        </w:rPr>
        <w:t>Росреестром</w:t>
      </w:r>
      <w:proofErr w:type="spellEnd"/>
      <w:r>
        <w:rPr>
          <w:rFonts w:ascii="PT Astra Serif" w:hAnsi="PT Astra Serif"/>
          <w:bCs/>
        </w:rPr>
        <w:t xml:space="preserve"> в соответствующем перечне.</w:t>
      </w:r>
    </w:p>
    <w:p w:rsidR="00A34FDE" w:rsidRDefault="00A34FDE" w:rsidP="00A34FDE">
      <w:pPr>
        <w:ind w:firstLine="567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Таким образом, п</w:t>
      </w:r>
      <w:r w:rsidRPr="00EB3137">
        <w:rPr>
          <w:rFonts w:ascii="PT Astra Serif" w:hAnsi="PT Astra Serif"/>
          <w:bCs/>
        </w:rPr>
        <w:t>о результатам анализа Отчета специалистами ОГБУ «ТОЦИК» было установлено отсутствие в нем существенных 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>
        <w:rPr>
          <w:rFonts w:ascii="PT Astra Serif" w:hAnsi="PT Astra Serif"/>
          <w:bCs/>
        </w:rPr>
        <w:t>.</w:t>
      </w:r>
    </w:p>
    <w:p w:rsidR="00A34FDE" w:rsidRPr="00EB3137" w:rsidRDefault="00A34FDE" w:rsidP="00A34FDE">
      <w:pPr>
        <w:ind w:firstLine="567"/>
        <w:jc w:val="both"/>
        <w:rPr>
          <w:rFonts w:ascii="PT Astra Serif" w:hAnsi="PT Astra Serif"/>
          <w:bCs/>
        </w:rPr>
      </w:pP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Комиссией принято РЕШЕНИЕ: </w:t>
      </w:r>
    </w:p>
    <w:p w:rsidR="003040F8" w:rsidRDefault="00A34FDE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926B2B">
        <w:rPr>
          <w:rFonts w:ascii="PT Astra Serif" w:hAnsi="PT Astra Serif"/>
          <w:sz w:val="26"/>
          <w:szCs w:val="26"/>
        </w:rPr>
        <w:t>70:21:0114005:372</w:t>
      </w:r>
      <w:r>
        <w:rPr>
          <w:rFonts w:ascii="PT Astra Serif" w:hAnsi="PT Astra Serif"/>
          <w:bCs/>
        </w:rPr>
        <w:t xml:space="preserve"> </w:t>
      </w:r>
      <w:r w:rsidRPr="00430636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2 515 000</w:t>
      </w:r>
      <w:r w:rsidRPr="00430636">
        <w:rPr>
          <w:rFonts w:ascii="PT Astra Serif" w:hAnsi="PT Astra Serif"/>
        </w:rPr>
        <w:t xml:space="preserve"> (два</w:t>
      </w:r>
      <w:r>
        <w:rPr>
          <w:rFonts w:ascii="PT Astra Serif" w:hAnsi="PT Astra Serif"/>
        </w:rPr>
        <w:t xml:space="preserve"> миллиона</w:t>
      </w:r>
      <w:r w:rsidRPr="0043063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пятьсот пятнадцать </w:t>
      </w:r>
      <w:r w:rsidRPr="00430636">
        <w:rPr>
          <w:rFonts w:ascii="PT Astra Serif" w:hAnsi="PT Astra Serif"/>
        </w:rPr>
        <w:t>тысяч)</w:t>
      </w:r>
      <w:r>
        <w:rPr>
          <w:rFonts w:ascii="PT Astra Serif" w:hAnsi="PT Astra Serif"/>
        </w:rPr>
        <w:t xml:space="preserve"> рублей</w:t>
      </w:r>
      <w:r w:rsidR="003040F8">
        <w:rPr>
          <w:rFonts w:ascii="PT Astra Serif" w:hAnsi="PT Astra Serif"/>
        </w:rPr>
        <w:t>.</w:t>
      </w:r>
    </w:p>
    <w:p w:rsidR="00194043" w:rsidRPr="0078137D" w:rsidRDefault="00194043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proofErr w:type="spellStart"/>
      <w:r w:rsidRPr="0078137D">
        <w:rPr>
          <w:rFonts w:ascii="PT Astra Serif" w:hAnsi="PT Astra Serif"/>
        </w:rPr>
        <w:lastRenderedPageBreak/>
        <w:t>Лабуткина</w:t>
      </w:r>
      <w:proofErr w:type="spellEnd"/>
      <w:r w:rsidRPr="0078137D">
        <w:rPr>
          <w:rFonts w:ascii="PT Astra Serif" w:hAnsi="PT Astra Serif"/>
        </w:rPr>
        <w:t xml:space="preserve">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proofErr w:type="spellStart"/>
      <w:r w:rsidRPr="0078137D">
        <w:rPr>
          <w:rFonts w:ascii="PT Astra Serif" w:hAnsi="PT Astra Serif"/>
        </w:rPr>
        <w:t>Лиманская</w:t>
      </w:r>
      <w:proofErr w:type="spellEnd"/>
      <w:r w:rsidRPr="0078137D">
        <w:rPr>
          <w:rFonts w:ascii="PT Astra Serif" w:hAnsi="PT Astra Serif"/>
        </w:rPr>
        <w:t xml:space="preserve">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53CA3" w:rsidRDefault="00953CA3" w:rsidP="00953CA3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953CA3" w:rsidSect="00194043">
      <w:headerReference w:type="even" r:id="rId9"/>
      <w:pgSz w:w="11906" w:h="16838" w:code="9"/>
      <w:pgMar w:top="426" w:right="991" w:bottom="284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598" w:rsidRDefault="008A6598">
      <w:r>
        <w:separator/>
      </w:r>
    </w:p>
  </w:endnote>
  <w:endnote w:type="continuationSeparator" w:id="0">
    <w:p w:rsidR="008A6598" w:rsidRDefault="008A6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598" w:rsidRDefault="008A6598">
      <w:r>
        <w:separator/>
      </w:r>
    </w:p>
  </w:footnote>
  <w:footnote w:type="continuationSeparator" w:id="0">
    <w:p w:rsidR="008A6598" w:rsidRDefault="008A6598">
      <w:r>
        <w:continuationSeparator/>
      </w:r>
    </w:p>
  </w:footnote>
  <w:footnote w:id="1">
    <w:p w:rsidR="00A34FDE" w:rsidRPr="00194043" w:rsidRDefault="00A34FDE" w:rsidP="00194043">
      <w:pPr>
        <w:pStyle w:val="aff3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94043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0F8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299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4D25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A7481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19E9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58CA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598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29B8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CA3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4FDE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852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44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44D6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15A4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3">
    <w:name w:val="footnote text"/>
    <w:basedOn w:val="a"/>
    <w:link w:val="aff4"/>
    <w:uiPriority w:val="99"/>
    <w:unhideWhenUsed/>
    <w:rsid w:val="00A34FDE"/>
    <w:rPr>
      <w:rFonts w:ascii="Calibri" w:eastAsia="Calibri" w:hAnsi="Calibri"/>
      <w:sz w:val="20"/>
      <w:szCs w:val="20"/>
      <w:lang w:eastAsia="en-US"/>
    </w:rPr>
  </w:style>
  <w:style w:type="character" w:customStyle="1" w:styleId="aff4">
    <w:name w:val="Текст сноски Знак"/>
    <w:basedOn w:val="a0"/>
    <w:link w:val="aff3"/>
    <w:uiPriority w:val="99"/>
    <w:rsid w:val="00A34FDE"/>
    <w:rPr>
      <w:rFonts w:ascii="Calibri" w:eastAsia="Calibri" w:hAnsi="Calibri"/>
      <w:lang w:eastAsia="en-US"/>
    </w:rPr>
  </w:style>
  <w:style w:type="character" w:styleId="aff5">
    <w:name w:val="footnote reference"/>
    <w:uiPriority w:val="99"/>
    <w:unhideWhenUsed/>
    <w:rsid w:val="00A34F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BF6F1-3D9D-497D-B1E9-948B8E400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1116</TotalTime>
  <Pages>3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64</cp:revision>
  <cp:lastPrinted>2022-06-01T12:05:00Z</cp:lastPrinted>
  <dcterms:created xsi:type="dcterms:W3CDTF">2022-03-22T07:37:00Z</dcterms:created>
  <dcterms:modified xsi:type="dcterms:W3CDTF">2022-06-27T06:36:00Z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