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806336">
        <w:rPr>
          <w:rFonts w:ascii="PT Astra Serif" w:hAnsi="PT Astra Serif"/>
          <w:b/>
          <w:bCs/>
        </w:rPr>
        <w:t>5</w:t>
      </w:r>
      <w:r w:rsidR="002E3D54">
        <w:rPr>
          <w:rFonts w:ascii="PT Astra Serif" w:hAnsi="PT Astra Serif"/>
          <w:b/>
          <w:bCs/>
        </w:rPr>
        <w:t>1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806336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</w:t>
            </w:r>
            <w:r>
              <w:rPr>
                <w:rFonts w:ascii="PT Astra Serif" w:hAnsi="PT Astra Serif"/>
              </w:rPr>
              <w:t>л</w:t>
            </w:r>
            <w:r w:rsidR="00BD0BAC" w:rsidRPr="0078137D">
              <w:rPr>
                <w:rFonts w:ascii="PT Astra Serif" w:hAnsi="PT Astra Serif"/>
              </w:rPr>
              <w:t>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F96C59" w:rsidRPr="0078137D" w:rsidTr="000D3D77">
        <w:tc>
          <w:tcPr>
            <w:tcW w:w="3098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</w:p>
        </w:tc>
      </w:tr>
      <w:tr w:rsidR="00F96C59" w:rsidRPr="0078137D" w:rsidTr="000D3D77">
        <w:tc>
          <w:tcPr>
            <w:tcW w:w="3098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F96C59" w:rsidRPr="0078137D" w:rsidRDefault="00F96C59" w:rsidP="0078137D">
            <w:pPr>
              <w:jc w:val="both"/>
              <w:rPr>
                <w:rFonts w:ascii="PT Astra Serif" w:hAnsi="PT Astra Serif"/>
              </w:rPr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F96C59" w:rsidRPr="0078137D" w:rsidTr="000D3D77">
        <w:tc>
          <w:tcPr>
            <w:tcW w:w="3098" w:type="dxa"/>
            <w:gridSpan w:val="2"/>
            <w:shd w:val="clear" w:color="auto" w:fill="auto"/>
          </w:tcPr>
          <w:p w:rsidR="00F96C59" w:rsidRPr="0078137D" w:rsidRDefault="00F96C5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F96C59" w:rsidRPr="0078137D" w:rsidRDefault="00F96C5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96C59" w:rsidRPr="0078137D" w:rsidTr="000D3D77">
        <w:tc>
          <w:tcPr>
            <w:tcW w:w="3098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F96C59" w:rsidRPr="0078137D" w:rsidTr="000D3D77">
        <w:tc>
          <w:tcPr>
            <w:tcW w:w="3098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</w:p>
        </w:tc>
      </w:tr>
      <w:tr w:rsidR="00F96C59" w:rsidRPr="0078137D" w:rsidTr="000D3D77">
        <w:tc>
          <w:tcPr>
            <w:tcW w:w="3098" w:type="dxa"/>
            <w:gridSpan w:val="2"/>
            <w:shd w:val="clear" w:color="auto" w:fill="auto"/>
          </w:tcPr>
          <w:p w:rsidR="00F96C59" w:rsidRPr="0078137D" w:rsidRDefault="00F96C59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F96C59" w:rsidRPr="0078137D" w:rsidRDefault="00F96C59" w:rsidP="0078137D">
            <w:pPr>
              <w:pStyle w:val="af1"/>
            </w:pPr>
          </w:p>
        </w:tc>
      </w:tr>
      <w:tr w:rsidR="00F96C59" w:rsidRPr="0078137D" w:rsidTr="000D3D77">
        <w:tc>
          <w:tcPr>
            <w:tcW w:w="2968" w:type="dxa"/>
            <w:shd w:val="clear" w:color="auto" w:fill="auto"/>
          </w:tcPr>
          <w:p w:rsidR="00F96C59" w:rsidRPr="0078137D" w:rsidRDefault="00F96C59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F96C59" w:rsidRPr="0078137D" w:rsidRDefault="00F96C59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F96C59" w:rsidRPr="0078137D" w:rsidRDefault="00F96C59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081FF3">
      <w:pPr>
        <w:jc w:val="both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806336">
        <w:rPr>
          <w:rFonts w:ascii="PT Astra Serif" w:hAnsi="PT Astra Serif"/>
        </w:rPr>
        <w:t>27</w:t>
      </w:r>
      <w:r w:rsidR="00806336" w:rsidRPr="00430636">
        <w:rPr>
          <w:rFonts w:ascii="PT Astra Serif" w:hAnsi="PT Astra Serif"/>
        </w:rPr>
        <w:t>.0</w:t>
      </w:r>
      <w:r w:rsidR="00806336">
        <w:rPr>
          <w:rFonts w:ascii="PT Astra Serif" w:hAnsi="PT Astra Serif"/>
        </w:rPr>
        <w:t>6</w:t>
      </w:r>
      <w:r w:rsidR="00806336" w:rsidRPr="00430636">
        <w:rPr>
          <w:rFonts w:ascii="PT Astra Serif" w:hAnsi="PT Astra Serif"/>
        </w:rPr>
        <w:t>.2022 вх. № 2022/</w:t>
      </w:r>
      <w:r w:rsidR="00806336">
        <w:rPr>
          <w:rFonts w:ascii="PT Astra Serif" w:hAnsi="PT Astra Serif"/>
        </w:rPr>
        <w:t>115</w:t>
      </w:r>
      <w:r w:rsidR="00AF713B" w:rsidRPr="00AF713B">
        <w:rPr>
          <w:rFonts w:ascii="PT Astra Serif" w:hAnsi="PT Astra Serif"/>
        </w:rPr>
        <w:t xml:space="preserve"> </w:t>
      </w:r>
      <w:r w:rsidR="004C6BAD">
        <w:rPr>
          <w:rFonts w:ascii="PT Astra Serif" w:hAnsi="PT Astra Serif"/>
        </w:rPr>
        <w:t xml:space="preserve">от </w:t>
      </w:r>
      <w:r w:rsidR="004D0E43">
        <w:rPr>
          <w:rFonts w:ascii="PT Astra Serif" w:hAnsi="PT Astra Serif"/>
        </w:rPr>
        <w:t>ХХХ</w:t>
      </w:r>
      <w:r w:rsidR="004C6BAD">
        <w:rPr>
          <w:rFonts w:ascii="PT Astra Serif" w:hAnsi="PT Astra Serif"/>
        </w:rPr>
        <w:t xml:space="preserve"> (далее – </w:t>
      </w:r>
      <w:r w:rsidR="004D0E43">
        <w:rPr>
          <w:rFonts w:ascii="PT Astra Serif" w:hAnsi="PT Astra Serif"/>
        </w:rPr>
        <w:t>ХХХ</w:t>
      </w:r>
      <w:r w:rsidR="004C6BAD">
        <w:rPr>
          <w:rFonts w:ascii="PT Astra Serif" w:hAnsi="PT Astra Serif"/>
        </w:rPr>
        <w:t>)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4D0E43">
        <w:rPr>
          <w:rFonts w:ascii="PT Astra Serif" w:hAnsi="PT Astra Serif"/>
        </w:rPr>
        <w:t>ХХХ.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954"/>
      </w:tblGrid>
      <w:tr w:rsidR="00252F05" w:rsidRPr="0078137D" w:rsidTr="00F96C59">
        <w:trPr>
          <w:trHeight w:val="802"/>
        </w:trPr>
        <w:tc>
          <w:tcPr>
            <w:tcW w:w="351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806336" w:rsidTr="00F96C59">
        <w:tc>
          <w:tcPr>
            <w:tcW w:w="3510" w:type="dxa"/>
            <w:shd w:val="clear" w:color="auto" w:fill="auto"/>
          </w:tcPr>
          <w:p w:rsidR="006A77CE" w:rsidRPr="00806336" w:rsidRDefault="00F96C59" w:rsidP="002E3D54">
            <w:pPr>
              <w:pStyle w:val="af1"/>
              <w:rPr>
                <w:highlight w:val="yellow"/>
              </w:rPr>
            </w:pPr>
            <w:r w:rsidRPr="00507B73">
              <w:t>70:21:0100008:504</w:t>
            </w:r>
            <w:r w:rsidR="002E3D54">
              <w:t>6</w:t>
            </w:r>
          </w:p>
        </w:tc>
        <w:tc>
          <w:tcPr>
            <w:tcW w:w="5954" w:type="dxa"/>
            <w:shd w:val="clear" w:color="auto" w:fill="auto"/>
          </w:tcPr>
          <w:p w:rsidR="006A77CE" w:rsidRPr="00806336" w:rsidRDefault="00F96C59" w:rsidP="002E3D54">
            <w:pPr>
              <w:jc w:val="both"/>
              <w:rPr>
                <w:rFonts w:ascii="PT Astra Serif" w:hAnsi="PT Astra Serif"/>
                <w:highlight w:val="yellow"/>
              </w:rPr>
            </w:pPr>
            <w:r w:rsidRPr="00507B73">
              <w:rPr>
                <w:rFonts w:ascii="PT Astra Serif" w:hAnsi="PT Astra Serif"/>
              </w:rPr>
              <w:t xml:space="preserve">Российская Федерация, Томская область, г.Томск, ул. Энергетическая, д.3а, помещение </w:t>
            </w:r>
            <w:r w:rsidR="002E3D54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.</w:t>
            </w:r>
          </w:p>
        </w:tc>
      </w:tr>
    </w:tbl>
    <w:p w:rsidR="00C1006D" w:rsidRPr="00806336" w:rsidRDefault="00C1006D" w:rsidP="0078137D">
      <w:pPr>
        <w:pStyle w:val="Default"/>
        <w:ind w:firstLine="567"/>
        <w:jc w:val="both"/>
        <w:rPr>
          <w:rFonts w:ascii="PT Astra Serif" w:hAnsi="PT Astra Serif"/>
          <w:highlight w:val="yellow"/>
        </w:rPr>
      </w:pPr>
    </w:p>
    <w:p w:rsidR="00F565B9" w:rsidRPr="00F96C59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F96C59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2E3D54" w:rsidRPr="001B1F14">
        <w:rPr>
          <w:rFonts w:ascii="PT Astra Serif" w:hAnsi="PT Astra Serif"/>
        </w:rPr>
        <w:t>2 345</w:t>
      </w:r>
      <w:r w:rsidR="002E3D54">
        <w:rPr>
          <w:rFonts w:ascii="PT Astra Serif" w:hAnsi="PT Astra Serif"/>
        </w:rPr>
        <w:t> </w:t>
      </w:r>
      <w:r w:rsidR="002E3D54" w:rsidRPr="001B1F14">
        <w:rPr>
          <w:rFonts w:ascii="PT Astra Serif" w:hAnsi="PT Astra Serif"/>
        </w:rPr>
        <w:t>000 (</w:t>
      </w:r>
      <w:r w:rsidR="002E3D54">
        <w:rPr>
          <w:rFonts w:ascii="PT Astra Serif" w:hAnsi="PT Astra Serif"/>
        </w:rPr>
        <w:t>два миллиона триста сорок пять тысяч</w:t>
      </w:r>
      <w:r w:rsidR="002E3D54" w:rsidRPr="001B1F14">
        <w:rPr>
          <w:rFonts w:ascii="PT Astra Serif" w:hAnsi="PT Astra Serif"/>
        </w:rPr>
        <w:t xml:space="preserve">) рублей, </w:t>
      </w:r>
      <w:r w:rsidR="002E3D54" w:rsidRPr="001B1F14">
        <w:rPr>
          <w:rFonts w:ascii="PT Astra Serif" w:hAnsi="PT Astra Serif"/>
        </w:rPr>
        <w:lastRenderedPageBreak/>
        <w:t xml:space="preserve">определенной по состоянию на </w:t>
      </w:r>
      <w:r w:rsidR="004C6BAD">
        <w:rPr>
          <w:rFonts w:ascii="PT Astra Serif" w:hAnsi="PT Astra Serif"/>
        </w:rPr>
        <w:t>05</w:t>
      </w:r>
      <w:r w:rsidR="002E3D54" w:rsidRPr="001B1F14">
        <w:rPr>
          <w:rFonts w:ascii="PT Astra Serif" w:hAnsi="PT Astra Serif"/>
        </w:rPr>
        <w:t>.06.201</w:t>
      </w:r>
      <w:r w:rsidR="004C6BAD">
        <w:rPr>
          <w:rFonts w:ascii="PT Astra Serif" w:hAnsi="PT Astra Serif"/>
        </w:rPr>
        <w:t>9</w:t>
      </w:r>
      <w:r w:rsidR="002E3D54" w:rsidRPr="001B1F14">
        <w:rPr>
          <w:rFonts w:ascii="PT Astra Serif" w:hAnsi="PT Astra Serif"/>
        </w:rPr>
        <w:t xml:space="preserve"> </w:t>
      </w:r>
      <w:r w:rsidRPr="00F96C59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F96C59">
        <w:rPr>
          <w:rFonts w:ascii="PT Astra Serif" w:hAnsi="PT Astra Serif"/>
        </w:rPr>
        <w:t>, составленном оценщиком:</w:t>
      </w:r>
    </w:p>
    <w:p w:rsidR="00C1006D" w:rsidRPr="00806336" w:rsidRDefault="00C1006D" w:rsidP="0078137D">
      <w:pPr>
        <w:pStyle w:val="Default"/>
        <w:ind w:firstLine="567"/>
        <w:jc w:val="both"/>
        <w:rPr>
          <w:rFonts w:ascii="PT Astra Serif" w:hAnsi="PT Astra Serif"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3544"/>
      </w:tblGrid>
      <w:tr w:rsidR="007507F4" w:rsidRPr="00F96C59" w:rsidTr="00081FF3">
        <w:tc>
          <w:tcPr>
            <w:tcW w:w="2376" w:type="dxa"/>
            <w:shd w:val="clear" w:color="auto" w:fill="auto"/>
          </w:tcPr>
          <w:p w:rsidR="007507F4" w:rsidRPr="00F96C59" w:rsidRDefault="007507F4" w:rsidP="0078137D">
            <w:pPr>
              <w:pStyle w:val="af1"/>
            </w:pPr>
            <w:r w:rsidRPr="00F96C59">
              <w:t>Фамилия, имя, отчество (при наличии) оценщика</w:t>
            </w:r>
          </w:p>
        </w:tc>
        <w:tc>
          <w:tcPr>
            <w:tcW w:w="3544" w:type="dxa"/>
            <w:shd w:val="clear" w:color="auto" w:fill="auto"/>
          </w:tcPr>
          <w:p w:rsidR="007507F4" w:rsidRPr="00F96C59" w:rsidRDefault="007507F4" w:rsidP="0078137D">
            <w:pPr>
              <w:pStyle w:val="af1"/>
            </w:pPr>
            <w:r w:rsidRPr="00F96C59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544" w:type="dxa"/>
            <w:shd w:val="clear" w:color="auto" w:fill="auto"/>
          </w:tcPr>
          <w:p w:rsidR="007507F4" w:rsidRPr="00F96C59" w:rsidRDefault="007507F4" w:rsidP="0078137D">
            <w:pPr>
              <w:pStyle w:val="af1"/>
            </w:pPr>
            <w:r w:rsidRPr="00F96C59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7174C" w:rsidRPr="005D3649" w:rsidTr="0057174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F96C59" w:rsidRDefault="00F96C59" w:rsidP="0057174C">
            <w:pPr>
              <w:pStyle w:val="af1"/>
            </w:pPr>
            <w:r w:rsidRPr="00F96C59">
              <w:t>Доценко Юлия Геннадьевна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F96C59" w:rsidRDefault="0057174C" w:rsidP="00F96C59">
            <w:pPr>
              <w:pStyle w:val="af1"/>
            </w:pPr>
            <w:r w:rsidRPr="00F96C59">
              <w:t>член СРО</w:t>
            </w:r>
            <w:r w:rsidR="00843F3D" w:rsidRPr="00F96C59">
              <w:t>: Ассоциация «</w:t>
            </w:r>
            <w:r w:rsidR="00F96C59" w:rsidRPr="00F96C59">
              <w:t>Русское общество</w:t>
            </w:r>
            <w:r w:rsidR="00843F3D" w:rsidRPr="00F96C59">
              <w:t xml:space="preserve"> оценщиков»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74C" w:rsidRPr="005D3649" w:rsidRDefault="0057174C" w:rsidP="00F96C59">
            <w:pPr>
              <w:pStyle w:val="af1"/>
            </w:pPr>
            <w:r w:rsidRPr="00F96C59">
              <w:t xml:space="preserve">Реестровый номер </w:t>
            </w:r>
            <w:r w:rsidR="00F96C59" w:rsidRPr="00F96C59">
              <w:t>004019</w:t>
            </w:r>
            <w:r w:rsidRPr="00F96C59">
              <w:t xml:space="preserve">, дата включения в реестр – </w:t>
            </w:r>
            <w:r w:rsidR="00F96C59" w:rsidRPr="00F96C59">
              <w:t>18</w:t>
            </w:r>
            <w:r w:rsidRPr="00F96C59">
              <w:t>.0</w:t>
            </w:r>
            <w:r w:rsidR="00F96C59" w:rsidRPr="00F96C59">
              <w:t>3</w:t>
            </w:r>
            <w:r w:rsidRPr="00F96C59">
              <w:t>.20</w:t>
            </w:r>
            <w:r w:rsidR="00F96C59" w:rsidRPr="00F96C59">
              <w:t>08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095FDD" w:rsidP="00095FDD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</w:t>
      </w:r>
      <w:r w:rsidR="00184EB4"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806336" w:rsidRDefault="00806336" w:rsidP="00806336">
      <w:pPr>
        <w:ind w:firstLine="426"/>
        <w:jc w:val="both"/>
        <w:rPr>
          <w:rFonts w:ascii="PT Astra Serif" w:hAnsi="PT Astra Serif"/>
          <w:bCs/>
        </w:rPr>
      </w:pPr>
      <w:r w:rsidRPr="00D03826">
        <w:rPr>
          <w:rFonts w:ascii="PT Astra Serif" w:hAnsi="PT Astra Serif"/>
          <w:bCs/>
        </w:rPr>
        <w:t>По результатам анализа Отчета были выявлены следующие нарушения требований действующего на территории Российской Федерации законодательства об оценочной деятельности:</w:t>
      </w:r>
    </w:p>
    <w:p w:rsidR="00806336" w:rsidRDefault="00806336" w:rsidP="0080633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Помещения объектов оценки расположены на 1 и 2 этажах нежилого здания по </w:t>
      </w:r>
      <w:r>
        <w:rPr>
          <w:rFonts w:ascii="PT Astra Serif" w:hAnsi="PT Astra Serif"/>
          <w:bCs/>
          <w:sz w:val="24"/>
          <w:szCs w:val="24"/>
        </w:rPr>
        <w:br/>
        <w:t>ул. Энергетическая, 3а. В соответствии с описанием, представленным на стр. 8-9, 13 Отчета, состояние внутренней отделки всех оцениваемых площадей, относящихся к объектам оценки Оценщик характеризует как «требуется ремонт», что подтверждается фотоматериалами на стр. 14-18 Отчета.</w:t>
      </w:r>
    </w:p>
    <w:p w:rsidR="00806336" w:rsidRDefault="00806336" w:rsidP="0080633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В этой связи, в расчетных таблицах на стр. 50 и стр. 52 Отчета к стоимости всех объектов-аналогов Оценщик применяет понижающий корректирующий коэффициент на состояние внутренней отделки в размере (-) 20%. </w:t>
      </w:r>
    </w:p>
    <w:p w:rsidR="00806336" w:rsidRDefault="00806336" w:rsidP="0080633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Однако, согласно информационному интернет-</w:t>
      </w:r>
      <w:r w:rsidRPr="002D401A">
        <w:rPr>
          <w:rFonts w:ascii="PT Astra Serif" w:hAnsi="PT Astra Serif"/>
          <w:bCs/>
          <w:sz w:val="24"/>
          <w:szCs w:val="24"/>
        </w:rPr>
        <w:t xml:space="preserve">источнику </w:t>
      </w:r>
      <w:r>
        <w:rPr>
          <w:rFonts w:ascii="PT Astra Serif" w:hAnsi="PT Astra Serif"/>
          <w:bCs/>
          <w:sz w:val="24"/>
          <w:szCs w:val="24"/>
        </w:rPr>
        <w:t>«</w:t>
      </w:r>
      <w:r w:rsidRPr="002D401A">
        <w:rPr>
          <w:rFonts w:ascii="PT Astra Serif" w:hAnsi="PT Astra Serif"/>
          <w:bCs/>
          <w:sz w:val="24"/>
          <w:szCs w:val="24"/>
        </w:rPr>
        <w:t>© Яндекс</w:t>
      </w:r>
      <w:r>
        <w:rPr>
          <w:rFonts w:ascii="PT Astra Serif" w:hAnsi="PT Astra Serif"/>
          <w:bCs/>
          <w:sz w:val="24"/>
          <w:szCs w:val="24"/>
        </w:rPr>
        <w:t>» (</w:t>
      </w:r>
      <w:hyperlink r:id="rId9" w:history="1">
        <w:r w:rsidRPr="00AD1168">
          <w:rPr>
            <w:rStyle w:val="ab"/>
            <w:rFonts w:ascii="PT Astra Serif" w:hAnsi="PT Astra Serif"/>
            <w:bCs/>
            <w:sz w:val="24"/>
            <w:szCs w:val="24"/>
          </w:rPr>
          <w:t>https://yandex.ru/maps</w:t>
        </w:r>
      </w:hyperlink>
      <w:r>
        <w:rPr>
          <w:rFonts w:ascii="PT Astra Serif" w:hAnsi="PT Astra Serif"/>
          <w:bCs/>
          <w:sz w:val="24"/>
          <w:szCs w:val="24"/>
        </w:rPr>
        <w:t>), часть площадей первого этажа не представленных в виде фотоматериалов Отчета, но входящих в состав объектов оценки, стабильно функционирует на протяжении более 10 лет. В данных помещениях по состоянию на 2010, 2018 и 2021 год (т.е. включая дату оценки), были расположены торговые компании, что не может не свидетельствовать о наличии в данных помещениях отделочных работ с н</w:t>
      </w:r>
      <w:r w:rsidRPr="00E11DD9">
        <w:rPr>
          <w:rFonts w:ascii="PT Astra Serif" w:hAnsi="PT Astra Serif"/>
          <w:bCs/>
          <w:sz w:val="24"/>
          <w:szCs w:val="24"/>
        </w:rPr>
        <w:t>ормативн</w:t>
      </w:r>
      <w:r>
        <w:rPr>
          <w:rFonts w:ascii="PT Astra Serif" w:hAnsi="PT Astra Serif"/>
          <w:bCs/>
          <w:sz w:val="24"/>
          <w:szCs w:val="24"/>
        </w:rPr>
        <w:t>ым</w:t>
      </w:r>
      <w:r w:rsidRPr="00E11DD9">
        <w:rPr>
          <w:rFonts w:ascii="PT Astra Serif" w:hAnsi="PT Astra Serif"/>
          <w:bCs/>
          <w:sz w:val="24"/>
          <w:szCs w:val="24"/>
        </w:rPr>
        <w:t> </w:t>
      </w:r>
      <w:r>
        <w:rPr>
          <w:rFonts w:ascii="PT Astra Serif" w:hAnsi="PT Astra Serif"/>
          <w:bCs/>
          <w:sz w:val="24"/>
          <w:szCs w:val="24"/>
        </w:rPr>
        <w:t>уров</w:t>
      </w:r>
      <w:r w:rsidRPr="00E11DD9">
        <w:rPr>
          <w:rFonts w:ascii="PT Astra Serif" w:hAnsi="PT Astra Serif"/>
          <w:bCs/>
          <w:sz w:val="24"/>
          <w:szCs w:val="24"/>
        </w:rPr>
        <w:t>н</w:t>
      </w:r>
      <w:r>
        <w:rPr>
          <w:rFonts w:ascii="PT Astra Serif" w:hAnsi="PT Astra Serif"/>
          <w:bCs/>
          <w:sz w:val="24"/>
          <w:szCs w:val="24"/>
        </w:rPr>
        <w:t>ем</w:t>
      </w:r>
      <w:r w:rsidRPr="00E11DD9">
        <w:rPr>
          <w:rFonts w:ascii="PT Astra Serif" w:hAnsi="PT Astra Serif"/>
          <w:bCs/>
          <w:sz w:val="24"/>
          <w:szCs w:val="24"/>
        </w:rPr>
        <w:t> технического состояния</w:t>
      </w:r>
      <w:r>
        <w:rPr>
          <w:rFonts w:ascii="PT Astra Serif" w:hAnsi="PT Astra Serif"/>
          <w:bCs/>
          <w:sz w:val="24"/>
          <w:szCs w:val="24"/>
        </w:rPr>
        <w:t>.</w:t>
      </w:r>
    </w:p>
    <w:p w:rsidR="00806336" w:rsidRPr="00862599" w:rsidRDefault="00806336" w:rsidP="0080633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Таким образом, по мнению специалистов ОГБУ «ТОЦИК», Оценщик в целях занижения рыночной стоимости объектов оценки намеренно не устраняет вышеуказанные замечания на предыдущий отчет, а в настоящем отчете также представляет пользователям только те помещения, которым требуется ремонт и применяет понижающий корректирующий коэффициент на состояние внутренней отделки к стоимости всех объектов аналогов, что нарушает требования </w:t>
      </w:r>
      <w:r w:rsidRPr="00CC3657">
        <w:rPr>
          <w:rFonts w:ascii="PT Astra Serif" w:hAnsi="PT Astra Serif"/>
          <w:b/>
          <w:bCs/>
          <w:sz w:val="24"/>
          <w:szCs w:val="24"/>
        </w:rPr>
        <w:t>п. 5 ФСО №3</w:t>
      </w:r>
      <w:r w:rsidRPr="00CC3657">
        <w:rPr>
          <w:rFonts w:ascii="PT Astra Serif" w:hAnsi="PT Astra Serif"/>
          <w:bCs/>
          <w:sz w:val="24"/>
          <w:szCs w:val="24"/>
        </w:rPr>
        <w:t xml:space="preserve">: </w:t>
      </w:r>
      <w:r w:rsidRPr="00862599">
        <w:rPr>
          <w:rFonts w:ascii="PT Astra Serif" w:hAnsi="PT Astra Serif"/>
          <w:bCs/>
          <w:sz w:val="24"/>
          <w:szCs w:val="24"/>
        </w:rPr>
        <w:t>«При составлении отчета об оценке оценщик должен придерживаться следующих принципов:</w:t>
      </w:r>
    </w:p>
    <w:p w:rsidR="00806336" w:rsidRPr="00862599" w:rsidRDefault="00806336" w:rsidP="0080633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862599">
        <w:rPr>
          <w:rFonts w:ascii="PT Astra Serif" w:hAnsi="PT Astra Serif"/>
          <w:bCs/>
          <w:sz w:val="24"/>
          <w:szCs w:val="24"/>
        </w:rPr>
        <w:t>- информация, приведенная в отчете об оценке, с</w:t>
      </w:r>
      <w:r>
        <w:rPr>
          <w:rFonts w:ascii="PT Astra Serif" w:hAnsi="PT Astra Serif"/>
          <w:bCs/>
          <w:sz w:val="24"/>
          <w:szCs w:val="24"/>
        </w:rPr>
        <w:t xml:space="preserve">ущественным образом влияющая на </w:t>
      </w:r>
      <w:r w:rsidRPr="00862599">
        <w:rPr>
          <w:rFonts w:ascii="PT Astra Serif" w:hAnsi="PT Astra Serif"/>
          <w:bCs/>
          <w:sz w:val="24"/>
          <w:szCs w:val="24"/>
        </w:rPr>
        <w:t>стоимость объекта оценки, должна быть подтверждена»;</w:t>
      </w:r>
    </w:p>
    <w:p w:rsidR="00806336" w:rsidRPr="00862599" w:rsidRDefault="00806336" w:rsidP="00806336">
      <w:pPr>
        <w:pStyle w:val="aff0"/>
        <w:spacing w:after="0" w:line="240" w:lineRule="auto"/>
        <w:ind w:left="0" w:firstLine="426"/>
        <w:jc w:val="both"/>
        <w:rPr>
          <w:rFonts w:ascii="PT Astra Serif" w:hAnsi="PT Astra Serif"/>
          <w:bCs/>
          <w:sz w:val="24"/>
          <w:szCs w:val="24"/>
        </w:rPr>
      </w:pPr>
      <w:r w:rsidRPr="00862599">
        <w:rPr>
          <w:rFonts w:ascii="PT Astra Serif" w:hAnsi="PT Astra Serif"/>
          <w:bCs/>
          <w:sz w:val="24"/>
          <w:szCs w:val="24"/>
        </w:rPr>
        <w:t>- содержание отчета об оценке не должно вводить в заблуждение заказчика оценки и иных заинтересованных лиц (пользователи отчета об оценке)».</w:t>
      </w:r>
    </w:p>
    <w:p w:rsidR="00806336" w:rsidRPr="00862599" w:rsidRDefault="00806336" w:rsidP="00806336">
      <w:pPr>
        <w:ind w:firstLine="426"/>
        <w:jc w:val="both"/>
        <w:rPr>
          <w:rFonts w:ascii="PT Astra Serif" w:hAnsi="PT Astra Serif"/>
          <w:bCs/>
        </w:rPr>
      </w:pPr>
      <w:r w:rsidRPr="00862599">
        <w:rPr>
          <w:rFonts w:ascii="PT Astra Serif" w:hAnsi="PT Astra Serif"/>
          <w:bCs/>
        </w:rPr>
        <w:t>Исходя из вышеуказанного, выводы и результаты оценки в рассматриваемом Отчете не могут быть признаны достоверными. Выявленные недостатки Отчета и нарушения действующего законодательства об оценочной деятельности в Российской Федерации, по мнению специалистов ОГБУ «ТОЦИК», могли привести к значительному искажению итоговой рыночной стоимости объекта оценки.</w:t>
      </w:r>
    </w:p>
    <w:p w:rsidR="00EC5FC6" w:rsidRDefault="00EC5FC6" w:rsidP="00EC5FC6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</w:p>
    <w:p w:rsidR="00EC5FC6" w:rsidRPr="00430636" w:rsidRDefault="00EC5FC6" w:rsidP="00EC5FC6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Комиссией принято РЕШЕНИЕ: </w:t>
      </w:r>
    </w:p>
    <w:p w:rsidR="0057174C" w:rsidRDefault="00806336" w:rsidP="00F96C59">
      <w:pPr>
        <w:ind w:firstLine="567"/>
        <w:jc w:val="both"/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4D0E43">
        <w:rPr>
          <w:rFonts w:ascii="PT Astra Serif" w:hAnsi="PT Astra Serif"/>
        </w:rPr>
        <w:t>ХХХ</w:t>
      </w:r>
      <w:bookmarkStart w:id="0" w:name="_GoBack"/>
      <w:bookmarkEnd w:id="0"/>
      <w:r w:rsidRPr="00430636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F96C59" w:rsidRPr="00507B73">
        <w:rPr>
          <w:rFonts w:ascii="PT Astra Serif" w:hAnsi="PT Astra Serif"/>
        </w:rPr>
        <w:t>70:21:0100008:504</w:t>
      </w:r>
      <w:r w:rsidR="002E3D54">
        <w:rPr>
          <w:rFonts w:ascii="PT Astra Serif" w:hAnsi="PT Astra Serif"/>
        </w:rPr>
        <w:t>6</w:t>
      </w:r>
      <w:r w:rsidR="00F96C59">
        <w:rPr>
          <w:rFonts w:ascii="PT Astra Serif" w:hAnsi="PT Astra Serif"/>
        </w:rPr>
        <w:t xml:space="preserve">, </w:t>
      </w:r>
      <w:r w:rsidRPr="00430636">
        <w:rPr>
          <w:rFonts w:ascii="PT Astra Serif" w:hAnsi="PT Astra Serif"/>
        </w:rPr>
        <w:t>расположенного по адресу</w:t>
      </w:r>
      <w:r w:rsidR="00F96C59" w:rsidRPr="00F96C59">
        <w:rPr>
          <w:rFonts w:ascii="PT Astra Serif" w:hAnsi="PT Astra Serif"/>
        </w:rPr>
        <w:t xml:space="preserve"> </w:t>
      </w:r>
      <w:r w:rsidR="00F96C59" w:rsidRPr="00507B73">
        <w:rPr>
          <w:rFonts w:ascii="PT Astra Serif" w:hAnsi="PT Astra Serif"/>
        </w:rPr>
        <w:t xml:space="preserve">Российская Федерация, Томская область, г.Томск, ул. Энергетическая, д.3а, помещение </w:t>
      </w:r>
      <w:r w:rsidR="002E3D54">
        <w:rPr>
          <w:rFonts w:ascii="PT Astra Serif" w:hAnsi="PT Astra Serif"/>
        </w:rPr>
        <w:t>2</w:t>
      </w:r>
      <w:r w:rsidR="00F96C59">
        <w:rPr>
          <w:rFonts w:ascii="PT Astra Serif" w:hAnsi="PT Astra Serif"/>
        </w:rPr>
        <w:t>.</w:t>
      </w:r>
    </w:p>
    <w:p w:rsidR="004C57CE" w:rsidRPr="00430636" w:rsidRDefault="004C57CE" w:rsidP="004C57CE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10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D82" w:rsidRDefault="00BE2D82">
      <w:r>
        <w:separator/>
      </w:r>
    </w:p>
  </w:endnote>
  <w:endnote w:type="continuationSeparator" w:id="0">
    <w:p w:rsidR="00BE2D82" w:rsidRDefault="00BE2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D82" w:rsidRDefault="00BE2D82">
      <w:r>
        <w:separator/>
      </w:r>
    </w:p>
  </w:footnote>
  <w:footnote w:type="continuationSeparator" w:id="0">
    <w:p w:rsidR="00BE2D82" w:rsidRDefault="00BE2D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47681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1FF3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5FDD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3D54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53F9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86E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217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1542"/>
    <w:rsid w:val="004B1645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7CE"/>
    <w:rsid w:val="004C5D25"/>
    <w:rsid w:val="004C61A7"/>
    <w:rsid w:val="004C6BAD"/>
    <w:rsid w:val="004C77B2"/>
    <w:rsid w:val="004D0AFA"/>
    <w:rsid w:val="004D0E43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53F9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15CD"/>
    <w:rsid w:val="00563486"/>
    <w:rsid w:val="00565821"/>
    <w:rsid w:val="00566963"/>
    <w:rsid w:val="00566AB9"/>
    <w:rsid w:val="0057153E"/>
    <w:rsid w:val="0057174C"/>
    <w:rsid w:val="00573CA9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313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06336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3F3D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953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E7E72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3A39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0D88"/>
    <w:rsid w:val="00BA105D"/>
    <w:rsid w:val="00BA22A7"/>
    <w:rsid w:val="00BA6273"/>
    <w:rsid w:val="00BB0237"/>
    <w:rsid w:val="00BB1A1D"/>
    <w:rsid w:val="00BB5D4B"/>
    <w:rsid w:val="00BC2D9F"/>
    <w:rsid w:val="00BC2E71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2D82"/>
    <w:rsid w:val="00BE52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5356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3574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CF7E49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1659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47F4A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97EF0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04E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97B00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5FC6"/>
    <w:rsid w:val="00EC70EF"/>
    <w:rsid w:val="00ED0044"/>
    <w:rsid w:val="00ED0D6A"/>
    <w:rsid w:val="00ED0EBF"/>
    <w:rsid w:val="00ED0F9A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C59"/>
    <w:rsid w:val="00F96E23"/>
    <w:rsid w:val="00FA1B52"/>
    <w:rsid w:val="00FA3D98"/>
    <w:rsid w:val="00FA4276"/>
    <w:rsid w:val="00FA6024"/>
    <w:rsid w:val="00FA7CC3"/>
    <w:rsid w:val="00FB03EE"/>
    <w:rsid w:val="00FB0BE4"/>
    <w:rsid w:val="00FB1119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F3C6D95-9C71-466F-8EF1-2CF3F9F6F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yandex.ru/map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F3C36-D486-4860-B231-D480452D3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1143</TotalTime>
  <Pages>3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80</cp:revision>
  <cp:lastPrinted>2022-07-04T09:29:00Z</cp:lastPrinted>
  <dcterms:created xsi:type="dcterms:W3CDTF">2022-03-22T07:37:00Z</dcterms:created>
  <dcterms:modified xsi:type="dcterms:W3CDTF">2022-07-14T05:16:00Z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