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806336">
        <w:rPr>
          <w:rFonts w:ascii="PT Astra Serif" w:hAnsi="PT Astra Serif"/>
          <w:b/>
          <w:bCs/>
        </w:rPr>
        <w:t>5</w:t>
      </w:r>
      <w:r w:rsidR="00B97A64">
        <w:rPr>
          <w:rFonts w:ascii="PT Astra Serif" w:hAnsi="PT Astra Serif"/>
          <w:b/>
          <w:bCs/>
        </w:rPr>
        <w:t>5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806336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</w:t>
            </w:r>
            <w:r>
              <w:rPr>
                <w:rFonts w:ascii="PT Astra Serif" w:hAnsi="PT Astra Serif"/>
              </w:rPr>
              <w:t>л</w:t>
            </w:r>
            <w:r w:rsidR="00BD0BAC" w:rsidRPr="0078137D">
              <w:rPr>
                <w:rFonts w:ascii="PT Astra Serif" w:hAnsi="PT Astra Serif"/>
              </w:rPr>
              <w:t>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B97A64" w:rsidRPr="0078137D" w:rsidTr="000D3D77">
        <w:tc>
          <w:tcPr>
            <w:tcW w:w="3098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B97A64" w:rsidRPr="0078137D" w:rsidTr="000D3D77">
        <w:tc>
          <w:tcPr>
            <w:tcW w:w="3098" w:type="dxa"/>
            <w:gridSpan w:val="2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B97A64" w:rsidRPr="0078137D" w:rsidRDefault="00B97A64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97A64" w:rsidRPr="0078137D" w:rsidTr="000D3D77">
        <w:tc>
          <w:tcPr>
            <w:tcW w:w="3098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97A64" w:rsidRPr="0078137D" w:rsidTr="000D3D77">
        <w:tc>
          <w:tcPr>
            <w:tcW w:w="3098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</w:p>
        </w:tc>
      </w:tr>
      <w:tr w:rsidR="00B97A64" w:rsidRPr="0078137D" w:rsidTr="00B97A64">
        <w:trPr>
          <w:trHeight w:val="80"/>
        </w:trPr>
        <w:tc>
          <w:tcPr>
            <w:tcW w:w="3098" w:type="dxa"/>
            <w:gridSpan w:val="2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97A64" w:rsidRPr="0078137D" w:rsidRDefault="00B97A64" w:rsidP="0078137D">
            <w:pPr>
              <w:pStyle w:val="af1"/>
            </w:pPr>
          </w:p>
        </w:tc>
      </w:tr>
      <w:tr w:rsidR="00B97A64" w:rsidRPr="0078137D" w:rsidTr="000D3D77">
        <w:tc>
          <w:tcPr>
            <w:tcW w:w="2968" w:type="dxa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97A64" w:rsidRPr="0078137D" w:rsidRDefault="00B97A64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22FCF" w:rsidRDefault="00736B16" w:rsidP="00A40D6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EF1D52">
        <w:rPr>
          <w:rFonts w:ascii="PT Astra Serif" w:hAnsi="PT Astra Serif"/>
        </w:rPr>
        <w:t>30</w:t>
      </w:r>
      <w:r w:rsidR="00EF1D52" w:rsidRPr="00430636">
        <w:rPr>
          <w:rFonts w:ascii="PT Astra Serif" w:hAnsi="PT Astra Serif"/>
        </w:rPr>
        <w:t>.0</w:t>
      </w:r>
      <w:r w:rsidR="00EF1D52">
        <w:rPr>
          <w:rFonts w:ascii="PT Astra Serif" w:hAnsi="PT Astra Serif"/>
        </w:rPr>
        <w:t>6</w:t>
      </w:r>
      <w:r w:rsidR="00EF1D52" w:rsidRPr="00430636">
        <w:rPr>
          <w:rFonts w:ascii="PT Astra Serif" w:hAnsi="PT Astra Serif"/>
        </w:rPr>
        <w:t>.2022 вх. № 2022/</w:t>
      </w:r>
      <w:r w:rsidR="00EF1D52">
        <w:rPr>
          <w:rFonts w:ascii="PT Astra Serif" w:hAnsi="PT Astra Serif"/>
        </w:rPr>
        <w:t>119</w:t>
      </w:r>
      <w:r w:rsidR="00A40D6B">
        <w:rPr>
          <w:rFonts w:ascii="PT Astra Serif" w:hAnsi="PT Astra Serif"/>
        </w:rPr>
        <w:t xml:space="preserve"> </w:t>
      </w:r>
      <w:r w:rsidR="00701F4A">
        <w:rPr>
          <w:rFonts w:ascii="PT Astra Serif" w:hAnsi="PT Astra Serif"/>
        </w:rPr>
        <w:t>ХХХ</w:t>
      </w:r>
      <w:r w:rsidR="006755CC">
        <w:rPr>
          <w:rFonts w:ascii="PT Astra Serif" w:hAnsi="PT Astra Serif"/>
        </w:rPr>
        <w:t xml:space="preserve"> (далее – </w:t>
      </w:r>
      <w:r w:rsidR="00701F4A">
        <w:rPr>
          <w:rFonts w:ascii="PT Astra Serif" w:hAnsi="PT Astra Serif"/>
        </w:rPr>
        <w:t>ХХХ</w:t>
      </w:r>
      <w:r w:rsidR="006755CC">
        <w:rPr>
          <w:rFonts w:ascii="PT Astra Serif" w:hAnsi="PT Astra Serif"/>
        </w:rPr>
        <w:t>)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701F4A">
        <w:rPr>
          <w:rFonts w:ascii="PT Astra Serif" w:hAnsi="PT Astra Serif"/>
        </w:rPr>
        <w:t>ХХХ</w:t>
      </w:r>
      <w:r w:rsidR="00B97A64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4B1645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806336" w:rsidTr="00142A47">
        <w:tc>
          <w:tcPr>
            <w:tcW w:w="4558" w:type="dxa"/>
            <w:shd w:val="clear" w:color="auto" w:fill="auto"/>
          </w:tcPr>
          <w:p w:rsidR="006A77CE" w:rsidRPr="00806336" w:rsidRDefault="00B97A64" w:rsidP="0078137D">
            <w:pPr>
              <w:pStyle w:val="af1"/>
              <w:rPr>
                <w:highlight w:val="yellow"/>
              </w:rPr>
            </w:pPr>
            <w:r w:rsidRPr="0007160B">
              <w:t>70:21:0100061:2101</w:t>
            </w:r>
          </w:p>
        </w:tc>
        <w:tc>
          <w:tcPr>
            <w:tcW w:w="4560" w:type="dxa"/>
            <w:shd w:val="clear" w:color="auto" w:fill="auto"/>
          </w:tcPr>
          <w:p w:rsidR="006A77CE" w:rsidRPr="00806336" w:rsidRDefault="00B97A64" w:rsidP="00B97A64">
            <w:pPr>
              <w:jc w:val="both"/>
              <w:rPr>
                <w:rFonts w:ascii="PT Astra Serif" w:hAnsi="PT Astra Serif"/>
                <w:highlight w:val="yellow"/>
              </w:rPr>
            </w:pPr>
            <w:r w:rsidRPr="0007160B">
              <w:rPr>
                <w:rFonts w:ascii="PT Astra Serif" w:hAnsi="PT Astra Serif"/>
              </w:rPr>
              <w:t xml:space="preserve">Российская Федерация, </w:t>
            </w:r>
            <w:r w:rsidRPr="0007160B">
              <w:t>Томская область, Город Томск, Загорная улица, дом 17.</w:t>
            </w:r>
          </w:p>
        </w:tc>
      </w:tr>
    </w:tbl>
    <w:p w:rsidR="00F565B9" w:rsidRPr="00B97A64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B97A64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B97A64" w:rsidRPr="00B97A64">
        <w:rPr>
          <w:rFonts w:ascii="PT Astra Serif" w:hAnsi="PT Astra Serif"/>
        </w:rPr>
        <w:t>12 240</w:t>
      </w:r>
      <w:r w:rsidR="00B97A64" w:rsidRPr="0007160B">
        <w:rPr>
          <w:rFonts w:ascii="PT Astra Serif" w:hAnsi="PT Astra Serif"/>
        </w:rPr>
        <w:t xml:space="preserve"> 000 (двенадцать миллионов двести сорок тысяч) </w:t>
      </w:r>
      <w:r w:rsidR="00B97A64" w:rsidRPr="00B97A64">
        <w:rPr>
          <w:rFonts w:ascii="PT Astra Serif" w:hAnsi="PT Astra Serif"/>
        </w:rPr>
        <w:t xml:space="preserve">рублей, определенной по состоянию на 02.12.2021 </w:t>
      </w:r>
      <w:r w:rsidRPr="00B97A64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97A64">
        <w:rPr>
          <w:rFonts w:ascii="PT Astra Serif" w:hAnsi="PT Astra Serif"/>
        </w:rPr>
        <w:t>, составленном оценщиком:</w:t>
      </w:r>
    </w:p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B97A64" w:rsidTr="00081FF3">
        <w:tc>
          <w:tcPr>
            <w:tcW w:w="2376" w:type="dxa"/>
            <w:shd w:val="clear" w:color="auto" w:fill="auto"/>
          </w:tcPr>
          <w:p w:rsidR="007507F4" w:rsidRPr="00B97A64" w:rsidRDefault="007507F4" w:rsidP="0078137D">
            <w:pPr>
              <w:pStyle w:val="af1"/>
            </w:pPr>
            <w:r w:rsidRPr="00B97A64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B97A64" w:rsidRDefault="007507F4" w:rsidP="0078137D">
            <w:pPr>
              <w:pStyle w:val="af1"/>
            </w:pPr>
            <w:r w:rsidRPr="00B97A64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B97A64" w:rsidRDefault="007507F4" w:rsidP="0078137D">
            <w:pPr>
              <w:pStyle w:val="af1"/>
            </w:pPr>
            <w:r w:rsidRPr="00B97A64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7174C" w:rsidRPr="005D3649" w:rsidTr="0057174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B97A64" w:rsidRDefault="00B97A64" w:rsidP="0057174C">
            <w:pPr>
              <w:pStyle w:val="af1"/>
            </w:pPr>
            <w:r w:rsidRPr="00B97A64">
              <w:t>Хлопцов Дмитрий Михайлович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B97A64" w:rsidRDefault="0057174C" w:rsidP="00B97A64">
            <w:pPr>
              <w:pStyle w:val="af1"/>
            </w:pPr>
            <w:r w:rsidRPr="00B97A64">
              <w:t>член СРО</w:t>
            </w:r>
            <w:r w:rsidR="00843F3D" w:rsidRPr="00B97A64">
              <w:t>: Ассоциация</w:t>
            </w:r>
            <w:r w:rsidR="00B97A64" w:rsidRPr="00B97A64">
              <w:t xml:space="preserve"> РОО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5D3649" w:rsidRDefault="0057174C" w:rsidP="006755CC">
            <w:pPr>
              <w:pStyle w:val="af1"/>
            </w:pPr>
            <w:r w:rsidRPr="00B97A64">
              <w:t>Р</w:t>
            </w:r>
            <w:r w:rsidR="00B97A64" w:rsidRPr="00B97A64">
              <w:t>еестровый номер 000023</w:t>
            </w:r>
            <w:r w:rsidRPr="00B97A64">
              <w:t xml:space="preserve">, дата включения в реестр </w:t>
            </w:r>
            <w:r w:rsidR="006755CC">
              <w:t>– 09</w:t>
            </w:r>
            <w:r w:rsidRPr="00B97A64">
              <w:t>.0</w:t>
            </w:r>
            <w:r w:rsidR="00B97A64" w:rsidRPr="00B97A64">
              <w:t>7</w:t>
            </w:r>
            <w:r w:rsidRPr="00B97A64">
              <w:t>.20</w:t>
            </w:r>
            <w:r w:rsidR="00B97A64" w:rsidRPr="00B97A64">
              <w:t>0</w:t>
            </w:r>
            <w:r w:rsidR="006755CC">
              <w:t>7</w:t>
            </w:r>
          </w:p>
        </w:tc>
      </w:tr>
    </w:tbl>
    <w:p w:rsidR="00184EB4" w:rsidRPr="0078137D" w:rsidRDefault="00095FDD" w:rsidP="00095FD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EF1D52" w:rsidRDefault="00EF1D52" w:rsidP="00EF1D52">
      <w:pPr>
        <w:ind w:firstLine="426"/>
        <w:jc w:val="both"/>
        <w:rPr>
          <w:rFonts w:ascii="PT Astra Serif" w:hAnsi="PT Astra Serif"/>
          <w:b/>
          <w:bCs/>
        </w:rPr>
      </w:pPr>
      <w:r w:rsidRPr="002477D7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EF1D52" w:rsidRPr="007458FD" w:rsidRDefault="00EF1D52" w:rsidP="00EF1D5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Объект оценки представляет собой кирпичный жилой дом. Площадь объекта, принимаемая Оценщиком к расчёту, составляет </w:t>
      </w:r>
      <w:r>
        <w:rPr>
          <w:rFonts w:ascii="PT Astra Serif" w:hAnsi="PT Astra Serif"/>
          <w:b/>
          <w:bCs/>
          <w:sz w:val="24"/>
          <w:szCs w:val="24"/>
          <w:u w:val="single"/>
        </w:rPr>
        <w:t>589,</w:t>
      </w:r>
      <w:r w:rsidRPr="008E486E">
        <w:rPr>
          <w:rFonts w:ascii="PT Astra Serif" w:hAnsi="PT Astra Serif"/>
          <w:b/>
          <w:bCs/>
          <w:sz w:val="24"/>
          <w:szCs w:val="24"/>
          <w:u w:val="single"/>
        </w:rPr>
        <w:t>3 кв.м.</w:t>
      </w:r>
      <w:r>
        <w:rPr>
          <w:rFonts w:ascii="PT Astra Serif" w:hAnsi="PT Astra Serif"/>
          <w:bCs/>
          <w:sz w:val="24"/>
          <w:szCs w:val="24"/>
        </w:rPr>
        <w:t xml:space="preserve"> Данная величина соответствует информации об общей площади, указанной в Выписке</w:t>
      </w:r>
      <w:r w:rsidRPr="00AA07F8">
        <w:rPr>
          <w:rFonts w:ascii="PT Astra Serif" w:hAnsi="PT Astra Serif"/>
          <w:bCs/>
          <w:sz w:val="24"/>
          <w:szCs w:val="24"/>
        </w:rPr>
        <w:t xml:space="preserve"> из Технического плана</w:t>
      </w:r>
      <w:r>
        <w:rPr>
          <w:rFonts w:ascii="PT Astra Serif" w:hAnsi="PT Astra Serif"/>
          <w:bCs/>
          <w:sz w:val="24"/>
          <w:szCs w:val="24"/>
        </w:rPr>
        <w:t xml:space="preserve"> здания исх. №005 от 17 ноября 2021, копия которого представлена на стр. 82-86 Отчета. </w:t>
      </w:r>
    </w:p>
    <w:p w:rsidR="00EF1D52" w:rsidRDefault="00EF1D52" w:rsidP="00EF1D5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Однако, в рамках проведения </w:t>
      </w:r>
      <w:r w:rsidRPr="00AA43B6">
        <w:rPr>
          <w:rFonts w:ascii="PT Astra Serif" w:hAnsi="PT Astra Serif"/>
          <w:bCs/>
          <w:sz w:val="24"/>
          <w:szCs w:val="24"/>
        </w:rPr>
        <w:t>государственной кадастровой оценки</w:t>
      </w:r>
      <w:r>
        <w:rPr>
          <w:rFonts w:ascii="PT Astra Serif" w:hAnsi="PT Astra Serif"/>
          <w:bCs/>
          <w:sz w:val="24"/>
          <w:szCs w:val="24"/>
        </w:rPr>
        <w:t>, при р</w:t>
      </w:r>
      <w:r w:rsidRPr="00AA43B6">
        <w:rPr>
          <w:rFonts w:ascii="PT Astra Serif" w:hAnsi="PT Astra Serif"/>
          <w:bCs/>
          <w:sz w:val="24"/>
          <w:szCs w:val="24"/>
        </w:rPr>
        <w:t>асчёт</w:t>
      </w:r>
      <w:r>
        <w:rPr>
          <w:rFonts w:ascii="PT Astra Serif" w:hAnsi="PT Astra Serif"/>
          <w:bCs/>
          <w:sz w:val="24"/>
          <w:szCs w:val="24"/>
        </w:rPr>
        <w:t>е</w:t>
      </w:r>
      <w:r w:rsidRPr="00AA43B6">
        <w:rPr>
          <w:rFonts w:ascii="PT Astra Serif" w:hAnsi="PT Astra Serif"/>
          <w:bCs/>
          <w:sz w:val="24"/>
          <w:szCs w:val="24"/>
        </w:rPr>
        <w:t xml:space="preserve"> кадастровой стоимости данного объекта </w:t>
      </w:r>
      <w:r>
        <w:rPr>
          <w:rFonts w:ascii="PT Astra Serif" w:hAnsi="PT Astra Serif"/>
          <w:bCs/>
          <w:sz w:val="24"/>
          <w:szCs w:val="24"/>
        </w:rPr>
        <w:t xml:space="preserve">в качестве исходных данных использовались </w:t>
      </w:r>
      <w:r w:rsidRPr="00AA43B6">
        <w:rPr>
          <w:rFonts w:ascii="PT Astra Serif" w:hAnsi="PT Astra Serif"/>
          <w:bCs/>
          <w:sz w:val="24"/>
          <w:szCs w:val="24"/>
        </w:rPr>
        <w:t>количественные и качественные характеристики объектов, предоставленные Управлением Росреестра</w:t>
      </w:r>
      <w:r>
        <w:rPr>
          <w:rFonts w:ascii="PT Astra Serif" w:hAnsi="PT Astra Serif"/>
          <w:bCs/>
          <w:sz w:val="24"/>
          <w:szCs w:val="24"/>
        </w:rPr>
        <w:t xml:space="preserve"> по Томской области в соответствующем перечне. В данном перечне по состоянию на дату определения кадастровой стоимости 02.12.2021 площадь объекта с кадастровым номером </w:t>
      </w:r>
      <w:r w:rsidRPr="00AA07F8">
        <w:rPr>
          <w:rFonts w:ascii="PT Astra Serif" w:hAnsi="PT Astra Serif"/>
          <w:bCs/>
          <w:sz w:val="24"/>
          <w:szCs w:val="24"/>
        </w:rPr>
        <w:t>70:21:0100061:2101</w:t>
      </w:r>
      <w:r>
        <w:rPr>
          <w:rFonts w:ascii="PT Astra Serif" w:hAnsi="PT Astra Serif"/>
          <w:bCs/>
          <w:sz w:val="24"/>
          <w:szCs w:val="24"/>
        </w:rPr>
        <w:t xml:space="preserve"> составляла – </w:t>
      </w:r>
      <w:r>
        <w:rPr>
          <w:rFonts w:ascii="PT Astra Serif" w:hAnsi="PT Astra Serif"/>
          <w:b/>
          <w:bCs/>
          <w:sz w:val="24"/>
          <w:szCs w:val="24"/>
          <w:u w:val="single"/>
        </w:rPr>
        <w:t>614,</w:t>
      </w:r>
      <w:r w:rsidRPr="00062B6C">
        <w:rPr>
          <w:rFonts w:ascii="PT Astra Serif" w:hAnsi="PT Astra Serif"/>
          <w:b/>
          <w:bCs/>
          <w:sz w:val="24"/>
          <w:szCs w:val="24"/>
          <w:u w:val="single"/>
        </w:rPr>
        <w:t>2 кв.м</w:t>
      </w:r>
      <w:r w:rsidRPr="003C2688">
        <w:rPr>
          <w:rFonts w:ascii="PT Astra Serif" w:hAnsi="PT Astra Serif"/>
          <w:bCs/>
          <w:sz w:val="24"/>
          <w:szCs w:val="24"/>
        </w:rPr>
        <w:t>.</w:t>
      </w:r>
    </w:p>
    <w:p w:rsidR="00EF1D52" w:rsidRDefault="00EF1D52" w:rsidP="00EF1D52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В настоящее время, в</w:t>
      </w:r>
      <w:r w:rsidRPr="006721B3">
        <w:rPr>
          <w:rFonts w:ascii="PT Astra Serif" w:hAnsi="PT Astra Serif"/>
          <w:bCs/>
          <w:sz w:val="24"/>
          <w:szCs w:val="24"/>
        </w:rPr>
        <w:t xml:space="preserve"> соответствии с данными справочной информации Управления Росреестра по Томской области и Выписки из ЕГРН об основных характеристиках и зарегистрированных правах на объект недвижимости от </w:t>
      </w:r>
      <w:r w:rsidRPr="00062B6C">
        <w:rPr>
          <w:rFonts w:ascii="PT Astra Serif" w:hAnsi="PT Astra Serif"/>
          <w:bCs/>
          <w:sz w:val="24"/>
          <w:szCs w:val="24"/>
        </w:rPr>
        <w:t>02.12.2021</w:t>
      </w:r>
      <w:r w:rsidRPr="006721B3">
        <w:rPr>
          <w:rFonts w:ascii="PT Astra Serif" w:hAnsi="PT Astra Serif"/>
          <w:bCs/>
          <w:sz w:val="24"/>
          <w:szCs w:val="24"/>
        </w:rPr>
        <w:t xml:space="preserve"> года</w:t>
      </w:r>
      <w:r>
        <w:rPr>
          <w:rFonts w:ascii="PT Astra Serif" w:hAnsi="PT Astra Serif"/>
          <w:bCs/>
          <w:sz w:val="24"/>
          <w:szCs w:val="24"/>
        </w:rPr>
        <w:t xml:space="preserve"> общая площадь объекта с кадастровым номером </w:t>
      </w:r>
      <w:r w:rsidRPr="00AA07F8">
        <w:rPr>
          <w:rFonts w:ascii="PT Astra Serif" w:hAnsi="PT Astra Serif"/>
          <w:bCs/>
          <w:sz w:val="24"/>
          <w:szCs w:val="24"/>
        </w:rPr>
        <w:t>70:21:0100061:2101</w:t>
      </w:r>
      <w:r>
        <w:rPr>
          <w:rFonts w:ascii="PT Astra Serif" w:hAnsi="PT Astra Serif"/>
          <w:bCs/>
          <w:sz w:val="24"/>
          <w:szCs w:val="24"/>
        </w:rPr>
        <w:t xml:space="preserve"> составляет </w:t>
      </w:r>
      <w:r>
        <w:rPr>
          <w:rFonts w:ascii="PT Astra Serif" w:hAnsi="PT Astra Serif"/>
          <w:b/>
          <w:bCs/>
          <w:sz w:val="24"/>
          <w:szCs w:val="24"/>
          <w:u w:val="single"/>
        </w:rPr>
        <w:t>614,</w:t>
      </w:r>
      <w:r w:rsidRPr="00253EC3">
        <w:rPr>
          <w:rFonts w:ascii="PT Astra Serif" w:hAnsi="PT Astra Serif"/>
          <w:b/>
          <w:bCs/>
          <w:sz w:val="24"/>
          <w:szCs w:val="24"/>
          <w:u w:val="single"/>
        </w:rPr>
        <w:t>2 кв.м.</w:t>
      </w:r>
    </w:p>
    <w:p w:rsidR="00EF1D52" w:rsidRPr="002477D7" w:rsidRDefault="00EF1D52" w:rsidP="00EF1D52">
      <w:pPr>
        <w:ind w:firstLine="426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Таким образом, площадь объекта, указанная по всему тексту Отчёта, для целей настоящей оценки является, по нашему мнению, недостоверной. Тем самым Оценщиком нарушены</w:t>
      </w:r>
      <w:r w:rsidRPr="001F1E0B">
        <w:rPr>
          <w:rFonts w:ascii="PT Astra Serif" w:hAnsi="PT Astra Serif"/>
          <w:bCs/>
        </w:rPr>
        <w:t xml:space="preserve"> требования </w:t>
      </w:r>
      <w:r w:rsidRPr="001F1E0B">
        <w:rPr>
          <w:rFonts w:ascii="PT Astra Serif" w:hAnsi="PT Astra Serif"/>
          <w:b/>
          <w:bCs/>
        </w:rPr>
        <w:t>п. 5 ФСО №3</w:t>
      </w:r>
      <w:r w:rsidRPr="001F1E0B">
        <w:rPr>
          <w:rFonts w:ascii="PT Astra Serif" w:hAnsi="PT Astra Serif"/>
          <w:bCs/>
        </w:rPr>
        <w:t xml:space="preserve"> в части: </w:t>
      </w:r>
      <w:r w:rsidRPr="002477D7">
        <w:rPr>
          <w:rFonts w:ascii="PT Astra Serif" w:hAnsi="PT Astra Serif"/>
          <w:bCs/>
        </w:rPr>
        <w:t>«содержание отчета об оценке не должно вводить в заблуждение заказчика оценки и иных заинтересованных лиц (пользователи отчета об оценке), а также не должно допускать неоднозначного толкования полученных результатов».</w:t>
      </w:r>
    </w:p>
    <w:p w:rsidR="00EF1D52" w:rsidRPr="002477D7" w:rsidRDefault="00EF1D52" w:rsidP="00EF1D52">
      <w:pPr>
        <w:tabs>
          <w:tab w:val="num" w:pos="0"/>
        </w:tabs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       </w:t>
      </w:r>
      <w:r w:rsidRPr="002477D7">
        <w:rPr>
          <w:rFonts w:ascii="PT Astra Serif" w:hAnsi="PT Astra Serif"/>
          <w:bCs/>
        </w:rPr>
        <w:t>Таким образом, исходя из вышеуказанного,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EF1D52" w:rsidRDefault="00EF1D52" w:rsidP="00EF1D52">
      <w:pPr>
        <w:ind w:firstLine="567"/>
        <w:jc w:val="both"/>
        <w:rPr>
          <w:rFonts w:ascii="PT Astra Serif" w:hAnsi="PT Astra Serif"/>
          <w:bCs/>
        </w:rPr>
      </w:pPr>
    </w:p>
    <w:p w:rsidR="00EF1D52" w:rsidRPr="00430636" w:rsidRDefault="00EF1D52" w:rsidP="00EF1D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EF1D52" w:rsidRDefault="00EF1D52" w:rsidP="00B97A64">
      <w:pPr>
        <w:ind w:firstLine="567"/>
        <w:jc w:val="both"/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701F4A">
        <w:rPr>
          <w:rFonts w:ascii="PT Astra Serif" w:hAnsi="PT Astra Serif"/>
        </w:rPr>
        <w:t>ХХХ</w:t>
      </w:r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B97A64" w:rsidRPr="0007160B">
        <w:t>70:21:0100061:2101</w:t>
      </w:r>
      <w:r w:rsidR="00B97A64">
        <w:t xml:space="preserve">, </w:t>
      </w:r>
      <w:r w:rsidRPr="00430636">
        <w:rPr>
          <w:rFonts w:ascii="PT Astra Serif" w:hAnsi="PT Astra Serif"/>
        </w:rPr>
        <w:t xml:space="preserve">расположенного по адресу: </w:t>
      </w:r>
      <w:r w:rsidR="00B97A64" w:rsidRPr="0007160B">
        <w:rPr>
          <w:rFonts w:ascii="PT Astra Serif" w:hAnsi="PT Astra Serif"/>
        </w:rPr>
        <w:t xml:space="preserve">Российская Федерация, </w:t>
      </w:r>
      <w:r w:rsidR="00B97A64" w:rsidRPr="0007160B">
        <w:t>Томская область, Город Томск, Загорная улица, дом 17</w:t>
      </w:r>
      <w:r w:rsidR="00B97A64">
        <w:t>.</w:t>
      </w:r>
    </w:p>
    <w:p w:rsidR="00B97A64" w:rsidRPr="00430636" w:rsidRDefault="00B97A64" w:rsidP="00B97A64">
      <w:pPr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</w:t>
      </w:r>
      <w:bookmarkStart w:id="0" w:name="_GoBack"/>
      <w:bookmarkEnd w:id="0"/>
      <w:r w:rsidRPr="0078137D">
        <w:rPr>
          <w:rFonts w:ascii="PT Astra Serif" w:hAnsi="PT Astra Serif"/>
        </w:rPr>
        <w:t>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E628D6" w:rsidRPr="0078137D" w:rsidRDefault="00856198" w:rsidP="00B97A64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B70" w:rsidRDefault="001D4B70">
      <w:r>
        <w:separator/>
      </w:r>
    </w:p>
  </w:endnote>
  <w:endnote w:type="continuationSeparator" w:id="0">
    <w:p w:rsidR="001D4B70" w:rsidRDefault="001D4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B70" w:rsidRDefault="001D4B70">
      <w:r>
        <w:separator/>
      </w:r>
    </w:p>
  </w:footnote>
  <w:footnote w:type="continuationSeparator" w:id="0">
    <w:p w:rsidR="001D4B70" w:rsidRDefault="001D4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5FDD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667D8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B70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53F9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217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525C"/>
    <w:rsid w:val="004963C7"/>
    <w:rsid w:val="004970AF"/>
    <w:rsid w:val="004A02C0"/>
    <w:rsid w:val="004A448C"/>
    <w:rsid w:val="004A547F"/>
    <w:rsid w:val="004A592F"/>
    <w:rsid w:val="004B1542"/>
    <w:rsid w:val="004B1645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174C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7D0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313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5CC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66AF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1F4A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06336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3F3D"/>
    <w:rsid w:val="00844FAF"/>
    <w:rsid w:val="0084735D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0652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2FCF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0D6B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3A39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918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97A64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52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574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CF7E49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47F4A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2A5F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5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0869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75DFDE-2CD0-487B-9F86-8B64E8DA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3">
    <w:name w:val="footnote text"/>
    <w:basedOn w:val="a"/>
    <w:link w:val="aff4"/>
    <w:uiPriority w:val="99"/>
    <w:unhideWhenUsed/>
    <w:rsid w:val="00A40D6B"/>
    <w:rPr>
      <w:rFonts w:ascii="Calibri" w:eastAsia="Calibri" w:hAnsi="Calibri"/>
      <w:sz w:val="20"/>
      <w:szCs w:val="20"/>
      <w:lang w:eastAsia="en-US"/>
    </w:rPr>
  </w:style>
  <w:style w:type="character" w:customStyle="1" w:styleId="aff4">
    <w:name w:val="Текст сноски Знак"/>
    <w:basedOn w:val="a0"/>
    <w:link w:val="aff3"/>
    <w:uiPriority w:val="99"/>
    <w:rsid w:val="00A40D6B"/>
    <w:rPr>
      <w:rFonts w:ascii="Calibri" w:eastAsia="Calibri" w:hAnsi="Calibri"/>
      <w:lang w:eastAsia="en-US"/>
    </w:rPr>
  </w:style>
  <w:style w:type="character" w:styleId="aff5">
    <w:name w:val="footnote reference"/>
    <w:uiPriority w:val="99"/>
    <w:unhideWhenUsed/>
    <w:rsid w:val="00A40D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6803-17E1-436B-B757-5964D859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1143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82</cp:revision>
  <cp:lastPrinted>2022-07-04T09:29:00Z</cp:lastPrinted>
  <dcterms:created xsi:type="dcterms:W3CDTF">2022-03-22T07:37:00Z</dcterms:created>
  <dcterms:modified xsi:type="dcterms:W3CDTF">2022-07-14T05:18:00Z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