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356" w:rsidRDefault="00C40356">
      <w:pPr>
        <w:pStyle w:val="ConsPlusNormal0"/>
        <w:jc w:val="both"/>
        <w:outlineLvl w:val="0"/>
      </w:pPr>
    </w:p>
    <w:p w:rsidR="00C40356" w:rsidRDefault="00FC3801">
      <w:pPr>
        <w:pStyle w:val="ConsPlusTitle0"/>
        <w:jc w:val="center"/>
        <w:outlineLvl w:val="0"/>
      </w:pPr>
      <w:r>
        <w:t>ЗАКОНОДАТЕЛЬНАЯ ДУМА ТОМСКОЙ ОБЛАСТИ</w:t>
      </w:r>
    </w:p>
    <w:p w:rsidR="00C40356" w:rsidRDefault="00C40356">
      <w:pPr>
        <w:pStyle w:val="ConsPlusTitle0"/>
        <w:jc w:val="both"/>
      </w:pPr>
    </w:p>
    <w:p w:rsidR="00C40356" w:rsidRDefault="00FC3801">
      <w:pPr>
        <w:pStyle w:val="ConsPlusTitle0"/>
        <w:jc w:val="center"/>
      </w:pPr>
      <w:r>
        <w:t>ПОСТАНОВЛЕНИЕ</w:t>
      </w:r>
    </w:p>
    <w:p w:rsidR="00C40356" w:rsidRDefault="00FC3801">
      <w:pPr>
        <w:pStyle w:val="ConsPlusTitle0"/>
        <w:jc w:val="center"/>
      </w:pPr>
      <w:r>
        <w:t>от 5 августа 2021 г. N 3064</w:t>
      </w:r>
    </w:p>
    <w:p w:rsidR="00C40356" w:rsidRDefault="00C40356">
      <w:pPr>
        <w:pStyle w:val="ConsPlusTitle0"/>
        <w:jc w:val="both"/>
      </w:pPr>
    </w:p>
    <w:p w:rsidR="00C40356" w:rsidRDefault="00FC3801">
      <w:pPr>
        <w:pStyle w:val="ConsPlusTitle0"/>
        <w:jc w:val="center"/>
      </w:pPr>
      <w:r>
        <w:t>ОБ ОТЧЕТЕ О РЕЗУЛЬТАТАХ ПЕРЕДАЧИ В АРЕНДУ И БЕЗВОЗМЕЗДНОЕ</w:t>
      </w:r>
    </w:p>
    <w:p w:rsidR="00C40356" w:rsidRDefault="00FC3801">
      <w:pPr>
        <w:pStyle w:val="ConsPlusTitle0"/>
        <w:jc w:val="center"/>
      </w:pPr>
      <w:r>
        <w:t>ПОЛЬЗОВАНИЕ ОБЛАСТНОГО ГОСУДАРСТВЕННОГО ИМУЩЕС</w:t>
      </w:r>
      <w:bookmarkStart w:id="0" w:name="_GoBack"/>
      <w:bookmarkEnd w:id="0"/>
      <w:r>
        <w:t>ТВА</w:t>
      </w:r>
    </w:p>
    <w:p w:rsidR="00C40356" w:rsidRDefault="00FC3801">
      <w:pPr>
        <w:pStyle w:val="ConsPlusTitle0"/>
        <w:jc w:val="center"/>
      </w:pPr>
      <w:r>
        <w:t>ЗА 2020 ГОД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Рассмотрев отчет о результатах передачи в аренду и без</w:t>
      </w:r>
      <w:r>
        <w:t xml:space="preserve">возмездное пользование областного государственного имущества за 2020 год, в соответствии со </w:t>
      </w:r>
      <w:hyperlink r:id="rId6" w:tooltip="Закон Томской области от 09.07.2019 N 70-ОЗ (ред. от 08.07.2020) &quot;О предоставлении государственного имущества Томской области в аренду и безвозмездное пользование&quot; (принят постановлением Законодательной Думы Томской области от 27.06.2019 N 1768) {КонсультантПл">
        <w:r>
          <w:rPr>
            <w:color w:val="0000FF"/>
          </w:rPr>
          <w:t>статьей 4</w:t>
        </w:r>
      </w:hyperlink>
      <w:r>
        <w:t xml:space="preserve"> Закона Томской области от 9 июля 2019 года N 70-ОЗ "О предоставлении государственного имущества Томской области в аренду и безвозмездное пользование" Законодательная Дума Томской области постановляет: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Утвердить </w:t>
      </w:r>
      <w:hyperlink w:anchor="P28" w:tooltip="ОБ ОТЧЕТЕ">
        <w:r>
          <w:rPr>
            <w:color w:val="0000FF"/>
          </w:rPr>
          <w:t>отчет</w:t>
        </w:r>
      </w:hyperlink>
      <w:r>
        <w:t xml:space="preserve"> о результатах передачи в аренду и безвозмездное пользование областного государственного имущества за 2020 год согласно приложению.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right"/>
      </w:pPr>
      <w:r>
        <w:t>Председатель</w:t>
      </w:r>
    </w:p>
    <w:p w:rsidR="00C40356" w:rsidRDefault="00FC3801">
      <w:pPr>
        <w:pStyle w:val="ConsPlusNormal0"/>
        <w:jc w:val="right"/>
      </w:pPr>
      <w:r>
        <w:t>Законодательной Думы</w:t>
      </w:r>
    </w:p>
    <w:p w:rsidR="00C40356" w:rsidRDefault="00FC3801">
      <w:pPr>
        <w:pStyle w:val="ConsPlusNormal0"/>
        <w:jc w:val="right"/>
      </w:pPr>
      <w:r>
        <w:t>Томской области</w:t>
      </w:r>
    </w:p>
    <w:p w:rsidR="00C40356" w:rsidRDefault="00FC3801">
      <w:pPr>
        <w:pStyle w:val="ConsPlusNormal0"/>
        <w:jc w:val="right"/>
      </w:pPr>
      <w:r>
        <w:t>О.В.КОЗЛОВСКАЯ</w:t>
      </w:r>
    </w:p>
    <w:p w:rsidR="00C40356" w:rsidRDefault="00C40356">
      <w:pPr>
        <w:pStyle w:val="ConsPlusNormal0"/>
        <w:jc w:val="both"/>
      </w:pPr>
    </w:p>
    <w:p w:rsidR="00C40356" w:rsidRDefault="00C40356">
      <w:pPr>
        <w:pStyle w:val="ConsPlusNormal0"/>
        <w:jc w:val="both"/>
      </w:pPr>
    </w:p>
    <w:p w:rsidR="00C40356" w:rsidRDefault="00C40356">
      <w:pPr>
        <w:pStyle w:val="ConsPlusNormal0"/>
        <w:jc w:val="both"/>
      </w:pPr>
    </w:p>
    <w:p w:rsidR="00C40356" w:rsidRDefault="00C40356">
      <w:pPr>
        <w:pStyle w:val="ConsPlusNormal0"/>
        <w:jc w:val="both"/>
      </w:pP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right"/>
        <w:outlineLvl w:val="0"/>
      </w:pPr>
      <w:r>
        <w:t>Приложени</w:t>
      </w:r>
      <w:r>
        <w:t>е</w:t>
      </w:r>
    </w:p>
    <w:p w:rsidR="00C40356" w:rsidRDefault="00FC3801">
      <w:pPr>
        <w:pStyle w:val="ConsPlusNormal0"/>
        <w:jc w:val="right"/>
      </w:pPr>
      <w:r>
        <w:t>к постановлению</w:t>
      </w:r>
    </w:p>
    <w:p w:rsidR="00C40356" w:rsidRDefault="00FC3801">
      <w:pPr>
        <w:pStyle w:val="ConsPlusNormal0"/>
        <w:jc w:val="right"/>
      </w:pPr>
      <w:r>
        <w:t>Законодательной Думы</w:t>
      </w:r>
    </w:p>
    <w:p w:rsidR="00C40356" w:rsidRDefault="00FC3801">
      <w:pPr>
        <w:pStyle w:val="ConsPlusNormal0"/>
        <w:jc w:val="right"/>
      </w:pPr>
      <w:r>
        <w:t>Томской области</w:t>
      </w:r>
    </w:p>
    <w:p w:rsidR="00C40356" w:rsidRDefault="00FC3801">
      <w:pPr>
        <w:pStyle w:val="ConsPlusNormal0"/>
        <w:jc w:val="right"/>
      </w:pPr>
      <w:r>
        <w:t>от 05.08.2021 N 3064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Title0"/>
        <w:jc w:val="center"/>
      </w:pPr>
      <w:bookmarkStart w:id="1" w:name="P28"/>
      <w:bookmarkEnd w:id="1"/>
      <w:r>
        <w:t>ОБ ОТЧЕТЕ</w:t>
      </w:r>
    </w:p>
    <w:p w:rsidR="00C40356" w:rsidRDefault="00FC3801">
      <w:pPr>
        <w:pStyle w:val="ConsPlusTitle0"/>
        <w:jc w:val="center"/>
      </w:pPr>
      <w:r>
        <w:t>О РЕЗУЛЬТАТАХ ПЕРЕДАЧИ В АРЕНДУ И БЕЗВОЗМЕЗДНОЕ ПОЛЬЗОВАНИЕ</w:t>
      </w:r>
    </w:p>
    <w:p w:rsidR="00C40356" w:rsidRDefault="00FC3801">
      <w:pPr>
        <w:pStyle w:val="ConsPlusTitle0"/>
        <w:jc w:val="center"/>
      </w:pPr>
      <w:r>
        <w:t>ОБЛАСТНОГО ГОСУДАРСТВЕННОГО ИМУЩЕСТВА ЗА 2020 ГОД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Title0"/>
        <w:jc w:val="center"/>
        <w:outlineLvl w:val="1"/>
      </w:pPr>
      <w:r>
        <w:t>ПРАВОВАЯ ОСНОВА ПРЕДОСТАВЛЕНИЯ ОБЛАСТНОГО ГОСУДАРСТВЕННОГО</w:t>
      </w:r>
    </w:p>
    <w:p w:rsidR="00C40356" w:rsidRDefault="00FC3801">
      <w:pPr>
        <w:pStyle w:val="ConsPlusTitle0"/>
        <w:jc w:val="center"/>
      </w:pPr>
      <w:r>
        <w:t>ИМУЩЕСТВА В АРЕНДУ И БЕЗВОЗМЕЗДНОЕ ПОЛЬЗОВАНИЕ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В 2020 году предоставление в аренду и безвозмездное пользование областных объектов недвижимого, движимого имущества и земельных участков, определение размера арендной платы и проведение торгов осуществлялось в соответствии с: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Гражданским </w:t>
      </w:r>
      <w:hyperlink r:id="rId7" w:tooltip="&quot;Гражданский кодекс Российской Федерации (часть первая)&quot; от 30.11.1994 N 51-ФЗ (ред. от 28.06.2021, с изм. от 26.10.2021) ------------ Недействующая редакция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Земельным </w:t>
      </w:r>
      <w:hyperlink r:id="rId8" w:tooltip="&quot;Земельный кодекс Российской Федерации&quot; от 25.10.2001 N 136-ФЗ (ред. от 02.07.2021) ------------ Недействующая редакция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Федеральным </w:t>
      </w:r>
      <w:hyperlink r:id="rId9" w:tooltip="Федеральный закон от 29.07.1998 N 135-ФЗ (ред. от 02.07.2021) &quot;Об оценочной деятельности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29.07.1998 N 135-ФЗ "Об оценочной деятельности в Российской Федерации";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Федеральным </w:t>
      </w:r>
      <w:hyperlink r:id="rId10" w:tooltip="Федеральный закон от 26.07.2006 N 135-ФЗ (ред. от 02.07.2021) &quot;О защите конкуренции&quot; ------------ Недействующая редакция {КонсультантПлюс}">
        <w:r>
          <w:rPr>
            <w:color w:val="0000FF"/>
          </w:rPr>
          <w:t>законом</w:t>
        </w:r>
      </w:hyperlink>
      <w:r>
        <w:t xml:space="preserve"> от 26.07.2006 N 135-ФЗ "О защите конкуренции";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</w:t>
      </w:r>
      <w:hyperlink r:id="rId11" w:tooltip="Приказ ФАС России от 10.02.2010 N 67 (ред. от 11.07.2018) &quot;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">
        <w:r>
          <w:rPr>
            <w:color w:val="0000FF"/>
          </w:rPr>
          <w:t>Приказом</w:t>
        </w:r>
      </w:hyperlink>
      <w:r>
        <w:t xml:space="preserve"> Федеральной Антимонопольной Службы от 10.02.2010 N 67 "О порядке проведения конкурсов или аукционов на право заключения договоров аренды</w:t>
      </w:r>
      <w:r>
        <w:t>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</w:t>
      </w:r>
      <w:r>
        <w:t>занных договоров может осуществляться путем проведения торгов в форме конкурса";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</w:t>
      </w:r>
      <w:hyperlink r:id="rId12" w:tooltip="Закон Томской области от 09.07.2019 N 70-ОЗ (ред. от 08.07.2020) &quot;О предоставлении государственного имущества Томской области в аренду и безвозмездное пользование&quot; (принят постановлением Законодательной Думы Томской области от 27.06.2019 N 1768) {КонсультантПл">
        <w:r>
          <w:rPr>
            <w:color w:val="0000FF"/>
          </w:rPr>
          <w:t>Законом</w:t>
        </w:r>
      </w:hyperlink>
      <w:r>
        <w:t xml:space="preserve"> Т</w:t>
      </w:r>
      <w:r>
        <w:t xml:space="preserve">омской области от 09.07.2019 N 70-ОЗ "О предоставлении государственного имущества </w:t>
      </w:r>
      <w:r>
        <w:lastRenderedPageBreak/>
        <w:t>Томской области в аренду и безвозмездное пользование";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</w:t>
      </w:r>
      <w:hyperlink r:id="rId13" w:tooltip="Закон Томской области от 09.07.2015 N 100-ОЗ (ред. от 19.08.2021) &quot;О земельных отношениях в Томской области&quot; (принят постановлением Законодательной Думы Томской области от 25.06.2015 N 2737) (вместе с &quot;Порядком постановки на учет граждан, имеющих право на полу">
        <w:r>
          <w:rPr>
            <w:color w:val="0000FF"/>
          </w:rPr>
          <w:t>Законом</w:t>
        </w:r>
      </w:hyperlink>
      <w:r>
        <w:t xml:space="preserve"> Томской области от 09.07.2015 N 100-ОЗ "О земельных отношениях в Томской области";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</w:t>
      </w:r>
      <w:hyperlink r:id="rId14" w:tooltip="Закон Томской области от 06.09.2006 N 212-ОЗ (ред. от 08.07.2020) &quot;О специализированном жилищном фонде Томской области&quot; (принят постановлением Государственной Думы Томской области от 24.08.2006 N 3422) (вместе с &quot;Порядком учета граждан, нуждающихся в жилых пом">
        <w:r>
          <w:rPr>
            <w:color w:val="0000FF"/>
          </w:rPr>
          <w:t>Законом</w:t>
        </w:r>
      </w:hyperlink>
      <w:r>
        <w:t xml:space="preserve"> Томской области от 06.09.2006 N 212-ОЗ "О специализированном жилищном фонде Томской области";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</w:t>
      </w:r>
      <w:hyperlink r:id="rId15" w:tooltip="Закон Томской области от 26.08.2002 N 68-ОЗ (ред. от 18.08.2021) &quot;Об основных гарантиях прав ребенка на территории Томской области&quot; (принят постановлением Государственной Думы Томской области от 01.08.2002 N 255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26.08.2002 N 68-ОЗ "Об основных гарантиях прав ребенка на территории Томской области";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</w:t>
      </w:r>
      <w:hyperlink r:id="rId16" w:tooltip="Постановление Администрации Томской области от 09.06.2011 N 167а (ред. от 01.02.2021) &quot;Об утверждении Положения о порядке и условиях предоставления жилых помещений многодетным семьям, имеющим на момент предоставления жилого помещения пять и более несовершеннол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09.06.2011 N 167а "Об утверждении Положения о порядке и условиях предоставления жилых помещений многодетным семьям, имеющим на момент предоставления жило</w:t>
      </w:r>
      <w:r>
        <w:t>го помещения пять и более несовершеннолетних детей";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</w:t>
      </w:r>
      <w:hyperlink r:id="rId17" w:tooltip="Распоряжение Администрации Томской области от 01.04.2020 N 196-ра &quot;Об имущественной поддержке субъектов малого и среднего предпринимательства на территории Томской области&quot; ------------ Утратил силу или отменен {КонсультантПлюс}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01.04.2020 N 196-ра "О</w:t>
      </w:r>
      <w:r>
        <w:t>б имущественной поддержке субъектов малого и среднего предпринимательства на территории Томской области".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Title0"/>
        <w:jc w:val="center"/>
        <w:outlineLvl w:val="1"/>
      </w:pPr>
      <w:r>
        <w:t>1. ПРЕДОСТАВЛЕНИЕ ОБЛАСТНОГО ГОСУДАРСТВЕННОГО</w:t>
      </w:r>
    </w:p>
    <w:p w:rsidR="00C40356" w:rsidRDefault="00FC3801">
      <w:pPr>
        <w:pStyle w:val="ConsPlusTitle0"/>
        <w:jc w:val="center"/>
      </w:pPr>
      <w:r>
        <w:t>ИМУЩЕСТВА В АРЕНДУ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Title0"/>
        <w:jc w:val="center"/>
        <w:outlineLvl w:val="2"/>
      </w:pPr>
      <w:r>
        <w:t>1.1. Количество и состав переданного в аренду</w:t>
      </w:r>
    </w:p>
    <w:p w:rsidR="00C40356" w:rsidRDefault="00FC3801">
      <w:pPr>
        <w:pStyle w:val="ConsPlusTitle0"/>
        <w:jc w:val="center"/>
      </w:pPr>
      <w:r>
        <w:t>областного государственного имущества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По состоянию на 31.12.2019 действовало 146 договоров аренды областного государственного имущества, полномочия арендодателя по которым осуществлял Департамент по управлению государственной собственностью Томской области (далее - Департамент), в том числе: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- 29 договоров аренды зданий и помещений общей площадью 1,341 тыс. кв. м;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- 19 договоров аренды сооружений - нефтяных скважин (3 договора), объектов газового хозяйства (8 договоров), прочих сооружений (8 договоров);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- 2 договора аренды имущественных компл</w:t>
      </w:r>
      <w:r>
        <w:t>ексов, в составе которых в аренду предоставлены здания и помещения площадью 0,362 тыс. кв. м;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- 96 договоров аренды земельных участков общей площадью 1640,9 га;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Кроме вышеуказанных договоров по состоянию на 31.12.2019 действовало 327 договоров аренды областного государственного имущества общей площадью 19,205 тыс. кв. м (с учетом документов, представленных арендодателями в Департамент после отчетной даты, количест</w:t>
      </w:r>
      <w:r>
        <w:t>во уменьшилось на 11 договоров аренды, площадь объектов недвижимости уменьшена на 0,902 тыс. кв. м по сравнению с данными, указанными в отчете за 2019 год), полномочия арендодателя по которым осуществляли областные государственные автономные, бюджетные учр</w:t>
      </w:r>
      <w:r>
        <w:t>еждения и унитарные предприятия, в том числе: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- 153 договора аренды заключено областными государственными бюджетными учреждениями, из них 136 договоров аренды зданий и помещений общей площадью 9,153 тыс. кв. м, 11 договоров аренды имущественных комплексов,</w:t>
      </w:r>
      <w:r>
        <w:t xml:space="preserve"> в составе которых в аренду переданы здания и помещения площадью 1,527 тыс. кв. м, 2 договора аренды сооружений и 4 договора аренды особо ценного движимого имущества;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- 161 договор аренды заключен областными государственными автономными учреждениями, из ни</w:t>
      </w:r>
      <w:r>
        <w:t>х 156 договоров аренды зданий и помещений общей площадью 4,68 тыс. кв. м, 4 договора аренды имущественных комплексов, в составе которых в аренду переданы сооружения, здания и помещения площадью 0,305 тыс. кв. м и 1 договор аренды особо ценного движимого им</w:t>
      </w:r>
      <w:r>
        <w:t>ущества;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- 13 договоров аренды заключено областными государственными унитарными предприятиями, из них 10 договоров аренды зданий и помещений общей площадью 3,54 тыс. кв. м и 3 договора аренды сооружений.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Таким образом, по состоянию на 31.12.2019 всего дейс</w:t>
      </w:r>
      <w:r>
        <w:t>твовало 473 договора аренды областного имущества (из них 8 договоров прекратили действие с 01.01.2020), в том числе: 331 договор аренды зданий и помещений общей площадью 18,714 тыс. кв. м; 17 договоров аренды имущественных комплексов (в составе которых в а</w:t>
      </w:r>
      <w:r>
        <w:t xml:space="preserve">ренду переданы сооружения, здания и помещения общей площадью 2,194 тыс. кв. м); </w:t>
      </w:r>
      <w:r>
        <w:lastRenderedPageBreak/>
        <w:t>24 договора аренды сооружений; 5 договоров аренды особо ценного движимого имущества; 96 договоров аренды земельных участков общей площадью 1640,9 га.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В течение 2020 года осуществлялось заключение и расторжение договоров аренды имущества, составляющего Казну Томской области, в том числе земельных участков, а также находящегося в оперативном управлении органов государственной власти Томской области, облас</w:t>
      </w:r>
      <w:r>
        <w:t>тных государственных учреждений, в хозяйственном ведении областных государственных унитарных предприятий. Так, в 2020 году заключен (начал действовать) 201 договор аренды, в том числе: 19 договоров - с участием Департамента (из них 4 договора аренды земель</w:t>
      </w:r>
      <w:r>
        <w:t>ных участков), 182 договора - с участием автономных, бюджетных учреждений и унитарных предприятий. Кроме того, в отчетном периоде: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из муниципального образования "Город Томск" в собственность Томской области принято имущество, расположенное по адресу: г. </w:t>
      </w:r>
      <w:r>
        <w:t>Томск, ул. Бела Куна, 3, строен. 1-6, имеющее обременение в виде договоров аренды недвижимого имущества (6 договоров);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закреплено право оперативного управления за ОГБСУ "Областное имущественное казначейство" на государственное имущество Томской области, </w:t>
      </w:r>
      <w:r>
        <w:t>расположенное по адресу: г. Томск, ул. Высоцкого Владимира, д. 28, стр. 2, имеющее обременение в виде договоров аренды недвижимого имущества (10 договоров).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В течение 2020 года расторгнуто 238 договоров аренды областного государственного имущества, из них:</w:t>
      </w:r>
      <w:r>
        <w:t xml:space="preserve"> 21 договор, заключенный с участием Департамента (без учета договоров по аренде земли), 197 договоров - с участием автономных, бюджетных учреждений и унитарных предприятий, 20 договоров аренды земельных участков.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Итого на 31.12.2020 действовало 444 договор</w:t>
      </w:r>
      <w:r>
        <w:t>а аренды, из них: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122 договора аренды областного государственного имущества, полномочия арендодателя по которым осуществлял Департамент, в том числе: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- 25 договоров аренды зданий и помещений общей площадью 0,966 тыс. кв. м;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- 14 договоров аренды сооружений</w:t>
      </w:r>
      <w:r>
        <w:t xml:space="preserve"> - нефтяной скважины (1 договор), объектов газового хозяйства (8 договоров), прочих сооружений (5 договоров);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- 3 договора аренды имущественных комплексов, в составе которых в аренду предоставлены здания и помещения площадью 0,585 тыс. кв. м;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- 80 договоро</w:t>
      </w:r>
      <w:r>
        <w:t>в аренды земельных участков общей площадью 497,4 га;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322 договора аренды областного государственного имущества общей площадью 18,33 тыс. кв. м, полномочия арендодателя по которым осуществляли областные государственные автономные, бюджетные учреждения и уни</w:t>
      </w:r>
      <w:r>
        <w:t>тарные предприятия, в том числе: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- 146 договоров аренды заключено областными государственными бюджетными учреждениями, из них 137 договоров аренды зданий и помещений общей площадью 9,258 тыс. кв. м, 6 договоров аренды имущественных комплексов, в составе ко</w:t>
      </w:r>
      <w:r>
        <w:t>торых в аренду переданы здания и помещения площадью 0,795 тыс. кв. м, 1 договор аренды сооружения и 2 договора аренды особо ценного движимого имущества;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- 165 договоров аренды заключено областными государственными автономными учреждениями, из них 159 догов</w:t>
      </w:r>
      <w:r>
        <w:t>оров аренды зданий и помещений общей площадью 4,329 тыс. кв. м, 4 договора аренды имущественных комплексов, в составе которых в аренду переданы сооружения, здания и помещения площадью 0,752 тыс. кв. м и 2 договора аренды особо ценного движимого имущества;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- 11 договоров аренды заключено областными государственными унитарными предприятиями, из них 8 договоров аренды зданий и помещений общей площадью 3,196 тыс. кв. м и 3 договора аренды сооружений.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Таким образом, по состоянию на 31.12.2020 (Диаграмма 1 - не п</w:t>
      </w:r>
      <w:r>
        <w:t xml:space="preserve">риводится) на основании 329 договоров аренды зданий и помещений предоставлено 17,749 тыс. кв. м или на 0,919 тыс. кв. м меньше по сравнению с началом отчетного года; по 13 договорам аренды в составе имущественных комплексов предоставлено 2,132 тыс. кв. м, </w:t>
      </w:r>
      <w:r>
        <w:t xml:space="preserve">что на 0,108 тыс. кв. м меньше в сравнении с началом года; по 80 </w:t>
      </w:r>
      <w:r>
        <w:lastRenderedPageBreak/>
        <w:t>договорам в аренду предоставлены земельные участки общей площадью 497,4 га, что на 1143,5 га меньше по сравнению с 31.12.2019; по 18 договорам в аренду предоставлены сооружения; по 4 договора</w:t>
      </w:r>
      <w:r>
        <w:t>м - особо ценное движимое имущество.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center"/>
      </w:pPr>
      <w:r>
        <w:t>Диаграмма 1. Структура договоров аренды, действующих</w:t>
      </w:r>
    </w:p>
    <w:p w:rsidR="00C40356" w:rsidRDefault="00FC3801">
      <w:pPr>
        <w:pStyle w:val="ConsPlusNormal0"/>
        <w:jc w:val="center"/>
      </w:pPr>
      <w:r>
        <w:t>по состоянию на 31.12.2020, заключенных с участием</w:t>
      </w:r>
    </w:p>
    <w:p w:rsidR="00C40356" w:rsidRDefault="00FC3801">
      <w:pPr>
        <w:pStyle w:val="ConsPlusNormal0"/>
        <w:jc w:val="center"/>
      </w:pPr>
      <w:r>
        <w:t>Департамента, а также автономных, бюджетных учреждений,</w:t>
      </w:r>
    </w:p>
    <w:p w:rsidR="00C40356" w:rsidRDefault="00FC3801">
      <w:pPr>
        <w:pStyle w:val="ConsPlusNormal0"/>
        <w:jc w:val="center"/>
      </w:pPr>
      <w:r>
        <w:t>унитарных предприятий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center"/>
      </w:pPr>
      <w:r>
        <w:t>Рисунок не приводится.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В течение 2020 года всего действовало 682 договора аренды областного государственного имущества.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Динамика общей площади объектов областного государственного недвижимого имущества, переданных в аренду по состоянию на 31.12.2018, 31.12.2019 и 31.12.2020, пре</w:t>
      </w:r>
      <w:r>
        <w:t>дставлена в Таблице 1.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right"/>
      </w:pPr>
      <w:r>
        <w:t>Таблица 1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center"/>
      </w:pPr>
      <w:r>
        <w:t>Общая площадь областного государственного недвижимого</w:t>
      </w:r>
    </w:p>
    <w:p w:rsidR="00C40356" w:rsidRDefault="00FC3801">
      <w:pPr>
        <w:pStyle w:val="ConsPlusNormal0"/>
        <w:jc w:val="center"/>
      </w:pPr>
      <w:r>
        <w:t>имущества, переданного в аренду (с учетом объектов</w:t>
      </w:r>
    </w:p>
    <w:p w:rsidR="00C40356" w:rsidRDefault="00FC3801">
      <w:pPr>
        <w:pStyle w:val="ConsPlusNormal0"/>
        <w:jc w:val="center"/>
      </w:pPr>
      <w:r>
        <w:t>в составе имущественных комплексов)</w:t>
      </w:r>
    </w:p>
    <w:p w:rsidR="00C40356" w:rsidRDefault="00C4035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1204"/>
        <w:gridCol w:w="1204"/>
        <w:gridCol w:w="1204"/>
        <w:gridCol w:w="794"/>
      </w:tblGrid>
      <w:tr w:rsidR="00C40356">
        <w:tc>
          <w:tcPr>
            <w:tcW w:w="4649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Наименование</w:t>
            </w:r>
          </w:p>
        </w:tc>
        <w:tc>
          <w:tcPr>
            <w:tcW w:w="1204" w:type="dxa"/>
          </w:tcPr>
          <w:p w:rsidR="00C40356" w:rsidRDefault="00FC3801">
            <w:pPr>
              <w:pStyle w:val="ConsPlusNormal0"/>
              <w:jc w:val="center"/>
            </w:pPr>
            <w:r>
              <w:t>31.12.2018</w:t>
            </w:r>
          </w:p>
        </w:tc>
        <w:tc>
          <w:tcPr>
            <w:tcW w:w="1204" w:type="dxa"/>
          </w:tcPr>
          <w:p w:rsidR="00C40356" w:rsidRDefault="00FC3801">
            <w:pPr>
              <w:pStyle w:val="ConsPlusNormal0"/>
              <w:jc w:val="center"/>
            </w:pPr>
            <w:r>
              <w:t>31.12.2019</w:t>
            </w:r>
          </w:p>
        </w:tc>
        <w:tc>
          <w:tcPr>
            <w:tcW w:w="1204" w:type="dxa"/>
          </w:tcPr>
          <w:p w:rsidR="00C40356" w:rsidRDefault="00FC3801">
            <w:pPr>
              <w:pStyle w:val="ConsPlusNormal0"/>
              <w:jc w:val="center"/>
            </w:pPr>
            <w:r>
              <w:t>31.12.2020</w:t>
            </w:r>
          </w:p>
        </w:tc>
        <w:tc>
          <w:tcPr>
            <w:tcW w:w="794" w:type="dxa"/>
          </w:tcPr>
          <w:p w:rsidR="00C40356" w:rsidRDefault="00FC3801">
            <w:pPr>
              <w:pStyle w:val="ConsPlusNormal0"/>
              <w:jc w:val="center"/>
            </w:pPr>
            <w:r>
              <w:t>2020/</w:t>
            </w:r>
          </w:p>
          <w:p w:rsidR="00C40356" w:rsidRDefault="00FC3801">
            <w:pPr>
              <w:pStyle w:val="ConsPlusNormal0"/>
              <w:jc w:val="center"/>
            </w:pPr>
            <w:r>
              <w:t>к 2019</w:t>
            </w:r>
          </w:p>
          <w:p w:rsidR="00C40356" w:rsidRDefault="00FC3801">
            <w:pPr>
              <w:pStyle w:val="ConsPlusNormal0"/>
              <w:jc w:val="center"/>
            </w:pPr>
            <w:r>
              <w:t>(%)</w:t>
            </w:r>
          </w:p>
        </w:tc>
      </w:tr>
      <w:tr w:rsidR="00C40356">
        <w:tc>
          <w:tcPr>
            <w:tcW w:w="4649" w:type="dxa"/>
          </w:tcPr>
          <w:p w:rsidR="00C40356" w:rsidRDefault="00FC3801">
            <w:pPr>
              <w:pStyle w:val="ConsPlusNormal0"/>
            </w:pPr>
            <w:r>
              <w:t>Здания и помещения, переданные по договорам аренды, полномочия арендодателя по которым осуществлял Департамент (тыс. кв. м)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1,804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1,703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1,551</w:t>
            </w:r>
          </w:p>
        </w:tc>
        <w:tc>
          <w:tcPr>
            <w:tcW w:w="79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91,1</w:t>
            </w:r>
          </w:p>
        </w:tc>
      </w:tr>
      <w:tr w:rsidR="00C40356">
        <w:tc>
          <w:tcPr>
            <w:tcW w:w="4649" w:type="dxa"/>
          </w:tcPr>
          <w:p w:rsidR="00C40356" w:rsidRDefault="00FC3801">
            <w:pPr>
              <w:pStyle w:val="ConsPlusNormal0"/>
            </w:pPr>
            <w:r>
              <w:t xml:space="preserve">Здания и помещения, переданные по договорам аренды, полномочия арендодателя по которым осуществляли областные государственные автономные, бюджетные учреждения и областные государственные унитарные предприятия, закрепленные на праве оперативного управления </w:t>
            </w:r>
            <w:r>
              <w:t>за областными государственными автономными, бюджетными учреждениями и областными государственными унитарными предприятиями (тыс. кв. м)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19,002 &lt;*&gt;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19,205 &lt;**&gt;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18,33</w:t>
            </w:r>
          </w:p>
        </w:tc>
        <w:tc>
          <w:tcPr>
            <w:tcW w:w="79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95,4</w:t>
            </w:r>
          </w:p>
        </w:tc>
      </w:tr>
      <w:tr w:rsidR="00C40356">
        <w:tc>
          <w:tcPr>
            <w:tcW w:w="4649" w:type="dxa"/>
          </w:tcPr>
          <w:p w:rsidR="00C40356" w:rsidRDefault="00FC3801">
            <w:pPr>
              <w:pStyle w:val="ConsPlusNormal0"/>
            </w:pPr>
            <w:r>
              <w:t>Земельные участки (га)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1475,7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1640,9</w:t>
            </w:r>
          </w:p>
        </w:tc>
        <w:tc>
          <w:tcPr>
            <w:tcW w:w="1204" w:type="dxa"/>
          </w:tcPr>
          <w:p w:rsidR="00C40356" w:rsidRDefault="00FC3801">
            <w:pPr>
              <w:pStyle w:val="ConsPlusNormal0"/>
              <w:jc w:val="center"/>
            </w:pPr>
            <w:r>
              <w:t>497,4</w:t>
            </w:r>
          </w:p>
        </w:tc>
        <w:tc>
          <w:tcPr>
            <w:tcW w:w="79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30,3</w:t>
            </w:r>
          </w:p>
        </w:tc>
      </w:tr>
    </w:tbl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--------------------------------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&lt;*</w:t>
      </w:r>
      <w:r>
        <w:t>&gt; с учетом документов, представленных арендодателями в Департамент после отчетной даты (площадь объектов недвижимости уменьшена на 0,187 тыс. кв. м по сравнению с Отчетом за 2018 год)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&lt;**&gt; с учетом документов, представленных арендодателями в Департамент по</w:t>
      </w:r>
      <w:r>
        <w:t>сле отчетной даты (площадь объектов недвижимости уменьшена на 0,902 тыс. кв. м по сравнению с Отчетом за 2019 год)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К концу 2020 года общая площадь зданий и помещений, переданных по договорам аренды, полномочия арендодателя по которым осуществлял Департаме</w:t>
      </w:r>
      <w:r>
        <w:t xml:space="preserve">нт (с учетом имущественных комплексов), уменьшилась на 0,152 тыс. кв. м по сравнению с прошлым годом (по причине расторжения договоров аренды областного государственного имущества, в том числе по адресам: Томская область, Томский район, п. </w:t>
      </w:r>
      <w:proofErr w:type="spellStart"/>
      <w:r>
        <w:t>Басандайка</w:t>
      </w:r>
      <w:proofErr w:type="spellEnd"/>
      <w:r>
        <w:t>, Путе</w:t>
      </w:r>
      <w:r>
        <w:t>вая улица, 4а; Томская область, г. Томск, ул. Пушкина, д. 16/1; Томская область, г. Томск, пл. Ленина, д. 6).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lastRenderedPageBreak/>
        <w:t>Общая площадь зданий и помещений, закрепленных на праве оперативного управления за областными государственными автономными, бюджетными учреждениям</w:t>
      </w:r>
      <w:r>
        <w:t xml:space="preserve">и и на праве хозяйственного ведения за областными государственными унитарными предприятиями, переданных в 2020 году по договорам аренды зданий и помещений, заключенным без участия Департамента (с учетом имущественных комплексов), уменьшилась на 0,875 тыс. </w:t>
      </w:r>
      <w:r>
        <w:t xml:space="preserve">кв. м, в связи с выведением из аренды объектов недвижимости большей площадью, чем вовлечено в оборот (влияние оказало введение ограничительных мер в период развития новой </w:t>
      </w:r>
      <w:proofErr w:type="spellStart"/>
      <w:r>
        <w:t>коронавирусной</w:t>
      </w:r>
      <w:proofErr w:type="spellEnd"/>
      <w:r>
        <w:t xml:space="preserve"> инфекции (2019-nCoV), в связи с чем по инициативе арендаторов прекраще</w:t>
      </w:r>
      <w:r>
        <w:t>ны договоры аренды либо не заключены на новый срок). При этом в связи с закреплением на праве оперативного управления за областными государственными бюджетными учреждениями объектов недвижимости с обременением в виде права их аренды (за ОГБСУ "Областное им</w:t>
      </w:r>
      <w:r>
        <w:t xml:space="preserve">ущественное казначейство" - недвижимое имущество по адресу: г. Томск, ул. </w:t>
      </w:r>
      <w:proofErr w:type="spellStart"/>
      <w:r>
        <w:t>В.Высоцкого</w:t>
      </w:r>
      <w:proofErr w:type="spellEnd"/>
      <w:r>
        <w:t xml:space="preserve">, 28, стр. 2; за ОГБУЗ "Медико-санитарная часть N 2" - недвижимое имущество по адресу: г. Томск, ул. Бела Куна, 3, стр. 1-6), вовлечены в оборот новые объекты недвижимого </w:t>
      </w:r>
      <w:r>
        <w:t>имущества.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По имущественным комплексам, в составе которых в аренду сданы сооружения и нежилые помещения, площадь объектов уменьшилась на 0,285 тыс. кв. м по причине расторжения и окончания сроков действия договоров аренды имущественных комплексов по адресу</w:t>
      </w:r>
      <w:r>
        <w:t>: Томская область, г. Томск, ул. Лебедева, д. 4, а также заключением договоров на новый срок с уменьшением площади переданного им имущества.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Площадь земельных участков, сданных в аренду по состоянию на 31.12.2020, уменьшилась в 3,3 раза или на 1143,5 га по</w:t>
      </w:r>
      <w:r>
        <w:t xml:space="preserve"> сравнению с началом отчетного года (на 31.12.2019 площадь составляла 1640,9 га):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в связи с отказом от использования ГУП ТО "Областное ДРСУ" трех земельных участков общей площадью 1144,7 га по договорам аренды участков в </w:t>
      </w:r>
      <w:proofErr w:type="spellStart"/>
      <w:r>
        <w:t>Шегарском</w:t>
      </w:r>
      <w:proofErr w:type="spellEnd"/>
      <w:r>
        <w:t xml:space="preserve"> районе, с. </w:t>
      </w:r>
      <w:proofErr w:type="spellStart"/>
      <w:r>
        <w:t>Маркелово</w:t>
      </w:r>
      <w:proofErr w:type="spellEnd"/>
      <w:r>
        <w:t xml:space="preserve"> и </w:t>
      </w:r>
      <w:r>
        <w:t xml:space="preserve">с. Мельниково, а также в </w:t>
      </w:r>
      <w:proofErr w:type="spellStart"/>
      <w:r>
        <w:t>Кривошеинском</w:t>
      </w:r>
      <w:proofErr w:type="spellEnd"/>
      <w:r>
        <w:t xml:space="preserve"> районе, с. Кривошеино, ул. Тракторная, 1/9, кроме того, расторжением с ООО "</w:t>
      </w:r>
      <w:proofErr w:type="spellStart"/>
      <w:r>
        <w:t>Газпроммежрегионгаз</w:t>
      </w:r>
      <w:proofErr w:type="spellEnd"/>
      <w:r>
        <w:t xml:space="preserve">" договора аренды земельного участка площадью 0,7 га в связи с окончанием строительства газопровода (Томский район, </w:t>
      </w:r>
      <w:proofErr w:type="spellStart"/>
      <w:r>
        <w:t>окр</w:t>
      </w:r>
      <w:proofErr w:type="spellEnd"/>
      <w:r>
        <w:t>. с</w:t>
      </w:r>
      <w:r>
        <w:t xml:space="preserve">. </w:t>
      </w:r>
      <w:proofErr w:type="spellStart"/>
      <w:r>
        <w:t>Итатка</w:t>
      </w:r>
      <w:proofErr w:type="spellEnd"/>
      <w:r>
        <w:t>);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площадь земельных участков, сданных в аренду, возросла на 1,9 га в связи с заключением 3 новых договоров аренды земельных участков (г. Томск, </w:t>
      </w:r>
      <w:proofErr w:type="spellStart"/>
      <w:r>
        <w:t>Кузовлевский</w:t>
      </w:r>
      <w:proofErr w:type="spellEnd"/>
      <w:r>
        <w:t xml:space="preserve"> тракт, 27а; г. Томск, пл. Ленина, 10; Томский район, с. </w:t>
      </w:r>
      <w:proofErr w:type="spellStart"/>
      <w:r>
        <w:t>Итатка</w:t>
      </w:r>
      <w:proofErr w:type="spellEnd"/>
      <w:r>
        <w:t xml:space="preserve">, ул. Северная, </w:t>
      </w:r>
      <w:proofErr w:type="spellStart"/>
      <w:r>
        <w:t>з.у</w:t>
      </w:r>
      <w:proofErr w:type="spellEnd"/>
      <w:r>
        <w:t>. 3г) и</w:t>
      </w:r>
      <w:r>
        <w:t xml:space="preserve"> увеличением площади земельного участка по действующему договору аренды в связи с уточнением его границ (г. Томск, ул. 2-я </w:t>
      </w:r>
      <w:proofErr w:type="spellStart"/>
      <w:r>
        <w:t>Усть</w:t>
      </w:r>
      <w:proofErr w:type="spellEnd"/>
      <w:r>
        <w:t>-Киргизка, 27).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Title0"/>
        <w:jc w:val="center"/>
        <w:outlineLvl w:val="2"/>
      </w:pPr>
      <w:r>
        <w:t>1.2. Доходы областного бюджета от сдачи в аренду</w:t>
      </w:r>
    </w:p>
    <w:p w:rsidR="00C40356" w:rsidRDefault="00FC3801">
      <w:pPr>
        <w:pStyle w:val="ConsPlusTitle0"/>
        <w:jc w:val="center"/>
      </w:pPr>
      <w:r>
        <w:t>областного государственного имущества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План на 2020 год по доходам от сдачи в аренду имущества, находящегося в оперативном управлении органов государственной власти субъектов Российской Федерации и созданных ими учреждений (за исключением имущества бюджетных и автономных учреждений субъектов Ро</w:t>
      </w:r>
      <w:r>
        <w:t>ссийской Федерации) (КБК 111 05032 02 0000 120) сформирован в сумме 3147,0 тыс. руб. с учетом планируемого погашения задолженности арендаторов в сумме 276,0 тыс. руб.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План на 2020 год по доходам от сдачи в аренду имущества, составляющего Казну субъекта Рос</w:t>
      </w:r>
      <w:r>
        <w:t>сийской Федерации (за исключением земельных участков) (КБК 111 05072 02 0000 120) в сумме 13344,0 тыс. руб. сформирован с учетом планируемого погашения задолженности арендаторов в сумме 91,1 тыс. руб.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В 2020 году от передачи объектов недвижимого и движимог</w:t>
      </w:r>
      <w:r>
        <w:t>о областного государственного имущества (за исключением земельных участков) по договорам аренды, полномочия арендодателя по которым осуществлял Департамент, в доход областного бюджета всего поступило 24152,5 тыс. руб., что составляет 146,5% к плановому зна</w:t>
      </w:r>
      <w:r>
        <w:t>чению, в том числе: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по доходам от сдачи в аренду имущества, находящегося в оперативном управлении органов государственной власти субъектов РФ и созданных ими учреждений (за исключением имущества бюджетных и автономных учреждений субъектов РФ): 2097,4 тыс</w:t>
      </w:r>
      <w:r>
        <w:t>. руб. или 66,6% от плана;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по доходам от сдачи в аренду имущества, составляющего Казну Томской области: 22055,1 тыс. руб. или 165,3% от плана.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Из 24152,5 тыс. руб., поступивших в доход областного бюджета: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lastRenderedPageBreak/>
        <w:t>- 3374,7 тыс. руб. - доходы от аренды зданий и по</w:t>
      </w:r>
      <w:r>
        <w:t>мещений;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- 14325,8 тыс. руб. - доходы от аренды нефтяных скважин;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- 2627,9 тыс. руб. - доходы от аренды объектов газового хозяйства;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- 2770,0 тыс. руб. - доходы от аренды объектов железнодорожного транспорта (ж/д тупики);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- 1054,1 тыс. руб. - доходы от аре</w:t>
      </w:r>
      <w:r>
        <w:t>нды имущественных комплексов.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Факторы, повлиявшие на перевыполнение плана на 8711,1 тыс. руб. по доходам от аренды областного государственного имущества, составляющего государственную Казну Томской области (за исключением земельных участков):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поступление</w:t>
      </w:r>
      <w:r>
        <w:t xml:space="preserve"> сверхплановых доходов в сумме 9256,8 тыс. руб. в связи с заключением договоров аренды объектов областной собственности, не участвовавших при планировании доходов бюджета, увеличением арендуемой площади, а также принятием в отчетном году имущества в Казну </w:t>
      </w:r>
      <w:r>
        <w:t>Томской области с обременением в виде права его аренды;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</w:t>
      </w:r>
      <w:proofErr w:type="spellStart"/>
      <w:r>
        <w:t>непоступление</w:t>
      </w:r>
      <w:proofErr w:type="spellEnd"/>
      <w:r>
        <w:t xml:space="preserve"> запланированных доходов в сумме 545,7 тыс. руб. в связи с досрочным расторжением ряда договоров аренды и </w:t>
      </w:r>
      <w:proofErr w:type="spellStart"/>
      <w:r>
        <w:t>незаключением</w:t>
      </w:r>
      <w:proofErr w:type="spellEnd"/>
      <w:r>
        <w:t xml:space="preserve"> на новый срок (278,8 тыс. руб.), непогашением запланированных сум</w:t>
      </w:r>
      <w:r>
        <w:t xml:space="preserve">м задолженности и увеличением кредиторской задолженности на конец года (158,8 тыс. руб.), предоставлением отсрочки внесения арендной платы из-за распространения </w:t>
      </w:r>
      <w:proofErr w:type="spellStart"/>
      <w:r>
        <w:t>коронавирусной</w:t>
      </w:r>
      <w:proofErr w:type="spellEnd"/>
      <w:r>
        <w:t xml:space="preserve"> инфекции и неосуществлением действий по изменению арендной платы в сторону увели</w:t>
      </w:r>
      <w:r>
        <w:t xml:space="preserve">чения, в том числе субъектам малого и среднего предпринимательства на основании </w:t>
      </w:r>
      <w:hyperlink r:id="rId18" w:tooltip="Распоряжение Администрации Томской области от 01.04.2020 N 196-ра &quot;Об имущественной поддержке субъектов малого и среднего предпринимательства на территории Томской области&quot; ------------ Утратил силу или отменен {КонсультантПлюс}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</w:t>
      </w:r>
      <w:r>
        <w:t>т 01.04.2020 N 196-ра (108,1 тыс. руб.).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Факторы, повлиявшие на невыполнение плана на 1049,6 тыс. руб. по доходам от сдачи в аренду имущества, находящегося в оперативном управлении органов государственной власти субъектов РФ и созданных ими учреждений (за </w:t>
      </w:r>
      <w:r>
        <w:t>исключением имущества бюджетных и автономных учреждений субъектов РФ):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</w:t>
      </w:r>
      <w:proofErr w:type="spellStart"/>
      <w:r>
        <w:t>непоступление</w:t>
      </w:r>
      <w:proofErr w:type="spellEnd"/>
      <w:r>
        <w:t xml:space="preserve"> запланированных доходов в сумме 1084,5 тыс. руб. в связи с: непогашением запланированных сумм задолженности и увеличением кредиторской задолженности на конец года (729,8</w:t>
      </w:r>
      <w:r>
        <w:t xml:space="preserve"> тыс. руб.); предоставлением мер поддержки из-за распространения </w:t>
      </w:r>
      <w:proofErr w:type="spellStart"/>
      <w:r>
        <w:t>коронавирусной</w:t>
      </w:r>
      <w:proofErr w:type="spellEnd"/>
      <w:r>
        <w:t xml:space="preserve"> инфекции (освобождение от внесения арендной платы на основании </w:t>
      </w:r>
      <w:hyperlink r:id="rId19" w:tooltip="Закон Томской области от 09.07.2019 N 70-ОЗ (ред. от 08.07.2020) &quot;О предоставлении государственного имущества Томской области в аренду и безвозмездное пользование&quot; (принят постановлением Законодательной Думы Томской области от 27.06.2019 N 1768) {КонсультантПл">
        <w:r>
          <w:rPr>
            <w:color w:val="0000FF"/>
          </w:rPr>
          <w:t>п. 5 ст. 9</w:t>
        </w:r>
      </w:hyperlink>
      <w:r>
        <w:t xml:space="preserve"> Закона Томской области N 70-ОЗ) и неосуществлением действий по изменению арендной платы в сторону увеличения, в том числе субъектам малого и среднего предпринимательства на</w:t>
      </w:r>
      <w:r>
        <w:t xml:space="preserve"> основании </w:t>
      </w:r>
      <w:hyperlink r:id="rId20" w:tooltip="Распоряжение Администрации Томской области от 01.04.2020 N 196-ра &quot;Об имущественной поддержке субъектов малого и среднего предпринимательства на территории Томской области&quot; ------------ Утратил силу или отменен {КонсультантПлюс}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01.04.2020 N 196-ра (317,9 тыс. руб.); досрочным расторжением ряда </w:t>
      </w:r>
      <w:r>
        <w:t xml:space="preserve">договоров аренды, </w:t>
      </w:r>
      <w:proofErr w:type="spellStart"/>
      <w:r>
        <w:t>незаключением</w:t>
      </w:r>
      <w:proofErr w:type="spellEnd"/>
      <w:r>
        <w:t xml:space="preserve"> договоров аренды на новый срок, уменьшением авансовых платежей на 31.12.2020 по сравнению с началом отчетного года (36,8 тыс. руб.).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поступление сверхплановых доходов в сумме 34,9 тыс. руб. в связи с заключением договоров </w:t>
      </w:r>
      <w:r>
        <w:t>аренды объектов областной собственности, не участвовавших при планировании.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Кроме того, в 2020 году получены доходы от аренды земельных участков, находящихся в государственной собственности Томской области, в размере 15197,6 тыс. руб. (109,7% к плановому з</w:t>
      </w:r>
      <w:r>
        <w:t>начению 13855,4 тыс. руб., КБК 111 05022 02 0000 120).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Факторы, повлиявшие на перевыполнение плана на 1342,2 тыс. руб. по доходам в виде арендной платы, а также средствам от продажи права на заключение договоров аренды за земли, находящиеся в областной соб</w:t>
      </w:r>
      <w:r>
        <w:t>ственности: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поступление сверхплановых доходов в сумме 6098,4 тыс. руб., из них: 4268,4 тыс. руб. - в связи с погашением кредиторской задолженности в большем объеме, чем планировалось (в основном за счет погашения в 2020 году долгов ООО "ФК "Томь", ОГАУЗ </w:t>
      </w:r>
      <w:r>
        <w:t>"Поликлиника N 4"); 1704,7 тыс. руб. - в связи с заключением договоров аренды земельных участков, не участвовавших при планировании доходов, и продлением договора аренды земельного участка с ЗАО "СУ ТДСК"; 125,3 тыс. руб. - в связи с увеличением общей сумм</w:t>
      </w:r>
      <w:r>
        <w:t>ы авансовых платежей на 31.12.2020 по сравнению с началом года;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</w:t>
      </w:r>
      <w:proofErr w:type="spellStart"/>
      <w:r>
        <w:t>непоступление</w:t>
      </w:r>
      <w:proofErr w:type="spellEnd"/>
      <w:r>
        <w:t xml:space="preserve"> запланированных доходов в сумме 4756,2 тыс. руб., из них: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lastRenderedPageBreak/>
        <w:t xml:space="preserve">3616,8 тыс. руб. - в связи с установлением с 01.01.2020 ежегодной арендной платы за использование земельных участков, </w:t>
      </w:r>
      <w:r>
        <w:t>предоставленных ООО "ФК "Томь" и ТРОООО "Российский союз ветеранов Афганистана", в размере 0,01 процента от их кадастровой стоимости как организациям, осуществляющим деятельность в области спорта, для размещения объектов спорта и коммунальных объектов, обе</w:t>
      </w:r>
      <w:r>
        <w:t xml:space="preserve">спечивающих функционирование объектов спорта, а также организациям, созданным для защиты прав и законных интересов ветеранов боевых действий, и ассоциациям (союзам) таких организаций на основании положений </w:t>
      </w:r>
      <w:hyperlink r:id="rId21" w:tooltip="Закон Томской области от 09.07.2015 N 100-ОЗ (ред. от 19.08.2021) &quot;О земельных отношениях в Томской области&quot; (принят постановлением Законодательной Думы Томской области от 25.06.2015 N 2737) (вместе с &quot;Порядком постановки на учет граждан, имеющих право на полу">
        <w:r>
          <w:rPr>
            <w:color w:val="0000FF"/>
          </w:rPr>
          <w:t>п. 4-1 ст. 10</w:t>
        </w:r>
      </w:hyperlink>
      <w:r>
        <w:t xml:space="preserve"> Закона Томской области "О земельных отношениях в Томской области";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842,9 тыс. руб. - в связи с увеличение</w:t>
      </w:r>
      <w:r>
        <w:t>м кредиторской задолженности по договорам аренды (505,4 тыс. руб., в основном - с ООО "ГК "Гранит"); досрочным расторжением ряда договоров аренды земельных участков, уменьшением арендованной площади земли, переоценкой размера арендной платы в меньшем объем</w:t>
      </w:r>
      <w:r>
        <w:t>е, чем планировалось (337,5 тыс. руб.);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296,5 тыс. руб. - в связи с освобождением ООО "</w:t>
      </w:r>
      <w:proofErr w:type="spellStart"/>
      <w:r>
        <w:t>Аранделла</w:t>
      </w:r>
      <w:proofErr w:type="spellEnd"/>
      <w:r>
        <w:t>" от внесения арендной платы за земельный участок за период с 01.04.2020 по 30.06.2020, вид экономической деятельности которого включен в Перечень отраслей росс</w:t>
      </w:r>
      <w:r>
        <w:t xml:space="preserve">ийской экономики, в наибольшей степени пострадавших в условиях ухудшения ситуации в результате распространения </w:t>
      </w:r>
      <w:proofErr w:type="spellStart"/>
      <w:r>
        <w:t>коронавирусной</w:t>
      </w:r>
      <w:proofErr w:type="spellEnd"/>
      <w:r>
        <w:t xml:space="preserve"> инфекции, утвержденный Правительством РФ (98,8 тыс. руб.), а также предоставлением данному Обществу отсрочки уплаты арендной платы</w:t>
      </w:r>
      <w:r>
        <w:t xml:space="preserve">, начисленной с 01.07.2020 по 31.12.2020, по </w:t>
      </w:r>
      <w:hyperlink r:id="rId22" w:tooltip="Распоряжение Администрации Томской области от 01.04.2020 N 196-ра &quot;Об имущественной поддержке субъектов малого и среднего предпринимательства на территории Томской области&quot; ------------ Утратил силу или отменен {КонсультантПлюс}">
        <w:r>
          <w:rPr>
            <w:color w:val="0000FF"/>
          </w:rPr>
          <w:t>распоряжению</w:t>
        </w:r>
      </w:hyperlink>
      <w:r>
        <w:t xml:space="preserve"> Администрации Томской области от 01.04.2020 N 196-ра (197,7 тыс. р</w:t>
      </w:r>
      <w:r>
        <w:t>уб.).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Следует отметить, что в 2020 году на основании </w:t>
      </w:r>
      <w:hyperlink r:id="rId23" w:tooltip="Закон Томской области от 09.07.2019 N 70-ОЗ (ред. от 08.07.2020) &quot;О предоставлении государственного имущества Томской области в аренду и безвозмездное пользование&quot; (принят постановлением Законодательной Думы Томской области от 27.06.2019 N 1768) {КонсультантПл">
        <w:r>
          <w:rPr>
            <w:color w:val="0000FF"/>
          </w:rPr>
          <w:t>п. 5. ст. 9</w:t>
        </w:r>
      </w:hyperlink>
      <w:r>
        <w:t xml:space="preserve"> Закона Томской области "О предоставлении государственного им</w:t>
      </w:r>
      <w:r>
        <w:t xml:space="preserve">ущества Томской области в аренду и безвозмездное пользование", </w:t>
      </w:r>
      <w:hyperlink r:id="rId24" w:tooltip="Закон Томской области от 09.07.2015 N 100-ОЗ (ред. от 19.08.2021) &quot;О земельных отношениях в Томской области&quot; (принят постановлением Законодательной Думы Томской области от 25.06.2015 N 2737) (вместе с &quot;Порядком постановки на учет граждан, имеющих право на полу">
        <w:r>
          <w:rPr>
            <w:color w:val="0000FF"/>
          </w:rPr>
          <w:t>ст. 10</w:t>
        </w:r>
        <w:r>
          <w:rPr>
            <w:color w:val="0000FF"/>
          </w:rPr>
          <w:t>-1</w:t>
        </w:r>
      </w:hyperlink>
      <w:r>
        <w:t xml:space="preserve"> Закона Томской области "О земельных отношениях в Томской области", </w:t>
      </w:r>
      <w:hyperlink r:id="rId25" w:tooltip="Распоряжение Администрации Томской области от 01.04.2020 N 196-ра &quot;Об имущественной поддержке субъектов малого и среднего предпринимательства на территории Томской области&quot; ------------ Утратил силу или отменен {КонсультантПлюс}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01.04.20</w:t>
      </w:r>
      <w:r>
        <w:t>20 N 196-ра арендаторам государственного имущества Томской области - субъектам малого и среднего предпринимательства оказана имущественная поддержка на общую сумму 604,6 тыс. руб., в том числе: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в отношении арендуемого областного недвижимого имущества и имущественных комплексов - 308,1 тыс. руб., из них: на сумму 267,0 тыс. руб. - в виде освобождения от внесения арендной платы ООО "Восход-2000" за период с 01.04.2020 по 30.06.2020 по договору ар</w:t>
      </w:r>
      <w:r>
        <w:t>енды недвижимого имущества от 20.07.2018 N 18/19; 41,1 тыс. руб. - в виде отсрочки арендных платежей ООО "Мажор плюс" за период с 01.03.2020 по 31.05.2020 по договору аренды недвижимого имущества от 30.12.2016 N 16/46;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в отношении арендуемых земельных уч</w:t>
      </w:r>
      <w:r>
        <w:t>астков - 296,5 тыс. руб., из них: на сумму 98,8 тыс. руб. - в виде освобождения от внесения арендной платы ООО "</w:t>
      </w:r>
      <w:proofErr w:type="spellStart"/>
      <w:r>
        <w:t>Аранделла</w:t>
      </w:r>
      <w:proofErr w:type="spellEnd"/>
      <w:r>
        <w:t xml:space="preserve">" за период с 01.04.2020 по 30.06.2020 по договору аренды земельного участка от 05.03.2020 N 280/20; 197,7 тыс. руб. - в виде отсрочки </w:t>
      </w:r>
      <w:r>
        <w:t>арендных платежей ООО "</w:t>
      </w:r>
      <w:proofErr w:type="spellStart"/>
      <w:r>
        <w:t>Аранделла</w:t>
      </w:r>
      <w:proofErr w:type="spellEnd"/>
      <w:r>
        <w:t>" за период с 01.07.2020 по 31.12.2020 по договору аренды земельного участка от 05.03.2020 N 280/20.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Таким образом, в 2020 году совокупные доходы от передачи в аренду областного государственного имущества, включая земельные </w:t>
      </w:r>
      <w:r>
        <w:t>участки, составили 39350,1 тыс. руб., что составляет 129,7% к плановому значению (Диаграмма 2 - не приводится).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center"/>
      </w:pPr>
      <w:r>
        <w:t>Диаграмма 2. Доходы областного бюджета от сдачи в аренду</w:t>
      </w:r>
    </w:p>
    <w:p w:rsidR="00C40356" w:rsidRDefault="00FC3801">
      <w:pPr>
        <w:pStyle w:val="ConsPlusNormal0"/>
        <w:jc w:val="center"/>
      </w:pPr>
      <w:r>
        <w:t>областного государственного имущества за 2020 год,</w:t>
      </w:r>
    </w:p>
    <w:p w:rsidR="00C40356" w:rsidRDefault="00FC3801">
      <w:pPr>
        <w:pStyle w:val="ConsPlusNormal0"/>
        <w:jc w:val="center"/>
      </w:pPr>
      <w:r>
        <w:t>в разрезе видов имущества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center"/>
      </w:pPr>
      <w:r>
        <w:t xml:space="preserve">Рисунок </w:t>
      </w:r>
      <w:r>
        <w:t>не приводится.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Динамика доходов областного бюджета от аренды областного государственного имущества, включая земельные участки, за 2018 - 2020 годы представлена в таблице 2.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right"/>
      </w:pPr>
      <w:r>
        <w:t>Таблица 2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center"/>
      </w:pPr>
      <w:r>
        <w:t>Доходы областного бюджета от аренды (тыс. руб.)</w:t>
      </w:r>
    </w:p>
    <w:p w:rsidR="00C40356" w:rsidRDefault="00C4035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99"/>
        <w:gridCol w:w="904"/>
        <w:gridCol w:w="904"/>
        <w:gridCol w:w="904"/>
        <w:gridCol w:w="850"/>
      </w:tblGrid>
      <w:tr w:rsidR="00C40356">
        <w:tc>
          <w:tcPr>
            <w:tcW w:w="5499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Наименование объектов</w:t>
            </w:r>
            <w:r>
              <w:t xml:space="preserve"> аренды</w:t>
            </w:r>
          </w:p>
        </w:tc>
        <w:tc>
          <w:tcPr>
            <w:tcW w:w="9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2018 год</w:t>
            </w:r>
          </w:p>
        </w:tc>
        <w:tc>
          <w:tcPr>
            <w:tcW w:w="9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2019 год</w:t>
            </w:r>
          </w:p>
        </w:tc>
        <w:tc>
          <w:tcPr>
            <w:tcW w:w="9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2020 год</w:t>
            </w:r>
          </w:p>
        </w:tc>
        <w:tc>
          <w:tcPr>
            <w:tcW w:w="850" w:type="dxa"/>
          </w:tcPr>
          <w:p w:rsidR="00C40356" w:rsidRDefault="00FC3801">
            <w:pPr>
              <w:pStyle w:val="ConsPlusNormal0"/>
              <w:jc w:val="center"/>
            </w:pPr>
            <w:r>
              <w:t>2020/</w:t>
            </w:r>
          </w:p>
          <w:p w:rsidR="00C40356" w:rsidRDefault="00FC3801">
            <w:pPr>
              <w:pStyle w:val="ConsPlusNormal0"/>
              <w:jc w:val="center"/>
            </w:pPr>
            <w:r>
              <w:t>к 2019</w:t>
            </w:r>
          </w:p>
          <w:p w:rsidR="00C40356" w:rsidRDefault="00FC3801">
            <w:pPr>
              <w:pStyle w:val="ConsPlusNormal0"/>
              <w:jc w:val="center"/>
            </w:pPr>
            <w:r>
              <w:t>(%)</w:t>
            </w:r>
          </w:p>
        </w:tc>
      </w:tr>
      <w:tr w:rsidR="00C40356">
        <w:tc>
          <w:tcPr>
            <w:tcW w:w="5499" w:type="dxa"/>
            <w:vAlign w:val="center"/>
          </w:tcPr>
          <w:p w:rsidR="00C40356" w:rsidRDefault="00FC3801">
            <w:pPr>
              <w:pStyle w:val="ConsPlusNormal0"/>
            </w:pPr>
            <w:r>
              <w:lastRenderedPageBreak/>
              <w:t>Здания и помещения, сооружения, комплексы имущества, движимое имущество</w:t>
            </w:r>
          </w:p>
        </w:tc>
        <w:tc>
          <w:tcPr>
            <w:tcW w:w="9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15943,4</w:t>
            </w:r>
          </w:p>
        </w:tc>
        <w:tc>
          <w:tcPr>
            <w:tcW w:w="9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18443,0</w:t>
            </w:r>
          </w:p>
        </w:tc>
        <w:tc>
          <w:tcPr>
            <w:tcW w:w="9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24152,5</w:t>
            </w:r>
          </w:p>
        </w:tc>
        <w:tc>
          <w:tcPr>
            <w:tcW w:w="850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131,0</w:t>
            </w:r>
          </w:p>
        </w:tc>
      </w:tr>
      <w:tr w:rsidR="00C40356">
        <w:tc>
          <w:tcPr>
            <w:tcW w:w="5499" w:type="dxa"/>
            <w:vAlign w:val="center"/>
          </w:tcPr>
          <w:p w:rsidR="00C40356" w:rsidRDefault="00FC3801">
            <w:pPr>
              <w:pStyle w:val="ConsPlusNormal0"/>
            </w:pPr>
            <w:r>
              <w:t>Земельные участки</w:t>
            </w:r>
          </w:p>
        </w:tc>
        <w:tc>
          <w:tcPr>
            <w:tcW w:w="9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13778,7</w:t>
            </w:r>
          </w:p>
        </w:tc>
        <w:tc>
          <w:tcPr>
            <w:tcW w:w="9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11150,9</w:t>
            </w:r>
          </w:p>
        </w:tc>
        <w:tc>
          <w:tcPr>
            <w:tcW w:w="9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15197,6</w:t>
            </w:r>
          </w:p>
        </w:tc>
        <w:tc>
          <w:tcPr>
            <w:tcW w:w="850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136,3</w:t>
            </w:r>
          </w:p>
        </w:tc>
      </w:tr>
      <w:tr w:rsidR="00C40356">
        <w:tc>
          <w:tcPr>
            <w:tcW w:w="5499" w:type="dxa"/>
            <w:vAlign w:val="center"/>
          </w:tcPr>
          <w:p w:rsidR="00C40356" w:rsidRDefault="00FC3801">
            <w:pPr>
              <w:pStyle w:val="ConsPlusNormal0"/>
            </w:pPr>
            <w:r>
              <w:t>Итого:</w:t>
            </w:r>
          </w:p>
        </w:tc>
        <w:tc>
          <w:tcPr>
            <w:tcW w:w="9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29722,1</w:t>
            </w:r>
          </w:p>
        </w:tc>
        <w:tc>
          <w:tcPr>
            <w:tcW w:w="9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29593,9</w:t>
            </w:r>
          </w:p>
        </w:tc>
        <w:tc>
          <w:tcPr>
            <w:tcW w:w="9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39350,1</w:t>
            </w:r>
          </w:p>
        </w:tc>
        <w:tc>
          <w:tcPr>
            <w:tcW w:w="850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133,0</w:t>
            </w:r>
          </w:p>
        </w:tc>
      </w:tr>
    </w:tbl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 xml:space="preserve">В областной бюджет в отчетном периоде, кроме арендных платежей, поступили штрафы, пени, возмещение ущерба, уплаченные по договорам аренды государственного имущества Томской области и земельных участков в общей сумме 962,7 тыс. руб. в связи с неисполнением </w:t>
      </w:r>
      <w:r>
        <w:t>или ненадлежащем исполнением арендаторами обязательств, в том числе: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- 650,8 тыс. руб. - пени за несвоевременное внесение арендной платы за имущество, из них: 509,3 тыс. руб. - по договорам аренды земельных участков, находящихся в собственности Томской области, 99,8 тыс. руб. - по договорам аренды государственного имущества</w:t>
      </w:r>
      <w:r>
        <w:t xml:space="preserve"> Казны Томской области, 41,7 тыс. руб. - по договорам аренды госимущества, находящегося в оперативном управлении органов государственной власти субъекта РФ и созданных ими учреждений (за исключением имущества бюджетных и автономных учреждений субъектов РФ)</w:t>
      </w:r>
      <w:r>
        <w:t>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- 255,1 тыс. руб. - возмещение стоимости неосновательного обогащения за пользование без правовых оснований государственным имуществом Томской области, из них: 226,3 тыс. руб. - по земельным участкам (ТРОООО "Российский Союз ветеранов Афганистана", </w:t>
      </w:r>
      <w:proofErr w:type="spellStart"/>
      <w:r>
        <w:t>Семипи</w:t>
      </w:r>
      <w:r>
        <w:t>ленко</w:t>
      </w:r>
      <w:proofErr w:type="spellEnd"/>
      <w:r>
        <w:t xml:space="preserve"> Э.А.), 28,8 тыс. руб. - по имущественному комплексу, находящемуся в оперативном управлении органов государственной власти субъекта РФ (ООО "Восход-2000");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- 56,8 тыс. руб. - возмещение ущерба ООО "Грейс" за утрату имущества по договору аренды недвижи</w:t>
      </w:r>
      <w:r>
        <w:t>мого имущества Казны Томской области (22 м ж/д пути по адресу: г. Томск, ул. Профсоюзная, 2, стр. 62 - тупик N 4 1-го района от стрелки N 13 до упора).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Title0"/>
        <w:jc w:val="center"/>
        <w:outlineLvl w:val="2"/>
      </w:pPr>
      <w:r>
        <w:t>1.3. Порядок предоставления областного</w:t>
      </w:r>
    </w:p>
    <w:p w:rsidR="00C40356" w:rsidRDefault="00FC3801">
      <w:pPr>
        <w:pStyle w:val="ConsPlusTitle0"/>
        <w:jc w:val="center"/>
      </w:pPr>
      <w:r>
        <w:t>государственного имущества в аренду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 xml:space="preserve">Согласно </w:t>
      </w:r>
      <w:hyperlink r:id="rId26" w:tooltip="Федеральный закон от 26.07.2006 N 135-ФЗ (ред. от 02.07.2021) &quot;О защите конкуренции&quot; ------------ Недействующая редакция {КонсультантПлюс}">
        <w:r>
          <w:rPr>
            <w:color w:val="0000FF"/>
          </w:rPr>
          <w:t>статье 17.1</w:t>
        </w:r>
      </w:hyperlink>
      <w:r>
        <w:t xml:space="preserve"> Федерального закона от 26.07.2006 N 135-ФЗ "О защите конкуренции" (далее - Закон о защите конкуренции) предоставление областного государственного имущества, за исключением земельных участков</w:t>
      </w:r>
      <w:r>
        <w:t>, по договорам аренды осуществляется как посредством применения публичных процедур - торгов, открытых по составу участников и способу подачи предложений, так и без таковых в соответствии с исключениями, предусмотренными вышеуказанной статьей.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Из указанных </w:t>
      </w:r>
      <w:r>
        <w:t xml:space="preserve">197 договоров аренды 186 договоров заключены без проведения торгов в соответствии с исключениями, установленными </w:t>
      </w:r>
      <w:hyperlink r:id="rId27" w:tooltip="Федеральный закон от 26.07.2006 N 135-ФЗ (ред. от 02.07.2021) &quot;О защите конкуренции&quot; ------------ Недействующая редакция {КонсультантПлюс}">
        <w:r>
          <w:rPr>
            <w:color w:val="0000FF"/>
          </w:rPr>
          <w:t>ст. 17.1</w:t>
        </w:r>
      </w:hyperlink>
      <w:r>
        <w:t xml:space="preserve"> Закона о защите конкуренции (заключение договора на новый срок с арендатором, </w:t>
      </w:r>
      <w:r>
        <w:t>надлежащим образом исполнившим свои обязанности; для размещения сетей связи, объектов почтовой связи; площадь передаваемого имущества составляет не более 20 кв. м и не превышает 10% площади соответствующего помещения, здания, строения или сооружения, права</w:t>
      </w:r>
      <w:r>
        <w:t xml:space="preserve"> на которые принадлежат лицу, передающему такое имущество; др.), 11 договоров заключены по результатам проведенных аукционов.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В 2020 году было объявлено 12 электронных аукционов на право заключения договоров аренды областного государственного имущества по </w:t>
      </w:r>
      <w:r>
        <w:t>12 лотам. Из 12 объявленных электронных аукционов по 1 аукциону торги не проводились в связи с отсутствием заявок.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По результатам проведенных 11 аукционов заключено 11 договоров аренды. При этом 9 аукционов, признаны несостоявшимися, по результатам которых</w:t>
      </w:r>
      <w:r>
        <w:t xml:space="preserve"> заключено 9 договоров аренды с единственным участником аукциона и 2 аукциона признаны состоявшимися, по результатам которых заключено 2 договора. Таким образом, из 196 договоров, заключенных в 2020 году, 2 договора заключены по результатам проведения торг</w:t>
      </w:r>
      <w:r>
        <w:t>ов.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Организаторами вышеуказанных аукционов являлись: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областные государственные автономные учреждения - объявлено 6 аукционов в отношении 6 лотов. Торги по одному объявленному аукциону не проводились в связи с отсутствием заявок. 4 аукциона по </w:t>
      </w:r>
      <w:r>
        <w:lastRenderedPageBreak/>
        <w:t>результатам</w:t>
      </w:r>
      <w:r>
        <w:t xml:space="preserve"> торгов признаны несостоявшимися (подано по одной заявке). Один аукцион признан состоявшимся (подано две заявки по одному лоту). Автономными учреждениями по результатам аукционов заключено 5 договоров аренды: 1 договор заключен по результатам торгов, 4 дог</w:t>
      </w:r>
      <w:r>
        <w:t xml:space="preserve">овора заключены с участниками аукционов, подавшими единственные заявки в соответствии с </w:t>
      </w:r>
      <w:hyperlink r:id="rId28" w:tooltip="Федеральный закон от 26.07.2006 N 135-ФЗ (ред. от 02.07.2021) &quot;О защите конкуренции&quot; ------------ Недействующая редакция {КонсультантПлюс}">
        <w:r>
          <w:rPr>
            <w:color w:val="0000FF"/>
          </w:rPr>
          <w:t>пунктом 15 части 1 статьи 17.1</w:t>
        </w:r>
      </w:hyperlink>
      <w:r>
        <w:t xml:space="preserve"> Закона о защите конкуренции.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областные государственные бюджетные учреждения - объявле</w:t>
      </w:r>
      <w:r>
        <w:t>но 3 аукциона в отношении 3 лотов. 1 аукцион признан состоявшимся (подано две заявки по одному лоту). 2 аукциона признаны несостоявшимися (поданы единственные заявки на участие в аукционах). Бюджетными учреждениями по результатам аукционов заключено 3 дого</w:t>
      </w:r>
      <w:r>
        <w:t xml:space="preserve">вора аренды: 1 договор заключен по результатам торгов, 2 договора заключено с участниками аукционов, подавшими единственные заявки в соответствии с </w:t>
      </w:r>
      <w:hyperlink r:id="rId29" w:tooltip="Федеральный закон от 26.07.2006 N 135-ФЗ (ред. от 02.07.2021) &quot;О защите конкуренции&quot; ------------ Недействующая редакция {КонсультантПлюс}">
        <w:r>
          <w:rPr>
            <w:color w:val="0000FF"/>
          </w:rPr>
          <w:t>пунктом 15 части 1 статьи 17.1</w:t>
        </w:r>
      </w:hyperlink>
      <w:r>
        <w:t xml:space="preserve"> Закона о защите конкуренции</w:t>
      </w:r>
      <w:r>
        <w:t>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органы исполнительной власти Томской области - объявлено 3 аукциона в отношении 3 лотов. На участие в аукционе по каждому лоту подано по одной заявке. В соответствии с </w:t>
      </w:r>
      <w:hyperlink r:id="rId30" w:tooltip="Федеральный закон от 26.07.2006 N 135-ФЗ (ред. от 02.07.2021) &quot;О защите конкуренции&quot; ------------ Недействующая редакция {КонсультантПлюс}">
        <w:r>
          <w:rPr>
            <w:color w:val="0000FF"/>
          </w:rPr>
          <w:t>пунктом 15 части 1 статьи 17.1</w:t>
        </w:r>
      </w:hyperlink>
      <w:r>
        <w:t xml:space="preserve"> Зак</w:t>
      </w:r>
      <w:r>
        <w:t>она о защите конкуренции органами исполнительной власти Томской области заключено 3 договора с участниками аукционов, подавшими единственные заявки.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Таким образом, из 12 аукционов, объявленных в 2020 году, торги по одному аукциону не проводились в связи с </w:t>
      </w:r>
      <w:r>
        <w:t xml:space="preserve">отсутствием заявок на участие; 9 объявленных аукционов (по 9 лотам) не состоялись (поданы единственные заявки); 2 объявленных аукциона признаны состоявшимися. По результатам проведенных аукционов заключено 11 договоров: 2 договора заключены по результатам </w:t>
      </w:r>
      <w:r>
        <w:t>торгов, 9 договоров заключены в соответствии с пунктом 15 части 1 статьи 17.1 с участниками аукционов, подавшими единственные заявки.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Большое количество несостоявшихся торгов обусловлено спецификой (месторасположение имущества, неудовлетворительное техниче</w:t>
      </w:r>
      <w:r>
        <w:t>ское состояние имущества) областного государственного имущества, сдаваемого в аренду, а также формированием документации по обеспечению проведения аукционов на право заключения договоров аренды имущества Томской области, в которой, как правило, указан конк</w:t>
      </w:r>
      <w:r>
        <w:t>ретный вид целевого назначения объекта. Областные государственные учреждения вправе передавать в аренду областное государственное имущество, закрепленное за ними на праве оперативного управления, только в целях обеспечения более эффективной организации раз</w:t>
      </w:r>
      <w:r>
        <w:t>решенной учредительными документами деятельности и рационального использования такого имущества.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Из 4 договоров аренды земельных участков общей площадью 64,4 га, заключенных в 2020 году в соответствии с Земельным </w:t>
      </w:r>
      <w:hyperlink r:id="rId31" w:tooltip="&quot;Земельный кодекс Российской Федерации&quot; от 25.10.2001 N 136-ФЗ (ред. от 02.07.2021) ------------ Недействующая редакция {КонсультантПлюс}">
        <w:r>
          <w:rPr>
            <w:color w:val="0000FF"/>
          </w:rPr>
          <w:t>кодексом</w:t>
        </w:r>
      </w:hyperlink>
      <w:r>
        <w:t xml:space="preserve"> Р</w:t>
      </w:r>
      <w:r>
        <w:t xml:space="preserve">оссийской Федерации (далее - ЗК РФ), </w:t>
      </w:r>
      <w:hyperlink r:id="rId32" w:tooltip="Закон Томской области от 09.07.2015 N 100-ОЗ (ред. от 19.08.2021) &quot;О земельных отношениях в Томской области&quot; (принят постановлением Законодательной Думы Томской области от 25.06.2015 N 2737) (вместе с &quot;Порядком постановки на учет граждан, имеющих право на полу">
        <w:r>
          <w:rPr>
            <w:color w:val="0000FF"/>
          </w:rPr>
          <w:t>Законом</w:t>
        </w:r>
      </w:hyperlink>
      <w:r>
        <w:t xml:space="preserve"> Томской области от 09.07.2015 N 100-ОЗ "О земе</w:t>
      </w:r>
      <w:r>
        <w:t>льных отношениях в Томской области":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- 2 договора аренды земельных участков площадью 1,7 га заключены с заявителями, подавшим единственную заявку на участие в аукционах на право заключения договора аренды земельных участков, находящихся в государственной с</w:t>
      </w:r>
      <w:r>
        <w:t xml:space="preserve">обственности Томской области в соответствии с </w:t>
      </w:r>
      <w:hyperlink r:id="rId33" w:tooltip="&quot;Земельный кодекс Российской Федерации&quot; от 25.10.2001 N 136-ФЗ (ред. от 02.07.2021) ------------ Недействующая редакция {КонсультантПлюс}">
        <w:r>
          <w:rPr>
            <w:color w:val="0000FF"/>
          </w:rPr>
          <w:t>пунктом 14 статьи 39.12</w:t>
        </w:r>
      </w:hyperlink>
      <w:r>
        <w:t xml:space="preserve"> ЗК РФ;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- 2 договора аренды земельных участков площадью 62,7 га заключены с ООО "Газпром </w:t>
      </w:r>
      <w:proofErr w:type="spellStart"/>
      <w:r>
        <w:t>межрегионгаз</w:t>
      </w:r>
      <w:proofErr w:type="spellEnd"/>
      <w:r>
        <w:t>" для строительства газопровода и с О</w:t>
      </w:r>
      <w:r>
        <w:t xml:space="preserve">ОО "СМП-95 </w:t>
      </w:r>
      <w:proofErr w:type="spellStart"/>
      <w:r>
        <w:t>Энерго</w:t>
      </w:r>
      <w:proofErr w:type="spellEnd"/>
      <w:r>
        <w:t xml:space="preserve">" для строительства котельной в соответствии с </w:t>
      </w:r>
      <w:hyperlink r:id="rId34" w:tooltip="&quot;Земельный кодекс Российской Федерации&quot; от 25.10.2001 N 136-ФЗ (ред. от 02.07.2021) ------------ Недействующая редакция {КонсультантПлюс}">
        <w:r>
          <w:rPr>
            <w:color w:val="0000FF"/>
          </w:rPr>
          <w:t>подпунктом 4 пункта 2 статьи 39.6</w:t>
        </w:r>
      </w:hyperlink>
      <w:r>
        <w:t xml:space="preserve"> ЗК РФ (предоставление земельного участка в аренду без торгов юридическим лицам для размещения объектов, предн</w:t>
      </w:r>
      <w:r>
        <w:t>азначенных для обеспечения электро-, тепло-, газо- и водоснабжения, водоотведения, связи, нефтепроводов, объектов федерального, регионального или местного значения).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Title0"/>
        <w:jc w:val="center"/>
        <w:outlineLvl w:val="2"/>
      </w:pPr>
      <w:r>
        <w:t>1.4. Размер ставки арендной платы за пользование</w:t>
      </w:r>
    </w:p>
    <w:p w:rsidR="00C40356" w:rsidRDefault="00FC3801">
      <w:pPr>
        <w:pStyle w:val="ConsPlusTitle0"/>
        <w:jc w:val="center"/>
      </w:pPr>
      <w:r>
        <w:t>областным государственным имуществом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Ср</w:t>
      </w:r>
      <w:r>
        <w:t>еднегодовая ставка арендной платы рассчитана на основании 329 договоров аренды зданий и помещений (без учета имущественных комплексов), действовавших на 31.12.2020. Размер арендной платы за пользование областным государственным имуществом определялся на ос</w:t>
      </w:r>
      <w:r>
        <w:t>новании отчетов об оценке независимых оценщиков, за исключением 1 договора, заключенного учреждением здравоохранения по имуществу, принятому из муниципальной собственности в составе имущественных комплексов в 2014 году, размер арендной платы по которому оп</w:t>
      </w:r>
      <w:r>
        <w:t>ределен расчетным путем.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Средняя ставка арендной платы за 1 кв. м в год по состоянию на 31.12.2020 по договорам аренды зданий и помещений, полномочия арендодателя по которым осуществлял Департамент, составила: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lastRenderedPageBreak/>
        <w:t>- за здания и помещения, расположенные в городе Томске - 3867,7 руб.; в районах и городах Томской области 612,3 руб.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Средняя ставка арендной платы за 1 кв. м в год по состоянию на 31.12.2020 по договорам аренды зданий и помещений, полномочия арендодателя п</w:t>
      </w:r>
      <w:r>
        <w:t>о которым осуществляли областные государственные автономные, бюджетные учреждения и унитарные предприятия, составила: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за здания и помещения, расположенные в городе Томске - 3020,1 руб.; в районах и городах Томской области 1604,3 руб.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Средняя ставка аренд</w:t>
      </w:r>
      <w:r>
        <w:t>ной платы за 1 кв. м в год по состоянию на 31.12.2020 по договорам аренды земельных участков в городе Томске составила 23,3 руб., в районах и городах Томской области - 0,8 руб.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Динамика размера средней ставки арендной платы за 1 кв. м в год за 2018 - 2020 </w:t>
      </w:r>
      <w:r>
        <w:t>годы представлена в Таблице 3.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right"/>
      </w:pPr>
      <w:r>
        <w:t>Таблица 3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center"/>
      </w:pPr>
      <w:r>
        <w:t>Размер средней ставки арендной платы в год за 1 кв. м</w:t>
      </w:r>
    </w:p>
    <w:p w:rsidR="00C40356" w:rsidRDefault="00FC3801">
      <w:pPr>
        <w:pStyle w:val="ConsPlusNormal0"/>
        <w:jc w:val="center"/>
      </w:pPr>
      <w:r>
        <w:t>(без НДС, руб.)</w:t>
      </w:r>
    </w:p>
    <w:p w:rsidR="00C40356" w:rsidRDefault="00C4035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"/>
        <w:gridCol w:w="1303"/>
        <w:gridCol w:w="1247"/>
        <w:gridCol w:w="1247"/>
        <w:gridCol w:w="1247"/>
        <w:gridCol w:w="1247"/>
        <w:gridCol w:w="1191"/>
        <w:gridCol w:w="1247"/>
      </w:tblGrid>
      <w:tr w:rsidR="00C40356">
        <w:tc>
          <w:tcPr>
            <w:tcW w:w="34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303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31.12.2018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31.12.2019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31.12.2020</w:t>
            </w:r>
          </w:p>
        </w:tc>
      </w:tr>
      <w:tr w:rsidR="00C40356"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30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полномочия арендодателя осуществлял Департамент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полномочия арендодателя осуществляли ОГБУ, ОГАУ, ОГУП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полномочия арендодателя осуществлял Департамент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полномочия арендодателя осуществляли ОГБУ, ОГАУ, ОГУП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полномочия арендодателя осуществлял Департамент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полномочия арендодателя осуществляли ОГБУ, ОГАУ, ОГУП</w:t>
            </w:r>
          </w:p>
        </w:tc>
      </w:tr>
      <w:tr w:rsidR="00C40356">
        <w:tc>
          <w:tcPr>
            <w:tcW w:w="34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03" w:type="dxa"/>
            <w:tcBorders>
              <w:top w:val="single" w:sz="4" w:space="0" w:color="auto"/>
              <w:bottom w:val="nil"/>
            </w:tcBorders>
          </w:tcPr>
          <w:p w:rsidR="00C40356" w:rsidRDefault="00FC3801">
            <w:pPr>
              <w:pStyle w:val="ConsPlusNormal0"/>
            </w:pPr>
            <w:r>
              <w:t>Здания и помещения &lt;*&gt;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:rsidR="00C40356" w:rsidRDefault="00C40356">
            <w:pPr>
              <w:pStyle w:val="ConsPlusNormal0"/>
            </w:pPr>
          </w:p>
        </w:tc>
      </w:tr>
      <w:tr w:rsidR="00C40356">
        <w:tblPrEx>
          <w:tblBorders>
            <w:insideH w:val="none" w:sz="0" w:space="0" w:color="auto"/>
          </w:tblBorders>
        </w:tblPrEx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303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</w:pPr>
            <w:r>
              <w:t>- в г. Томске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  <w:jc w:val="center"/>
            </w:pPr>
            <w:r>
              <w:t>3686,5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  <w:jc w:val="center"/>
            </w:pPr>
            <w:r>
              <w:t>3167,3 &lt;**&gt;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  <w:jc w:val="center"/>
            </w:pPr>
            <w:r>
              <w:t>3575,8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  <w:jc w:val="center"/>
            </w:pPr>
            <w:r>
              <w:t>2862,1 &lt;**&gt;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  <w:jc w:val="center"/>
            </w:pPr>
            <w:r>
              <w:t>3867,7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  <w:jc w:val="center"/>
            </w:pPr>
            <w:r>
              <w:t>3020,1</w:t>
            </w:r>
          </w:p>
        </w:tc>
      </w:tr>
      <w:tr w:rsidR="00C40356"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303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</w:pPr>
            <w:r>
              <w:t>- за границами г. Томска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384,5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1124,1 &lt;**&gt;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441,9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1448,9 &lt;**&gt;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612,3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1604,3</w:t>
            </w:r>
          </w:p>
        </w:tc>
      </w:tr>
      <w:tr w:rsidR="00C40356">
        <w:tc>
          <w:tcPr>
            <w:tcW w:w="34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303" w:type="dxa"/>
            <w:tcBorders>
              <w:top w:val="single" w:sz="4" w:space="0" w:color="auto"/>
              <w:bottom w:val="nil"/>
            </w:tcBorders>
          </w:tcPr>
          <w:p w:rsidR="00C40356" w:rsidRDefault="00FC3801">
            <w:pPr>
              <w:pStyle w:val="ConsPlusNormal0"/>
            </w:pPr>
            <w:r>
              <w:t>Земельные участки:</w:t>
            </w: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191" w:type="dxa"/>
            <w:tcBorders>
              <w:top w:val="single" w:sz="4" w:space="0" w:color="auto"/>
              <w:bottom w:val="nil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247" w:type="dxa"/>
            <w:tcBorders>
              <w:top w:val="single" w:sz="4" w:space="0" w:color="auto"/>
              <w:bottom w:val="nil"/>
            </w:tcBorders>
          </w:tcPr>
          <w:p w:rsidR="00C40356" w:rsidRDefault="00C40356">
            <w:pPr>
              <w:pStyle w:val="ConsPlusNormal0"/>
            </w:pPr>
          </w:p>
        </w:tc>
      </w:tr>
      <w:tr w:rsidR="00C40356">
        <w:tblPrEx>
          <w:tblBorders>
            <w:insideH w:val="none" w:sz="0" w:space="0" w:color="auto"/>
          </w:tblBorders>
        </w:tblPrEx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303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</w:pPr>
            <w:r>
              <w:t>- в г. Томске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  <w:jc w:val="center"/>
            </w:pPr>
            <w:r>
              <w:t>28,3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  <w:jc w:val="center"/>
            </w:pPr>
            <w:r>
              <w:t>29,2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  <w:jc w:val="center"/>
            </w:pPr>
            <w:r>
              <w:t>23,3</w:t>
            </w:r>
          </w:p>
        </w:tc>
        <w:tc>
          <w:tcPr>
            <w:tcW w:w="1247" w:type="dxa"/>
            <w:tcBorders>
              <w:top w:val="nil"/>
              <w:bottom w:val="nil"/>
            </w:tcBorders>
          </w:tcPr>
          <w:p w:rsidR="00C40356" w:rsidRDefault="00FC3801">
            <w:pPr>
              <w:pStyle w:val="ConsPlusNormal0"/>
              <w:jc w:val="center"/>
            </w:pPr>
            <w:r>
              <w:t>-</w:t>
            </w:r>
          </w:p>
        </w:tc>
      </w:tr>
      <w:tr w:rsidR="00C40356">
        <w:tblPrEx>
          <w:tblBorders>
            <w:insideH w:val="none" w:sz="0" w:space="0" w:color="auto"/>
          </w:tblBorders>
        </w:tblPrEx>
        <w:tc>
          <w:tcPr>
            <w:tcW w:w="34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40356" w:rsidRDefault="00C40356">
            <w:pPr>
              <w:pStyle w:val="ConsPlusNormal0"/>
            </w:pPr>
          </w:p>
        </w:tc>
        <w:tc>
          <w:tcPr>
            <w:tcW w:w="1303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</w:pPr>
            <w:r>
              <w:t>- за границами г. Томска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0,3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0,3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0,8</w:t>
            </w:r>
          </w:p>
        </w:tc>
        <w:tc>
          <w:tcPr>
            <w:tcW w:w="1247" w:type="dxa"/>
            <w:tcBorders>
              <w:top w:val="nil"/>
              <w:bottom w:val="single" w:sz="4" w:space="0" w:color="auto"/>
            </w:tcBorders>
          </w:tcPr>
          <w:p w:rsidR="00C40356" w:rsidRDefault="00FC3801">
            <w:pPr>
              <w:pStyle w:val="ConsPlusNormal0"/>
              <w:jc w:val="center"/>
            </w:pPr>
            <w:r>
              <w:t>-</w:t>
            </w:r>
          </w:p>
        </w:tc>
      </w:tr>
    </w:tbl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--------------------------------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&lt;*&gt; без учета площади объектов недвижимости, предоставленных в аренду в составе имущественных комплексов;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&lt;**&gt; с учетом документов, представленных арендодателями в Департамент после отчетной даты (площадь объектов недвижимо</w:t>
      </w:r>
      <w:r>
        <w:t>сти по состоянию на 31.12.2018 уменьшена на 0,187 тыс. кв. м, по состоянию на 31.12.2019 уменьшена на 0,902 тыс. кв. м по сравнению с Отчетом за 2019 год)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lastRenderedPageBreak/>
        <w:t>Повышение в 2020 году среднегодовой ставки арендной платы за 1 кв. м зданий и помещений, расположенн</w:t>
      </w:r>
      <w:r>
        <w:t>ых в г. Томске, по договорам аренды, полномочия арендодателя по которым осуществлял Департамент, обусловлено повышением размера арендной платы в связи с произведенной переоценкой ее рыночной стоимости при заключении на новый срок следующих договоров аренды</w:t>
      </w:r>
      <w:r>
        <w:t xml:space="preserve"> с: ООО "Информационно-консалтинговое агентство" ставка в 2019 году - 8469,96 руб., ставка в 2020 году - 10488 руб., ПАО "МегаФон" ставка в 2019 году - 9361,80 руб., ставка в 2020 году - 9693,86 руб., ФГБОУ ВО "Новосибирский государственный аграрный универ</w:t>
      </w:r>
      <w:r>
        <w:t>ситет" ставка в 2019 году - 3260,04 руб., ставка в 2020 году - 3436,98 руб.).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Повышение в 2020 году среднегодовой ставки арендной платы за 1 кв. м зданий и помещений, расположенных за границами г. Томска, по договорам аренды, полномочия арендодателя по кот</w:t>
      </w:r>
      <w:r>
        <w:t>орым осуществляет Департамент, обусловлено вовлечением в оборот нового объекта государственной собственности Томской области (заключением договора аренды) с высокой ставкой арендной платы (ставка - 12339,71 руб.), выведением из аренды объекта с низкой став</w:t>
      </w:r>
      <w:r>
        <w:t xml:space="preserve">кой арендной платы по адресу: Томская область, Томский район, п. </w:t>
      </w:r>
      <w:proofErr w:type="spellStart"/>
      <w:r>
        <w:t>Басандайка</w:t>
      </w:r>
      <w:proofErr w:type="spellEnd"/>
      <w:r>
        <w:t>, Путевая улица, 4а с арендатором Прохоренко В.Д. (ставка - 254,24 руб.)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Повышение в 2020 году среднегодовой ставки арендной платы за 1 кв. м зданий и помещений, расположенных в г. </w:t>
      </w:r>
      <w:r>
        <w:t>Томске и за границами г. Томска по договорам аренды, полномочия арендодателя по которым осуществляют областные государственные автономные, бюджетные учреждения и унитарные предприятия, обусловлено вовлечением в оборот новых объектов государственной собстве</w:t>
      </w:r>
      <w:r>
        <w:t>нности Томской области (заключением договоров аренды) с высокой ставкой арендной платы.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Понижение в 2020 году среднегодовой ставки арендной платы за земельные участки в городе Томске произошло в связи с пересчетом арендной платы от кадастровой стоимости с </w:t>
      </w:r>
      <w:r>
        <w:t>начала 2020 года в размере 0,01% от кадастровой стоимости (ООО "Футбольный клуб "Томь", ТРОООО "Российский союз ветеранов Афганистана").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Повышение в 2020 году среднегодовой ставки арендной платы за земельные участки за пределами города Томска произошло всл</w:t>
      </w:r>
      <w:r>
        <w:t>едствие расторжения договоров аренды и в связи с пересчетом арендной платы от кадастровой стоимости с начала 2020 года в размере 0,01% от кадастровой стоимости (ООО "Футбольный клуб "Томь").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Title0"/>
        <w:jc w:val="center"/>
        <w:outlineLvl w:val="2"/>
      </w:pPr>
      <w:r>
        <w:t xml:space="preserve">1.5. </w:t>
      </w:r>
      <w:proofErr w:type="spellStart"/>
      <w:r>
        <w:t>Претензионно</w:t>
      </w:r>
      <w:proofErr w:type="spellEnd"/>
      <w:r>
        <w:t>-исковая работа в отношении объектов</w:t>
      </w:r>
    </w:p>
    <w:p w:rsidR="00C40356" w:rsidRDefault="00FC3801">
      <w:pPr>
        <w:pStyle w:val="ConsPlusTitle0"/>
        <w:jc w:val="center"/>
      </w:pPr>
      <w:r>
        <w:t>государственного имущества Томской области,</w:t>
      </w:r>
    </w:p>
    <w:p w:rsidR="00C40356" w:rsidRDefault="00FC3801">
      <w:pPr>
        <w:pStyle w:val="ConsPlusTitle0"/>
        <w:jc w:val="center"/>
      </w:pPr>
      <w:r>
        <w:t>переданных в пользование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 xml:space="preserve">1. По состоянию на 31.12.2019 общая сумма задолженности по арендным платежам за областное имущество перед областным бюджетом составила 13,213 млн руб., в том числе: по основному долгу - </w:t>
      </w:r>
      <w:r>
        <w:t>11,014 млн руб. (из них по земельным участкам - 7,681 млн руб., по прочему имуществу - 3,333 млн руб.), по пени - 2,199 млн руб. (из них по земельным участкам - 1,049 млн руб., по прочему имуществу - 1,150 млн руб.).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2. По состоянию на 31.12.2020 общая сум</w:t>
      </w:r>
      <w:r>
        <w:t>ма задолженности по арендным платежам за областное имущество перед областным бюджетом составила 10,737 млн руб., в том числе: по основному долгу - 8,233 млн руб. (из них по земельным участкам - 3,001 млн руб., по прочему имуществу - 5,232 млн руб.), по пен</w:t>
      </w:r>
      <w:r>
        <w:t>и - 2,504 млн руб. (из них по земельным участкам - 0,749 млн руб., по прочему имуществу - 1,755 млн руб.).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3. Долг перед областным бюджетом по состоянию на 31.12.2020 по арендным платежам за областное имущество уменьшился по сравнению с началом отчетного г</w:t>
      </w:r>
      <w:r>
        <w:t>ода на 2,476 млн руб., в том числе: по арендной плате долг уменьшился - на 2,781 млн руб. (из них по земельным участкам уменьшился на 4,680 млн руб., по прочему имуществу долг увеличился на 1,899 млн руб.); по пени долг увеличился - на 0,305 млн руб. (из н</w:t>
      </w:r>
      <w:r>
        <w:t>их по земельным участкам уменьшился на 0,300 млн руб., по прочему имуществу долг увеличился - на 0,605 млн руб.).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4. При этом по состоянию на 31.12.2020 авансы, перечисленные арендаторами областного имущества, составили 1,592 млн руб., из них: по земле - 0</w:t>
      </w:r>
      <w:r>
        <w:t>,858 млн руб. (по арендной плате - 0,857 млн руб., переплата по пени - 0,001 млн руб.), по прочему имуществу - 0,734 млн руб. (по арендной плате - 0,727 млн руб., переплата по пени - 0,007 млн руб.).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5. 93% от общей задолженности, или 10,002 млн руб., - эт</w:t>
      </w:r>
      <w:r>
        <w:t xml:space="preserve">о долги арендаторов, долг каждого из </w:t>
      </w:r>
      <w:r>
        <w:lastRenderedPageBreak/>
        <w:t>которых перед областным бюджетом составляет свыше 100 тыс. руб., из них: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6,789 млн руб. - задолженность, сформированная по 8 арендаторам до начала отчетного года (с учетом погашения в 2020 году задолженности в рамках ис</w:t>
      </w:r>
      <w:r>
        <w:t>полнительного производства в отношении арендаторов - должников): по земельным участкам: ОГУП "Первомайское ДРСУ" - 1,944 млн руб., ГСК "Спартак" - 0,923 млн руб., ООО "ГК "Гранит" - 0,226 млн руб.; по прочему имуществу ООО "ЖБК-100" - 2,147 млн руб., Захар</w:t>
      </w:r>
      <w:r>
        <w:t xml:space="preserve">ченко Л.А. - 0,834 млн руб., ООО "Русский стиль" - 0,386 млн руб., Прохоренко В.Д. - 0,215 млн руб., </w:t>
      </w:r>
      <w:proofErr w:type="spellStart"/>
      <w:r>
        <w:t>Сархошян</w:t>
      </w:r>
      <w:proofErr w:type="spellEnd"/>
      <w:r>
        <w:t xml:space="preserve"> Г.А. - 0,114 млн руб.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3,213 млн руб. - задолженность, возникшая в отчетном периоде, в том числе: по земельным участкам ООО "ГК "Гранит" - 0,481 мл</w:t>
      </w:r>
      <w:r>
        <w:t>н руб.; по прочему имуществу ООО "ЖБК-100" - 1,225 млн руб., ООО "</w:t>
      </w:r>
      <w:proofErr w:type="spellStart"/>
      <w:r>
        <w:t>ДомСтрой</w:t>
      </w:r>
      <w:proofErr w:type="spellEnd"/>
      <w:r>
        <w:t>" - 0,897 млн руб., ООО "Восход-2000" - 0,610 млн руб.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6. В целях пресечения случаев использования государственного имущества Томской области без правовых оснований, уменьшения задол</w:t>
      </w:r>
      <w:r>
        <w:t>женности, образовавшейся по договорам аренды, Департаментом в отчетном периоде проводились следующие мероприятия: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1) направлено 49 требований и претензий, в том числе: 30 претензий арендаторам земельных участков, 18 требований арендаторам в отношении проче</w:t>
      </w:r>
      <w:r>
        <w:t xml:space="preserve">го имущества, 1 требование по оплате неосновательного обогащения за пользование прочим имуществом на общую сумму 6,354 млн руб. (3,261 млн руб. - по земельным участкам; 3,011 млн руб. - по прочему имуществу; 0,082 млн руб. - по неосновательному обогащению </w:t>
      </w:r>
      <w:r>
        <w:t>в отношении прочего имущества), из них оплачено в 2020 году - 1,807 млн руб. (1,332 млн руб. - по земельным участкам; 0,475 млн руб. - по прочему имуществу);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2) подано в Арбитражный суд Томской области 19 исковых заявлений о взыскании задолженности по арен</w:t>
      </w:r>
      <w:r>
        <w:t>дной плате, неосновательному обогащению, пени и процентам за пользование чужими денежными средствами, а также в связи с длительным исполнением судебного акта (в том числе в отношении земельных участков) на общую сумму 2,423 млн руб., в том числе: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в отношен</w:t>
      </w:r>
      <w:r>
        <w:t xml:space="preserve">ии земельных участков: подано 4 иска на общую сумму 1,168 млн руб., в том числе: ОГУП "Первомайское ДРСУ" - 0,214 млн руб. (иск удовлетворен частично в размере 0,076 млн руб.), </w:t>
      </w:r>
      <w:proofErr w:type="spellStart"/>
      <w:r>
        <w:t>Тевосян</w:t>
      </w:r>
      <w:proofErr w:type="spellEnd"/>
      <w:r>
        <w:t xml:space="preserve"> А.Д. - 0,044 млн руб. (исковые требования удовлетворены в полном объеме</w:t>
      </w:r>
      <w:r>
        <w:t>), ООО "Футбольный клуб "Томь" - 0,91 млн руб. (Департамент отказался от одного иска в связи с оплатой арендатором задолженности в сумме 0,88 млн руб. до начала судебного разбирательства, второй иск удовлетворен в полном объеме). Кроме того, подано ходатай</w:t>
      </w:r>
      <w:r>
        <w:t xml:space="preserve">ство об увеличении исковых требований на сумму 0,008 млн руб. в отношении </w:t>
      </w:r>
      <w:proofErr w:type="spellStart"/>
      <w:r>
        <w:t>Семипиленко</w:t>
      </w:r>
      <w:proofErr w:type="spellEnd"/>
      <w:r>
        <w:t xml:space="preserve"> Э.А. по исковому заявлению 2019 года;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в отношении прочего имущества: подано 15 исков на сумму 2,255 млн руб., в том числе: 4 иска в отношении ООО "Завод ЖБК-100" - 1,446 </w:t>
      </w:r>
      <w:r>
        <w:t>млн руб., 1 иск в отношении ООО "Восход-2000" - 0,394 млн руб., 5 исков в отношении ООО "</w:t>
      </w:r>
      <w:proofErr w:type="spellStart"/>
      <w:r>
        <w:t>ДомСтрой</w:t>
      </w:r>
      <w:proofErr w:type="spellEnd"/>
      <w:r>
        <w:t xml:space="preserve">" - 0,272 млн руб., 2 иска ИП Прохоренко В.Д. - 0,018 млн руб., 1 иск ООО "СМП-95 </w:t>
      </w:r>
      <w:proofErr w:type="spellStart"/>
      <w:r>
        <w:t>Энерго</w:t>
      </w:r>
      <w:proofErr w:type="spellEnd"/>
      <w:r>
        <w:t xml:space="preserve">" - 0,031 млн руб., 1 иск ООО "Торговое предприятие "Заречное" - 0,012 </w:t>
      </w:r>
      <w:r>
        <w:t>млн руб., 1 иск по неосновательному обогащению ООО "</w:t>
      </w:r>
      <w:proofErr w:type="spellStart"/>
      <w:r>
        <w:t>ДомСтрой</w:t>
      </w:r>
      <w:proofErr w:type="spellEnd"/>
      <w:r>
        <w:t>" (по договору от 01.07.2020 N 20/08) - 0,082 млн руб.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Исковые требования в отношении прочего имущества удовлетворены в полном объеме.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3) по судебным решениям прошлых лет в бюджет Томской области </w:t>
      </w:r>
      <w:r>
        <w:t>в 2020 году фактически перечислено 3,789 млн руб., в том числе: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в счет погашения задолженности по арендной плате и пени в отношении земельных участков погашено 3,342 млн руб. ООО "Футбольный клуб "Томь";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в счет погашения задолженности по арендной плате и п</w:t>
      </w:r>
      <w:r>
        <w:t>ени в отношении прочего имущества погашено 0,216 млн руб., из них: ООО "</w:t>
      </w:r>
      <w:proofErr w:type="spellStart"/>
      <w:r>
        <w:t>ДомСтрой</w:t>
      </w:r>
      <w:proofErr w:type="spellEnd"/>
      <w:r>
        <w:t>" - 0,146 млн руб., ООО "Завод ЖБК-100" - 0,039 млн руб., ИП Захарченко Л.А. - 0,031 млн руб.;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в счет погашения задолженности по неосновательному обогащению за пользование земе</w:t>
      </w:r>
      <w:r>
        <w:t xml:space="preserve">льными участками - 0,231 млн руб.: </w:t>
      </w:r>
      <w:proofErr w:type="spellStart"/>
      <w:r>
        <w:t>Семипиленко</w:t>
      </w:r>
      <w:proofErr w:type="spellEnd"/>
      <w:r>
        <w:t xml:space="preserve"> Э.А. - 0,008 млн руб., ТРО ООО РСВА - 0,223 млн руб.;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4) Департаментом 26.12.2020 выставлено требование о возмещении ущерба, причиненного утратой имущества (22 м пути), арендатору ООО "Грейс" на сумму 0,057 мл</w:t>
      </w:r>
      <w:r>
        <w:t>н руб. Ущерб возмещен ООО "Грейс" в полном объеме в досудебном порядке. &lt;1&gt;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lastRenderedPageBreak/>
        <w:t>--------------------------------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&lt;1&gt; В 2019 году на основании письма Департамента от 14.12.2018 о возмещении ущерба арендатором ООО "Грейс" произведена оплата ущерба, причиненного </w:t>
      </w:r>
      <w:r>
        <w:t>утратой 246 м пути. Однако, после изготовления новой технической документации на оставшуюся часть сооружения, установлено, что ущерб составил 268 м пути. В связи с чем в 2020 году Департаментом дополнительно выставлено требование в отношении 22 м пути.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Кроме того, в отчетном году окончено (10.09.2020) исполнительное производство, открытое в 2014 году по делу о взыскании задолженности по арендным платежам за земельный участок (основной долг - 0,488 млн руб., пени - 0,034 млн руб.) в отношении ГСК "Спартак</w:t>
      </w:r>
      <w:r>
        <w:t>". Исполнительный документ по прошествии 7 лет возвращен судебным приставом взыскателю в связи с невозможностью установления местонахождения должника, его имущества либо получения сведений о наличии принадлежащих ему денежных средств и иных ценностей. В св</w:t>
      </w:r>
      <w:r>
        <w:t>язи с отсутствием оснований указанная задолженность не признана Департаментом безнадежной ко взысканию на основании Порядка принятия решений о признании безнадежной к взысканию задолженности по платежам в бюджет, главным администратором которых является Де</w:t>
      </w:r>
      <w:r>
        <w:t>партамент. А также в связи с несопоставимыми затратами на процедуру банкротства и отсутствием финансовой возможности Департаментом не инициируется возбуждение дела о банкротстве данного арендатора.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Title0"/>
        <w:jc w:val="center"/>
        <w:outlineLvl w:val="1"/>
      </w:pPr>
      <w:r>
        <w:t>2. ПРЕДОСТАВЛЕНИЕ ОБЛАСТНОГО ГОСУДАРСТВЕННОГО ИМУЩЕСТВА</w:t>
      </w:r>
    </w:p>
    <w:p w:rsidR="00C40356" w:rsidRDefault="00FC3801">
      <w:pPr>
        <w:pStyle w:val="ConsPlusTitle0"/>
        <w:jc w:val="center"/>
      </w:pPr>
      <w:r>
        <w:t>В</w:t>
      </w:r>
      <w:r>
        <w:t xml:space="preserve"> БЕЗВОЗМЕЗДНОЕ ПОЛЬЗОВАНИЕ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По состоянию на 31.12.2019 действовало 746 договоров безвозмездного пользования областным государственным имуществом, в том числе недвижимым имуществом общей площадью 105,798 тыс. кв. м (с учетом документов, предоставленных ссуд</w:t>
      </w:r>
      <w:r>
        <w:t>одателями в Департамент после отчетной даты, количество договоров в целом уменьшено на 4 договора, площадь объектов недвижимости в целом уменьшена на 0,109 тыс. кв. м по сравнению с Отчетом за 2019 год), из них: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- 188 договоров безвозмездного пользования и</w:t>
      </w:r>
      <w:r>
        <w:t>муществом, в том числе недвижимым общей площадью 37,630 тыс. кв. м, заключены уполномоченным областным органом по управлению областным госимуществом, органами государственной власти Томской области, казенными учреждениями со следующими пользователями: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- 72</w:t>
      </w:r>
      <w:r>
        <w:t xml:space="preserve"> договора безвозмездного пользования заключено с областными государственными учреждениями и органами исполнительной власти Томской области, из них: по 67 договорам передано недвижимое имущество площадью 11,740 тыс. кв. м, по 5 договорам - объекты движимого</w:t>
      </w:r>
      <w:r>
        <w:t xml:space="preserve"> имущества;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- 3 договора - с органами местного самоуправления и муниципальными учреждениями, из них: по 2 договорам передано недвижимое имущество площадью 2,262 тыс. кв. м, по 1 договору - объекты движимого имущества;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- 23 договора с федеральными государст</w:t>
      </w:r>
      <w:r>
        <w:t>венными учреждениями и органами государственной власти Российской Федерации, из них: по 10 договорам переданы объекты недвижимого имущества площадью 14,645 тыс. кв. м, в том числе по 2 договорам передано недвижимое, иное недвижимое (сооружения в количестве</w:t>
      </w:r>
      <w:r>
        <w:t xml:space="preserve"> 10 ед.) и движимое имущество, по 13 договорам - объекты движимого имущества;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- 70 договоров с многодетными семьями, имеющими на момент предоставления жилого помещения пять и более несовершеннолетних детей, согласно которым в безвозмездное пользование пере</w:t>
      </w:r>
      <w:r>
        <w:t>даны помещения общей площадью 4,580 тыс. кв. м;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- 20 договоров с прочими организациями и физическими лицами, согласно которым в безвозмездное пользование передано недвижимое имущество общей площадью 4,403 тыс. кв. м;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- 558 договоров безвозмездного пользова</w:t>
      </w:r>
      <w:r>
        <w:t>ния областным имуществом, в том числе недвижимым общей площадью 68,168 тыс. кв. м, полномочия ссудодателя по которым осуществляют областные государственные автономные, бюджетные учреждения и областные государственные унитарные предприятия. Указанные 558 до</w:t>
      </w:r>
      <w:r>
        <w:t>говоров заключены следующими ссудодателями: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- 108 договоров безвозмездного пользования заключены областными государственными автономными учреждениями, из них 86 договоров безвозмездного пользования областным недвижимым </w:t>
      </w:r>
      <w:r>
        <w:lastRenderedPageBreak/>
        <w:t>имуществом площадью 16,497 тыс. кв. м</w:t>
      </w:r>
      <w:r>
        <w:t>, 1 договор безвозмездного пользования имущественным комплексом (здание и сооружения площадью 2,348 тыс. тыс. кв. м), 21 договор безвозмездного пользования движимым имуществом;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- 439 договоров безвозмездного пользования заключены областными государственным</w:t>
      </w:r>
      <w:r>
        <w:t>и бюджетными учреждениями, из них: 213 договоров безвозмездного пользования помещениями общей площадью 6,542 тыс. кв. м - с гражданами, проживающими в специализированном Доме Ветеранов; 180 договоров безвозмездного пользования иным областным недвижимым иму</w:t>
      </w:r>
      <w:r>
        <w:t>ществом общей площадью 40,927 тыс. кв. м; 9 договоров безвозмездного пользования имущественными комплексами (помещения общей площадью 0,668 тыс. кв. м с находящимся в них движимым имуществом), 37 договоров безвозмездного пользования движимым имуществом;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</w:t>
      </w:r>
      <w:r>
        <w:t>11 договоров заключено областными унитарными предприятиями, согласно которым в безвозмездное пользование предоставлено недвижимое имущество площадью 1,186 тыс. кв. м.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Из 746 договоров безвозмездного пользования областным государственным имуществом, которые</w:t>
      </w:r>
      <w:r>
        <w:t xml:space="preserve"> действовали на 31.12.2019, 10 договоров прекратили действие с 01.01.2020. В 2020 году заключен (начал действовать) 221 договор безвозмездного пользования, в том числе: 43 договора, полномочия ссудодателя по которым осуществляли Департамент, органы государ</w:t>
      </w:r>
      <w:r>
        <w:t xml:space="preserve">ственной власти Томской области и казенные учреждения, 178 договоров - областные государственные автономные, бюджетные учреждения, унитарные предприятия. В отчетном году расторгнуто 160 договоров безвозмездного пользования областным имуществом, из них: 31 </w:t>
      </w:r>
      <w:r>
        <w:t xml:space="preserve">договор полномочия </w:t>
      </w:r>
      <w:proofErr w:type="gramStart"/>
      <w:r>
        <w:t>ссудодателя</w:t>
      </w:r>
      <w:proofErr w:type="gramEnd"/>
      <w:r>
        <w:t xml:space="preserve"> по которым осуществляли Департамент, органы государственной власти Томской области и казенные учреждения, 129 договоров - автономными, бюджетными учреждениями и унитарными предприятиями.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Из 221 договора безвозмездного пользов</w:t>
      </w:r>
      <w:r>
        <w:t>ания, которые были заключены (начали действовать) в 2020 году: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- 220 договоров безвозмездного пользования областным государственным имуществом заключены в отчетном году без проведения торгов в соответствии с исключениями, установленными </w:t>
      </w:r>
      <w:hyperlink r:id="rId35" w:tooltip="Федеральный закон от 26.07.2006 N 135-ФЗ (ред. от 02.07.2021) &quot;О защите конкуренции&quot; ------------ Недействующая редакция {КонсультантПлюс}">
        <w:r>
          <w:rPr>
            <w:color w:val="0000FF"/>
          </w:rPr>
          <w:t>ст. 17.1</w:t>
        </w:r>
      </w:hyperlink>
      <w:r>
        <w:t xml:space="preserve"> Закона о защите конкуренции (заключение договоров с госорганами, органами местного самоуправления, государственными и муниципальными учреждениями, некоммерческими организациями, созданными в форме ассоциаций и </w:t>
      </w:r>
      <w:r>
        <w:t xml:space="preserve">союзов, религиозных и общественных организаций; для размещения объектов почтовой связи, др.), а также заключены на основании </w:t>
      </w:r>
      <w:hyperlink r:id="rId36" w:tooltip="Закон Томской области от 09.07.2019 N 70-ОЗ (ред. от 08.07.2020) &quot;О предоставлении государственного имущества Томской области в аренду и безвозмездное пользование&quot; (принят постановлением Законодательной Думы Томской области от 27.06.2019 N 1768) {КонсультантПл">
        <w:r>
          <w:rPr>
            <w:color w:val="0000FF"/>
          </w:rPr>
          <w:t>статей 2</w:t>
        </w:r>
      </w:hyperlink>
      <w:r>
        <w:t xml:space="preserve">, </w:t>
      </w:r>
      <w:hyperlink r:id="rId37" w:tooltip="Закон Томской области от 09.07.2019 N 70-ОЗ (ред. от 08.07.2020) &quot;О предоставлении государственного имущества Томской области в аренду и безвозмездное пользование&quot; (принят постановлением Законодательной Думы Томской области от 27.06.2019 N 1768) {КонсультантПл">
        <w:r>
          <w:rPr>
            <w:color w:val="0000FF"/>
          </w:rPr>
          <w:t>10</w:t>
        </w:r>
      </w:hyperlink>
      <w:r>
        <w:t xml:space="preserve"> За</w:t>
      </w:r>
      <w:r>
        <w:t xml:space="preserve">кона Томской области от 09.07.2019 N 70-ОЗ "О предоставлении государственного имущества Томской области в аренду и безвозмездное пользование", </w:t>
      </w:r>
      <w:hyperlink r:id="rId38" w:tooltip="Закон Томской области от 06.09.2006 N 212-ОЗ (ред. от 08.07.2020) &quot;О специализированном жилищном фонде Томской области&quot; (принят постановлением Государственной Думы Томской области от 24.08.2006 N 3422) (вместе с &quot;Порядком учета граждан, нуждающихся в жилых пом">
        <w:r>
          <w:rPr>
            <w:color w:val="0000FF"/>
          </w:rPr>
          <w:t>статьи 5</w:t>
        </w:r>
      </w:hyperlink>
      <w:r>
        <w:t xml:space="preserve"> Закона Томской области от 06.09.2006 N 212-ОЗ "О специализиров</w:t>
      </w:r>
      <w:r>
        <w:t xml:space="preserve">анном жилищном фонде Томской области", </w:t>
      </w:r>
      <w:hyperlink r:id="rId39" w:tooltip="Постановление Администрации Томской области от 07.11.2008 N 234а (ред. от 29.04.2021) &quot;Об утверждении Положения о порядке и условиях предоставления жилых помещений для социальной защиты отдельных категорий граждан&quot; ------------ Недействующая редакция {Консульт">
        <w:r>
          <w:rPr>
            <w:color w:val="0000FF"/>
          </w:rPr>
          <w:t>Положения</w:t>
        </w:r>
      </w:hyperlink>
      <w:r>
        <w:t xml:space="preserve"> о порядке и условиях </w:t>
      </w:r>
      <w:r>
        <w:t>предоставления жилых помещений для социальной защиты отдельных категорий граждан, утвержденного постановлением Администрации Томской области от 07.11.2008 N 234а;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 договор безвозмездного пользования заключен по итогам аукциона.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По состоянию на 31.12.202</w:t>
      </w:r>
      <w:r>
        <w:t>0 действовало 797 договоров безвозмездного пользования областным имуществом, в том числе недвижимым общей площадью 106,017 тыс. кв. м, из них: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- 196 договоров безвозмездного пользования имуществом, в том числе недвижимым общей площадью 34,415 тыс. кв. м, з</w:t>
      </w:r>
      <w:r>
        <w:t>аключены Департаментом, органами государственной власти Томской области, казенными учреждениями со следующими пользователями: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- 63 договора безвозмездного пользования заключено с областными государственными учреждениями и органами исполнительной власти Том</w:t>
      </w:r>
      <w:r>
        <w:t>ской области, из них: по 59 договорам передано недвижимое имущество площадью 7,341 тыс. кв. м, по 4 договорам - объекты движимого имущества;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- 4 договора - с органами местного самоуправления и муниципальными учреждениями, из них: по 3 договорам передано не</w:t>
      </w:r>
      <w:r>
        <w:t>движимое имущество площадью 2,307 тыс. кв. м, по 1 договору - объекты движимого имущества;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- 22 договора с федеральными государственными учреждениями и органами государственной власти Российской Федерации, из них: по 8 договорам переданы объекты недвижимог</w:t>
      </w:r>
      <w:r>
        <w:t>о имущества площадью 14,504 тыс. кв. м, в том числе по 2 договорам передано недвижимое, иное недвижимое (сооружения в количестве 7 ед.) и движимое имущество, по 14 договорам - объекты движимого имущества;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lastRenderedPageBreak/>
        <w:t>- 91 договор с многодетными семьями, имеющими на момент предоставления жилого помещения пять и более несовершеннолетних детей, согласно которым в безвозмездное пользование переданы помещения общей площадью 5,936 тыс. кв. м;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- 16 договоров с прочими организ</w:t>
      </w:r>
      <w:r>
        <w:t>ациями и физическими лицами, согласно которым в безвозмездное пользование передано недвижимое имущество общей площадью 4,327 тыс. кв. м;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- 601 договор безвозмездного пользования областным имуществом, в том числе недвижимым общей площадью 71,602 тыс. кв. м,</w:t>
      </w:r>
      <w:r>
        <w:t xml:space="preserve"> заключен областными автономными, бюджетными учреждения и областными унитарными предприятиями со следующими пользователями: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- 268 договоров (ОГАУ - 99 договоров, ОГБУ - 166 договоров, ОГУП - 3 договора) заключено с областными государственными учреждениями </w:t>
      </w:r>
      <w:r>
        <w:t>и органами исполнительной власти Томской области, из них: по 193 договорам передано недвижимое имущество общей площадью 39,268 тыс. кв. м, по 7 договорам переданы имущественные комплексы (помещения общей площадью 0,606 тыс. кв. м с находящимся в них движим</w:t>
      </w:r>
      <w:r>
        <w:t>ым имуществом), по 68 договорам - объекты движимого имущества;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- 28 договоров (ОГАУ - 11 договоров, ОГБУ - 16 договоров, ОГУП - 1 договор) - с органами местного самоуправления и муниципальными учреждениями, из них: по 14 договорам передано недвижимое имуще</w:t>
      </w:r>
      <w:r>
        <w:t>ство общей площадью 4,258 тыс. кв. м, по 14 договорам - объекты движимого имущества;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- 43 договора (ОГАУ - 26 договоров, ОГБУ - 14 договоров, ОГУП - 3 договора) - с федеральными государственными учреждениями и органами государственной власти РФ, из них: по</w:t>
      </w:r>
      <w:r>
        <w:t xml:space="preserve"> 35 договорам переданы объекты недвижимого имущества площадью 11,295 тыс. кв. м, по 1 договору передан имущественный комплекс (помещение площадью 0,048 тыс. кв. м с находящимся в нем движимым имуществом), по 7 договорам - объекты движимого имущества;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- 209</w:t>
      </w:r>
      <w:r>
        <w:t xml:space="preserve"> договоров (ОГБУ) - с гражданами, проживающими в специализированном Доме Ветеранов, согласно которым в безвозмездное пользование переданы помещения общей площадью 6,399 тыс. кв. м;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- 53 договора (ОГАУ - 24 договора, ОГБУ - 26 договоров, ОГУП - 3 договора) </w:t>
      </w:r>
      <w:r>
        <w:t>- с прочими организациями, из них: по 42 договорам переданы объекты недвижимого имущества общей площадью 7,380 тыс. кв. м, по 1 договору передан имущественный комплекс (здание и сооружения площадью 2,348 тыс. кв. м), по 10 договорам - объекты движимого иму</w:t>
      </w:r>
      <w:r>
        <w:t>щества.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В течение 2020 года действовало 957 договоров безвозмездного пользования областным имуществом, в том числе недвижимым имуществом общей площадью 129,712 тыс. кв. м, полномочия ссудодателя по которым осуществляли Департамент, органы государственной в</w:t>
      </w:r>
      <w:r>
        <w:t>ласти Томской области, областные государственные автономные, бюджетные, казенные учреждения и унитарные предприятия.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 xml:space="preserve">Итоговая информация в отношении общей площади переданного в безвозмездное пользование имущества в разрезе ссудополучателей по состоянию на </w:t>
      </w:r>
      <w:r>
        <w:t>31.12.2020 отражена в Диаграмме 3 (не приводится).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center"/>
      </w:pPr>
      <w:r>
        <w:t>Диаграмма 3. Ссудополучатели имущества Томской области,</w:t>
      </w:r>
    </w:p>
    <w:p w:rsidR="00C40356" w:rsidRDefault="00FC3801">
      <w:pPr>
        <w:pStyle w:val="ConsPlusNormal0"/>
        <w:jc w:val="center"/>
      </w:pPr>
      <w:r>
        <w:t>переданного в безвозмездное пользование, по состоянию</w:t>
      </w:r>
    </w:p>
    <w:p w:rsidR="00C40356" w:rsidRDefault="00FC3801">
      <w:pPr>
        <w:pStyle w:val="ConsPlusNormal0"/>
        <w:jc w:val="center"/>
      </w:pPr>
      <w:r>
        <w:t>на 31.12.2020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center"/>
      </w:pPr>
      <w:r>
        <w:t>Рисунок не приводится.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Динамика общей площади объектов областного государствен</w:t>
      </w:r>
      <w:r>
        <w:t>ного недвижимого имущества, переданных в безвозмездное пользование по состоянию на 31.12.2019 и 31.12.2020, представлена в Таблице 4.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right"/>
      </w:pPr>
      <w:r>
        <w:t>Таблица 4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jc w:val="center"/>
      </w:pPr>
      <w:r>
        <w:t>Общая площадь областного государственного недвижимого</w:t>
      </w:r>
    </w:p>
    <w:p w:rsidR="00C40356" w:rsidRDefault="00FC3801">
      <w:pPr>
        <w:pStyle w:val="ConsPlusNormal0"/>
        <w:jc w:val="center"/>
      </w:pPr>
      <w:r>
        <w:t>имущества, переданного в безвозмездное пользование</w:t>
      </w:r>
    </w:p>
    <w:p w:rsidR="00C40356" w:rsidRDefault="00FC3801">
      <w:pPr>
        <w:pStyle w:val="ConsPlusNormal0"/>
        <w:jc w:val="center"/>
      </w:pPr>
      <w:r>
        <w:t>(за и</w:t>
      </w:r>
      <w:r>
        <w:t>сключением земельных участков)</w:t>
      </w:r>
    </w:p>
    <w:p w:rsidR="00C40356" w:rsidRDefault="00C4035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1204"/>
        <w:gridCol w:w="1204"/>
        <w:gridCol w:w="784"/>
      </w:tblGrid>
      <w:tr w:rsidR="00C40356">
        <w:tc>
          <w:tcPr>
            <w:tcW w:w="5839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lastRenderedPageBreak/>
              <w:t>Наименование объектов, переданных в безвозмездное пользование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31.12.2019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31.12.2020</w:t>
            </w:r>
          </w:p>
        </w:tc>
        <w:tc>
          <w:tcPr>
            <w:tcW w:w="78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2020/</w:t>
            </w:r>
          </w:p>
          <w:p w:rsidR="00C40356" w:rsidRDefault="00FC3801">
            <w:pPr>
              <w:pStyle w:val="ConsPlusNormal0"/>
              <w:jc w:val="center"/>
            </w:pPr>
            <w:r>
              <w:t>2019</w:t>
            </w:r>
          </w:p>
          <w:p w:rsidR="00C40356" w:rsidRDefault="00FC3801">
            <w:pPr>
              <w:pStyle w:val="ConsPlusNormal0"/>
              <w:jc w:val="center"/>
            </w:pPr>
            <w:r>
              <w:t>(%)</w:t>
            </w:r>
          </w:p>
        </w:tc>
      </w:tr>
      <w:tr w:rsidR="00C40356">
        <w:tc>
          <w:tcPr>
            <w:tcW w:w="5839" w:type="dxa"/>
          </w:tcPr>
          <w:p w:rsidR="00C40356" w:rsidRDefault="00FC3801">
            <w:pPr>
              <w:pStyle w:val="ConsPlusNormal0"/>
              <w:jc w:val="both"/>
            </w:pPr>
            <w:r>
              <w:t>Здания и помещения, переданные по договорам безвозмездного пользования, полномочия ссудодателя по которым осуществляли Департамент, органы гос. власти Томской области и областные государственные казенные учреждения (тыс. кв. м)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37,630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34,415</w:t>
            </w:r>
          </w:p>
        </w:tc>
        <w:tc>
          <w:tcPr>
            <w:tcW w:w="78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91,46</w:t>
            </w:r>
          </w:p>
        </w:tc>
      </w:tr>
      <w:tr w:rsidR="00C40356">
        <w:tc>
          <w:tcPr>
            <w:tcW w:w="5839" w:type="dxa"/>
          </w:tcPr>
          <w:p w:rsidR="00C40356" w:rsidRDefault="00FC3801">
            <w:pPr>
              <w:pStyle w:val="ConsPlusNormal0"/>
              <w:jc w:val="both"/>
            </w:pPr>
            <w:r>
              <w:t>Здания и помещения, переданные по договорам безвозмездного пользования, полномочия ссудодателя по которым осуществляли областные государственные автономные, бюджетные учреждения и унитарные предприятия (тыс. кв. м)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68,168 &lt;*&gt;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71,602</w:t>
            </w:r>
          </w:p>
        </w:tc>
        <w:tc>
          <w:tcPr>
            <w:tcW w:w="78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105,04</w:t>
            </w:r>
          </w:p>
        </w:tc>
      </w:tr>
      <w:tr w:rsidR="00C40356">
        <w:tc>
          <w:tcPr>
            <w:tcW w:w="5839" w:type="dxa"/>
          </w:tcPr>
          <w:p w:rsidR="00C40356" w:rsidRDefault="00FC3801">
            <w:pPr>
              <w:pStyle w:val="ConsPlusNormal0"/>
              <w:jc w:val="both"/>
            </w:pPr>
            <w:r>
              <w:t>Всего (тыс. кв.</w:t>
            </w:r>
            <w:r>
              <w:t xml:space="preserve"> м)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105,798 &lt;*&gt;</w:t>
            </w:r>
          </w:p>
        </w:tc>
        <w:tc>
          <w:tcPr>
            <w:tcW w:w="120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106,017</w:t>
            </w:r>
          </w:p>
        </w:tc>
        <w:tc>
          <w:tcPr>
            <w:tcW w:w="784" w:type="dxa"/>
            <w:vAlign w:val="center"/>
          </w:tcPr>
          <w:p w:rsidR="00C40356" w:rsidRDefault="00FC3801">
            <w:pPr>
              <w:pStyle w:val="ConsPlusNormal0"/>
              <w:jc w:val="center"/>
            </w:pPr>
            <w:r>
              <w:t>100,21</w:t>
            </w:r>
          </w:p>
        </w:tc>
      </w:tr>
    </w:tbl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--------------------------------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&lt;*&gt; с учетом документов, представленных ссудодателями в Департамент после отчетной даты (площадь объектов недвижимости уменьшена на 0,109 тыс. кв. м по сравнению с Отчетом за 2019 год).</w:t>
      </w:r>
    </w:p>
    <w:p w:rsidR="00C40356" w:rsidRDefault="00C40356">
      <w:pPr>
        <w:pStyle w:val="ConsPlusNormal0"/>
        <w:jc w:val="both"/>
      </w:pPr>
    </w:p>
    <w:p w:rsidR="00C40356" w:rsidRDefault="00FC3801">
      <w:pPr>
        <w:pStyle w:val="ConsPlusNormal0"/>
        <w:ind w:firstLine="540"/>
        <w:jc w:val="both"/>
      </w:pPr>
      <w:r>
        <w:t>Таким образом, общая площадь объектов областного недвижимого имущества, переданных в безвозмездное пользование (по договорам, заключенным Департаментом, органами гос. власти, казенными учреждениями, а также областными госучреждениями и унитарными предприят</w:t>
      </w:r>
      <w:r>
        <w:t>иями), по состоянию на 31.12.2020 составила 106,017 тыс. кв. м, по сравнению с предыдущей отчетной датой (31.12.2019) увеличилась на 0,219 тыс. кв. м, в том числе в связи с: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увеличением в целом на 3,964 тыс. кв. м общей площади объектов недвижимости, пре</w:t>
      </w:r>
      <w:r>
        <w:t>доставленных: федеральным структурам - на 2,316 тыс. кв. м (по состоянию на 31.12.2020 - 25,847 тыс. кв. м или 24,4% от общей площади областного недвижимого имущества, переданного в безвозмездное пользование); прочим организациям (коммерческим, некоммерчес</w:t>
      </w:r>
      <w:r>
        <w:t>ким и общественным) - на 0,293 тыс. кв. м (на 31.12.2020 - 13,415 тыс. кв. м или 12,7%); многодетным семьям - на 1,355 тыс. кв. м (на 31.12.2020 - 5,936 тыс. кв. м или 5,6%);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уменьшением в целом на 3,745 тыс. кв. м общей площади объектов недвижимости, пр</w:t>
      </w:r>
      <w:r>
        <w:t>едоставленных: областным структурам - на 3,258 тыс. кв. м (по состоянию на 31.12.2020 - 47,215 тыс. кв. м или 44,5%); муниципальным структурам - на 0,016 тыс. кв. м (на 31.12.2020 - 6,565 тыс. кв. м или 6,2%); гражданам в Доме ветеранов - на 0,143 тыс. кв.</w:t>
      </w:r>
      <w:r>
        <w:t xml:space="preserve"> м (на 31.12.2020 - 6,399 тыс. кв. м или 6%); прочим (гражданам и религиозным организациям) - на 0,328 тыс. кв. м (на 31.12.2020 - 0,640 тыс. кв. м или 0,6%).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Кроме того, по состоянию на 31.12.2019 действовало 5 договоров безвозмездного пользования земельн</w:t>
      </w:r>
      <w:r>
        <w:t>ыми участками общей площадью 75,92 тыс. кв. м, заключенных Департаментом с ФКУ "Военный комиссариат Томской области" (1,868 тыс. кв. м), ОГКУ "</w:t>
      </w:r>
      <w:proofErr w:type="spellStart"/>
      <w:r>
        <w:t>Облстройзаказчик</w:t>
      </w:r>
      <w:proofErr w:type="spellEnd"/>
      <w:r>
        <w:t>" (71,255 тыс. кв. м), ОГКУ "</w:t>
      </w:r>
      <w:proofErr w:type="spellStart"/>
      <w:r>
        <w:t>Томскавтодор</w:t>
      </w:r>
      <w:proofErr w:type="spellEnd"/>
      <w:r>
        <w:t>" (2,797 тыс. кв. м).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В 2020 году заключено 14 договоров</w:t>
      </w:r>
      <w:r>
        <w:t xml:space="preserve"> безвозмездного пользования земельными участками общей площадью 395,902 тыс. кв. м, из которых: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- 8 договоров безвозмездного пользования земельными участками общей площадью 119,274 тыс. кв. м заключены Департаментом с ФКУ "Военный комиссариат Томской облас</w:t>
      </w:r>
      <w:r>
        <w:t>ти" (3,113 тыс. кв. м), ОГКУ "</w:t>
      </w:r>
      <w:proofErr w:type="spellStart"/>
      <w:r>
        <w:t>Облстройзаказчик</w:t>
      </w:r>
      <w:proofErr w:type="spellEnd"/>
      <w:r>
        <w:t>" (113,364 тыс. кв. м) и ОГКУ "</w:t>
      </w:r>
      <w:proofErr w:type="spellStart"/>
      <w:r>
        <w:t>Томскавтодор</w:t>
      </w:r>
      <w:proofErr w:type="spellEnd"/>
      <w:r>
        <w:t>" (2,797 тыс. кв. м);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- 6 договоров безвозмездного пользования земельными участками общей площадью 276,628 тыс. кв. м. заключены муниципальными образованиями с областн</w:t>
      </w:r>
      <w:r>
        <w:t>ыми учреждениями: ОГКУ "</w:t>
      </w:r>
      <w:proofErr w:type="spellStart"/>
      <w:r>
        <w:t>Облстройзаказчик</w:t>
      </w:r>
      <w:proofErr w:type="spellEnd"/>
      <w:r>
        <w:t>" (195,329 тыс. кв. м), ОГАУЗ "</w:t>
      </w:r>
      <w:proofErr w:type="spellStart"/>
      <w:r>
        <w:t>Светленская</w:t>
      </w:r>
      <w:proofErr w:type="spellEnd"/>
      <w:r>
        <w:t xml:space="preserve"> районная больница" (0,3 тыс. кв. м), ОГАУ "</w:t>
      </w:r>
      <w:proofErr w:type="spellStart"/>
      <w:r>
        <w:t>Томсклесхоз</w:t>
      </w:r>
      <w:proofErr w:type="spellEnd"/>
      <w:r>
        <w:t>" (80,999 тыс. кв. м) в целях государственной регистрации права собственности Томской области.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lastRenderedPageBreak/>
        <w:t>В 2020 году прекратили д</w:t>
      </w:r>
      <w:r>
        <w:t>ействия 9 договоров безвозмездного (срочного) пользования земельными участками общей площадью 114,849 тыс. кв. м, из них: 2 договора безвозмездного (срочного) пользования земельными участками общей площадью 35,816 тыс. кв. м досрочно расторгнуты с ОГКУ "</w:t>
      </w:r>
      <w:proofErr w:type="spellStart"/>
      <w:r>
        <w:t>Об</w:t>
      </w:r>
      <w:r>
        <w:t>лстройзаказчик</w:t>
      </w:r>
      <w:proofErr w:type="spellEnd"/>
      <w:r>
        <w:t>".</w:t>
      </w:r>
    </w:p>
    <w:p w:rsidR="00C40356" w:rsidRDefault="00FC3801">
      <w:pPr>
        <w:pStyle w:val="ConsPlusNormal0"/>
        <w:spacing w:before="200"/>
        <w:ind w:firstLine="540"/>
        <w:jc w:val="both"/>
      </w:pPr>
      <w:r>
        <w:t>Таким образом, на 31.12.2020 действовало 10 договоров безвозмездного (срочного) пользования земельными участками общей площадью 356,973 тыс. кв. м, в том числе заключенных с ОГКУ "</w:t>
      </w:r>
      <w:proofErr w:type="spellStart"/>
      <w:r>
        <w:t>Облстройзаказчик</w:t>
      </w:r>
      <w:proofErr w:type="spellEnd"/>
      <w:r>
        <w:t>" (272,877 тыс. кв. м), ОГКУ "</w:t>
      </w:r>
      <w:proofErr w:type="spellStart"/>
      <w:r>
        <w:t>Томскавтодор</w:t>
      </w:r>
      <w:proofErr w:type="spellEnd"/>
      <w:r>
        <w:t>"</w:t>
      </w:r>
      <w:r>
        <w:t xml:space="preserve"> (2,797 тыс. кв. м), ОГАУЗ "</w:t>
      </w:r>
      <w:proofErr w:type="spellStart"/>
      <w:r>
        <w:t>Светленская</w:t>
      </w:r>
      <w:proofErr w:type="spellEnd"/>
      <w:r>
        <w:t xml:space="preserve"> районная больница" (0,300 тыс. кв. м), ОГАУ "</w:t>
      </w:r>
      <w:proofErr w:type="spellStart"/>
      <w:r>
        <w:t>Томсклесхоз</w:t>
      </w:r>
      <w:proofErr w:type="spellEnd"/>
      <w:r>
        <w:t>" (80,999 тыс. кв. м).</w:t>
      </w:r>
    </w:p>
    <w:p w:rsidR="00C40356" w:rsidRDefault="00C40356">
      <w:pPr>
        <w:pStyle w:val="ConsPlusNormal0"/>
        <w:jc w:val="both"/>
      </w:pPr>
    </w:p>
    <w:p w:rsidR="00C40356" w:rsidRDefault="00C40356">
      <w:pPr>
        <w:pStyle w:val="ConsPlusNormal0"/>
        <w:jc w:val="both"/>
      </w:pPr>
    </w:p>
    <w:p w:rsidR="00C40356" w:rsidRDefault="00C40356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40356"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C3801">
      <w:r>
        <w:separator/>
      </w:r>
    </w:p>
  </w:endnote>
  <w:endnote w:type="continuationSeparator" w:id="0">
    <w:p w:rsidR="00000000" w:rsidRDefault="00FC3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C3801">
      <w:r>
        <w:separator/>
      </w:r>
    </w:p>
  </w:footnote>
  <w:footnote w:type="continuationSeparator" w:id="0">
    <w:p w:rsidR="00000000" w:rsidRDefault="00FC38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40356"/>
    <w:rsid w:val="00C40356"/>
    <w:rsid w:val="00FC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457ABD-C88D-4FE9-982E-9DF65A114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FC380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C3801"/>
  </w:style>
  <w:style w:type="paragraph" w:styleId="a5">
    <w:name w:val="footer"/>
    <w:basedOn w:val="a"/>
    <w:link w:val="a6"/>
    <w:uiPriority w:val="99"/>
    <w:unhideWhenUsed/>
    <w:rsid w:val="00FC380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C3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AE11FD995F80A4B529E5D3B9B91F0217A9D331DB5AB2C780144571CB88802C22D782ADBD29FDCC09747ABFE3AwAH1F" TargetMode="External"/><Relationship Id="rId13" Type="http://schemas.openxmlformats.org/officeDocument/2006/relationships/hyperlink" Target="consultantplus://offline/ref=EAE11FD995F80A4B529E43368DFDAE25789E6413B7AE222E5513514BE7D804977F38748281DA97CD9C58B7FE31BD0B48D4wAH6F" TargetMode="External"/><Relationship Id="rId18" Type="http://schemas.openxmlformats.org/officeDocument/2006/relationships/hyperlink" Target="consultantplus://offline/ref=EAE11FD995F80A4B529E43368DFDAE25789E6413B7AF272A5B18514BE7D804977F38748281DA97CD9C58B7FE31BD0B48D4wAH6F" TargetMode="External"/><Relationship Id="rId26" Type="http://schemas.openxmlformats.org/officeDocument/2006/relationships/hyperlink" Target="consultantplus://offline/ref=EAE11FD995F80A4B529E5D3B9B91F0217A9D3316BEAF2C780144571CB88802C23F7872D7D09EC7C99752FDAF7CF6044AD7BAD6E7FC00F0B4w2H2F" TargetMode="External"/><Relationship Id="rId39" Type="http://schemas.openxmlformats.org/officeDocument/2006/relationships/hyperlink" Target="consultantplus://offline/ref=EAE11FD995F80A4B529E43368DFDAE25789E6413B7AE252C5C18514BE7D804977F38748293DACFC19E59A8FC3EA85D1992F1DBECE31CF0BF3E59876DwBHE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AE11FD995F80A4B529E43368DFDAE25789E6413B7AE222E5513514BE7D804977F38748293DACFC19E59ACFC3DA85D1992F1DBECE31CF0BF3E59876DwBHEF" TargetMode="External"/><Relationship Id="rId34" Type="http://schemas.openxmlformats.org/officeDocument/2006/relationships/hyperlink" Target="consultantplus://offline/ref=EAE11FD995F80A4B529E5D3B9B91F0217A9D331DB5AB2C780144571CB88802C23F7872D2D79FC994CF1DFCF33AA21748DFBAD4EEE0w0H0F" TargetMode="External"/><Relationship Id="rId7" Type="http://schemas.openxmlformats.org/officeDocument/2006/relationships/hyperlink" Target="consultantplus://offline/ref=EAE11FD995F80A4B529E5D3B9B91F0217A9D321BB5AF2C780144571CB88802C22D782ADBD29FDCC09747ABFE3AwAH1F" TargetMode="External"/><Relationship Id="rId12" Type="http://schemas.openxmlformats.org/officeDocument/2006/relationships/hyperlink" Target="consultantplus://offline/ref=EAE11FD995F80A4B529E43368DFDAE25789E6413B7AF242B5410514BE7D804977F38748281DA97CD9C58B7FE31BD0B48D4wAH6F" TargetMode="External"/><Relationship Id="rId17" Type="http://schemas.openxmlformats.org/officeDocument/2006/relationships/hyperlink" Target="consultantplus://offline/ref=EAE11FD995F80A4B529E43368DFDAE25789E6413B7AF272A5B18514BE7D804977F38748281DA97CD9C58B7FE31BD0B48D4wAH6F" TargetMode="External"/><Relationship Id="rId25" Type="http://schemas.openxmlformats.org/officeDocument/2006/relationships/hyperlink" Target="consultantplus://offline/ref=EAE11FD995F80A4B529E43368DFDAE25789E6413B7AF272A5B18514BE7D804977F38748281DA97CD9C58B7FE31BD0B48D4wAH6F" TargetMode="External"/><Relationship Id="rId33" Type="http://schemas.openxmlformats.org/officeDocument/2006/relationships/hyperlink" Target="consultantplus://offline/ref=EAE11FD995F80A4B529E5D3B9B91F0217A9D331DB5AB2C780144571CB88802C23F7872D0D99EC994CF1DFCF33AA21748DFBAD4EEE0w0H0F" TargetMode="External"/><Relationship Id="rId38" Type="http://schemas.openxmlformats.org/officeDocument/2006/relationships/hyperlink" Target="consultantplus://offline/ref=EAE11FD995F80A4B529E43368DFDAE25789E6413B7AF24285414514BE7D804977F38748293DACFC19E59A9FD3AA85D1992F1DBECE31CF0BF3E59876DwBHE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AE11FD995F80A4B529E43368DFDAE25789E6413B7AF2E295B16514BE7D804977F38748281DA97CD9C58B7FE31BD0B48D4wAH6F" TargetMode="External"/><Relationship Id="rId20" Type="http://schemas.openxmlformats.org/officeDocument/2006/relationships/hyperlink" Target="consultantplus://offline/ref=EAE11FD995F80A4B529E43368DFDAE25789E6413B7AF272A5B18514BE7D804977F38748281DA97CD9C58B7FE31BD0B48D4wAH6F" TargetMode="External"/><Relationship Id="rId29" Type="http://schemas.openxmlformats.org/officeDocument/2006/relationships/hyperlink" Target="consultantplus://offline/ref=EAE11FD995F80A4B529E5D3B9B91F0217A9D3316BEAF2C780144571CB88802C23F7872D5D79CC994CF1DFCF33AA21748DFBAD4EEE0w0H0F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AE11FD995F80A4B529E43368DFDAE25789E6413B7AF242B5410514BE7D804977F38748293DACFC19E59A9FC3FA85D1992F1DBECE31CF0BF3E59876DwBHEF" TargetMode="External"/><Relationship Id="rId11" Type="http://schemas.openxmlformats.org/officeDocument/2006/relationships/hyperlink" Target="consultantplus://offline/ref=EAE11FD995F80A4B529E5D3B9B91F0217A953D1AB3AA2C780144571CB88802C22D782ADBD29FDCC09747ABFE3AwAH1F" TargetMode="External"/><Relationship Id="rId24" Type="http://schemas.openxmlformats.org/officeDocument/2006/relationships/hyperlink" Target="consultantplus://offline/ref=EAE11FD995F80A4B529E43368DFDAE25789E6413B7AE222E5513514BE7D804977F38748293DACFC19E59ACFD3DA85D1992F1DBECE31CF0BF3E59876DwBHEF" TargetMode="External"/><Relationship Id="rId32" Type="http://schemas.openxmlformats.org/officeDocument/2006/relationships/hyperlink" Target="consultantplus://offline/ref=EAE11FD995F80A4B529E43368DFDAE25789E6413B7AE222E5513514BE7D804977F38748281DA97CD9C58B7FE31BD0B48D4wAH6F" TargetMode="External"/><Relationship Id="rId37" Type="http://schemas.openxmlformats.org/officeDocument/2006/relationships/hyperlink" Target="consultantplus://offline/ref=EAE11FD995F80A4B529E43368DFDAE25789E6413B7AF242B5410514BE7D804977F38748293DACFC19E59A9F830A85D1992F1DBECE31CF0BF3E59876DwBHEF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EAE11FD995F80A4B529E43368DFDAE25789E6413B7AE222E5919514BE7D804977F38748281DA97CD9C58B7FE31BD0B48D4wAH6F" TargetMode="External"/><Relationship Id="rId23" Type="http://schemas.openxmlformats.org/officeDocument/2006/relationships/hyperlink" Target="consultantplus://offline/ref=EAE11FD995F80A4B529E43368DFDAE25789E6413B7AF242B5410514BE7D804977F38748293DACFC19E59A8FB3CA85D1992F1DBECE31CF0BF3E59876DwBHEF" TargetMode="External"/><Relationship Id="rId28" Type="http://schemas.openxmlformats.org/officeDocument/2006/relationships/hyperlink" Target="consultantplus://offline/ref=EAE11FD995F80A4B529E5D3B9B91F0217A9D3316BEAF2C780144571CB88802C23F7872D5D79CC994CF1DFCF33AA21748DFBAD4EEE0w0H0F" TargetMode="External"/><Relationship Id="rId36" Type="http://schemas.openxmlformats.org/officeDocument/2006/relationships/hyperlink" Target="consultantplus://offline/ref=EAE11FD995F80A4B529E43368DFDAE25789E6413B7AF242B5410514BE7D804977F38748293DACFC19E59A9FF3DA85D1992F1DBECE31CF0BF3E59876DwBHEF" TargetMode="External"/><Relationship Id="rId10" Type="http://schemas.openxmlformats.org/officeDocument/2006/relationships/hyperlink" Target="consultantplus://offline/ref=EAE11FD995F80A4B529E5D3B9B91F0217A9D3316BEAF2C780144571CB88802C22D782ADBD29FDCC09747ABFE3AwAH1F" TargetMode="External"/><Relationship Id="rId19" Type="http://schemas.openxmlformats.org/officeDocument/2006/relationships/hyperlink" Target="consultantplus://offline/ref=EAE11FD995F80A4B529E43368DFDAE25789E6413B7AF242B5410514BE7D804977F38748293DACFC19E59A8FB3CA85D1992F1DBECE31CF0BF3E59876DwBHEF" TargetMode="External"/><Relationship Id="rId31" Type="http://schemas.openxmlformats.org/officeDocument/2006/relationships/hyperlink" Target="consultantplus://offline/ref=EAE11FD995F80A4B529E5D3B9B91F0217A9D331DB5AB2C780144571CB88802C22D782ADBD29FDCC09747ABFE3AwAH1F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AE11FD995F80A4B529E5D3B9B91F0217A9D3319B4A22C780144571CB88802C22D782ADBD29FDCC09747ABFE3AwAH1F" TargetMode="External"/><Relationship Id="rId14" Type="http://schemas.openxmlformats.org/officeDocument/2006/relationships/hyperlink" Target="consultantplus://offline/ref=EAE11FD995F80A4B529E43368DFDAE25789E6413B7AF24285414514BE7D804977F38748281DA97CD9C58B7FE31BD0B48D4wAH6F" TargetMode="External"/><Relationship Id="rId22" Type="http://schemas.openxmlformats.org/officeDocument/2006/relationships/hyperlink" Target="consultantplus://offline/ref=EAE11FD995F80A4B529E43368DFDAE25789E6413B7AF272A5B18514BE7D804977F38748281DA97CD9C58B7FE31BD0B48D4wAH6F" TargetMode="External"/><Relationship Id="rId27" Type="http://schemas.openxmlformats.org/officeDocument/2006/relationships/hyperlink" Target="consultantplus://offline/ref=EAE11FD995F80A4B529E5D3B9B91F0217A9D3316BEAF2C780144571CB88802C23F7872D7D09EC7C99752FDAF7CF6044AD7BAD6E7FC00F0B4w2H2F" TargetMode="External"/><Relationship Id="rId30" Type="http://schemas.openxmlformats.org/officeDocument/2006/relationships/hyperlink" Target="consultantplus://offline/ref=EAE11FD995F80A4B529E5D3B9B91F0217A9D3316BEAF2C780144571CB88802C23F7872D5D79CC994CF1DFCF33AA21748DFBAD4EEE0w0H0F" TargetMode="External"/><Relationship Id="rId35" Type="http://schemas.openxmlformats.org/officeDocument/2006/relationships/hyperlink" Target="consultantplus://offline/ref=EAE11FD995F80A4B529E5D3B9B91F0217A9D3316BEAF2C780144571CB88802C23F7872D7D09EC7C99752FDAF7CF6044AD7BAD6E7FC00F0B4w2H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10503</Words>
  <Characters>59871</Characters>
  <Application>Microsoft Office Word</Application>
  <DocSecurity>0</DocSecurity>
  <Lines>498</Lines>
  <Paragraphs>140</Paragraphs>
  <ScaleCrop>false</ScaleCrop>
  <Company>КонсультантПлюс Версия 4022.00.21</Company>
  <LinksUpToDate>false</LinksUpToDate>
  <CharactersWithSpaces>70234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Законодательной Думы Томской области от 05.08.2021 N 3064
"Об отчете о результатах передачи в аренду и безвозмездное пользование областного государственного имущества за 2020 год"</dc:title>
  <cp:lastModifiedBy>Борисов Сергей Сергеевич</cp:lastModifiedBy>
  <cp:revision>2</cp:revision>
  <dcterms:created xsi:type="dcterms:W3CDTF">2022-09-21T05:07:00Z</dcterms:created>
  <dcterms:modified xsi:type="dcterms:W3CDTF">2022-10-10T10:30:00Z</dcterms:modified>
</cp:coreProperties>
</file>