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492" w:rsidRDefault="00056492">
      <w:pPr>
        <w:pStyle w:val="ConsPlusNormal0"/>
        <w:jc w:val="both"/>
        <w:outlineLvl w:val="0"/>
      </w:pPr>
    </w:p>
    <w:p w:rsidR="00056492" w:rsidRDefault="008A31E4">
      <w:pPr>
        <w:pStyle w:val="ConsPlusTitle0"/>
        <w:jc w:val="center"/>
        <w:outlineLvl w:val="0"/>
      </w:pPr>
      <w:r>
        <w:t>ЗАКОНОДАТЕЛЬНАЯ ДУМА ТОМСКОЙ ОБЛАСТИ</w:t>
      </w:r>
    </w:p>
    <w:p w:rsidR="00056492" w:rsidRDefault="00056492">
      <w:pPr>
        <w:pStyle w:val="ConsPlusTitle0"/>
        <w:jc w:val="both"/>
      </w:pPr>
    </w:p>
    <w:p w:rsidR="00056492" w:rsidRDefault="008A31E4">
      <w:pPr>
        <w:pStyle w:val="ConsPlusTitle0"/>
        <w:jc w:val="center"/>
      </w:pPr>
      <w:r>
        <w:t>ПОСТАНОВЛЕНИЕ</w:t>
      </w:r>
    </w:p>
    <w:p w:rsidR="00056492" w:rsidRDefault="008A31E4">
      <w:pPr>
        <w:pStyle w:val="ConsPlusTitle0"/>
        <w:jc w:val="center"/>
      </w:pPr>
      <w:r>
        <w:t>от 28 июня 2022 г. N 335</w:t>
      </w:r>
    </w:p>
    <w:p w:rsidR="00056492" w:rsidRDefault="00056492">
      <w:pPr>
        <w:pStyle w:val="ConsPlusTitle0"/>
        <w:jc w:val="both"/>
      </w:pPr>
    </w:p>
    <w:p w:rsidR="00056492" w:rsidRDefault="008A31E4">
      <w:pPr>
        <w:pStyle w:val="ConsPlusTitle0"/>
        <w:jc w:val="center"/>
      </w:pPr>
      <w:r>
        <w:t>ОБ ОТЧЕТЕ О РЕЗУЛЬТАТАХ ПЕРЕДАЧИ В АРЕНДУ</w:t>
      </w:r>
    </w:p>
    <w:p w:rsidR="00056492" w:rsidRDefault="008A31E4">
      <w:pPr>
        <w:pStyle w:val="ConsPlusTitle0"/>
        <w:jc w:val="center"/>
      </w:pPr>
      <w:r>
        <w:t>И БЕЗВОЗМЕЗДНОЕ ПОЛЬЗОВАНИЕ ОБЛАСТНОГО</w:t>
      </w:r>
    </w:p>
    <w:p w:rsidR="00056492" w:rsidRDefault="008A31E4">
      <w:pPr>
        <w:pStyle w:val="ConsPlusTitle0"/>
        <w:jc w:val="center"/>
      </w:pPr>
      <w:r>
        <w:t>ГОСУДАРСТВЕННОГО ИМУЩЕСТВА ЗА 2021 ГОД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ind w:firstLine="540"/>
        <w:jc w:val="both"/>
      </w:pPr>
      <w:r>
        <w:t>Рассмотрев отчет о результатах передачи в аренду и безвоз</w:t>
      </w:r>
      <w:r>
        <w:t xml:space="preserve">мездное пользование областного государственного имущества за 2021 год, в соответствии со </w:t>
      </w:r>
      <w:hyperlink r:id="rId6" w:tooltip="Закон Томской области от 09.07.2019 N 70-ОЗ (ред. от 08.07.2020) &quot;О предоставлении государственного имущества Томской области в аренду и безвозмездное пользование&quot; (принят постановлением Законодательной Думы Томской области от 27.06.2019 N 1768) {КонсультантПл">
        <w:r>
          <w:rPr>
            <w:color w:val="0000FF"/>
          </w:rPr>
          <w:t>статьей 4</w:t>
        </w:r>
      </w:hyperlink>
      <w:r>
        <w:t xml:space="preserve"> Закона Томской области от 9 июля 2019 года N 70-ОЗ "О предоставлении государственного имущества Томской области в аренду и безвозмездное пользование", Законодательная Дума Томской области постановляет: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Утвердить </w:t>
      </w:r>
      <w:hyperlink w:anchor="P28" w:tooltip="ОТЧЕТ">
        <w:r>
          <w:rPr>
            <w:color w:val="0000FF"/>
          </w:rPr>
          <w:t>отчет</w:t>
        </w:r>
      </w:hyperlink>
      <w:r>
        <w:t xml:space="preserve"> о результатах передачи в аренду и безвозмездное пользование областного государственного имущества за 2021 год согласно приложению.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right"/>
      </w:pPr>
      <w:r>
        <w:t>Председатель</w:t>
      </w:r>
    </w:p>
    <w:p w:rsidR="00056492" w:rsidRDefault="008A31E4">
      <w:pPr>
        <w:pStyle w:val="ConsPlusNormal0"/>
        <w:jc w:val="right"/>
      </w:pPr>
      <w:r>
        <w:t>Законодательной Думы</w:t>
      </w:r>
    </w:p>
    <w:p w:rsidR="00056492" w:rsidRDefault="008A31E4">
      <w:pPr>
        <w:pStyle w:val="ConsPlusNormal0"/>
        <w:jc w:val="right"/>
      </w:pPr>
      <w:bookmarkStart w:id="0" w:name="_GoBack"/>
      <w:bookmarkEnd w:id="0"/>
      <w:r>
        <w:t>Томской области</w:t>
      </w:r>
    </w:p>
    <w:p w:rsidR="00056492" w:rsidRDefault="008A31E4">
      <w:pPr>
        <w:pStyle w:val="ConsPlusNormal0"/>
        <w:jc w:val="right"/>
      </w:pPr>
      <w:r>
        <w:t>О.В.КОЗЛОВСКАЯ</w:t>
      </w:r>
    </w:p>
    <w:p w:rsidR="00056492" w:rsidRDefault="00056492">
      <w:pPr>
        <w:pStyle w:val="ConsPlusNormal0"/>
        <w:jc w:val="both"/>
      </w:pPr>
    </w:p>
    <w:p w:rsidR="00056492" w:rsidRDefault="00056492">
      <w:pPr>
        <w:pStyle w:val="ConsPlusNormal0"/>
        <w:jc w:val="both"/>
      </w:pPr>
    </w:p>
    <w:p w:rsidR="00056492" w:rsidRDefault="00056492">
      <w:pPr>
        <w:pStyle w:val="ConsPlusNormal0"/>
        <w:jc w:val="both"/>
      </w:pPr>
    </w:p>
    <w:p w:rsidR="00056492" w:rsidRDefault="00056492">
      <w:pPr>
        <w:pStyle w:val="ConsPlusNormal0"/>
        <w:jc w:val="both"/>
      </w:pP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right"/>
        <w:outlineLvl w:val="0"/>
      </w:pPr>
      <w:r>
        <w:t>Приложение</w:t>
      </w:r>
    </w:p>
    <w:p w:rsidR="00056492" w:rsidRDefault="008A31E4">
      <w:pPr>
        <w:pStyle w:val="ConsPlusNormal0"/>
        <w:jc w:val="right"/>
      </w:pPr>
      <w:r>
        <w:t xml:space="preserve">к </w:t>
      </w:r>
      <w:r>
        <w:t>постановлению</w:t>
      </w:r>
    </w:p>
    <w:p w:rsidR="00056492" w:rsidRDefault="008A31E4">
      <w:pPr>
        <w:pStyle w:val="ConsPlusNormal0"/>
        <w:jc w:val="right"/>
      </w:pPr>
      <w:r>
        <w:t>Законодательной Думы</w:t>
      </w:r>
    </w:p>
    <w:p w:rsidR="00056492" w:rsidRDefault="008A31E4">
      <w:pPr>
        <w:pStyle w:val="ConsPlusNormal0"/>
        <w:jc w:val="right"/>
      </w:pPr>
      <w:r>
        <w:t>Томской области</w:t>
      </w:r>
    </w:p>
    <w:p w:rsidR="00056492" w:rsidRDefault="008A31E4">
      <w:pPr>
        <w:pStyle w:val="ConsPlusNormal0"/>
        <w:jc w:val="right"/>
      </w:pPr>
      <w:r>
        <w:t>от 28.06.2022 N 335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Title0"/>
        <w:jc w:val="center"/>
      </w:pPr>
      <w:bookmarkStart w:id="1" w:name="P28"/>
      <w:bookmarkEnd w:id="1"/>
      <w:r>
        <w:t>ОТЧЕТ</w:t>
      </w:r>
    </w:p>
    <w:p w:rsidR="00056492" w:rsidRDefault="008A31E4">
      <w:pPr>
        <w:pStyle w:val="ConsPlusTitle0"/>
        <w:jc w:val="center"/>
      </w:pPr>
      <w:r>
        <w:t>О РЕЗУЛЬТАТАХ ПЕРЕДАЧИ В АРЕНДУ И БЕЗВОЗМЕЗДНОЕ ПОЛЬЗОВАНИЕ</w:t>
      </w:r>
    </w:p>
    <w:p w:rsidR="00056492" w:rsidRDefault="008A31E4">
      <w:pPr>
        <w:pStyle w:val="ConsPlusTitle0"/>
        <w:jc w:val="center"/>
      </w:pPr>
      <w:r>
        <w:t>ОБЛАСТНОГО ГОСУДАРСТВЕННОГО ИМУЩЕСТВА ЗА 2021 ГОД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Title0"/>
        <w:jc w:val="center"/>
        <w:outlineLvl w:val="1"/>
      </w:pPr>
      <w:r>
        <w:t>ПРАВОВАЯ ОСНОВА ПРЕДОСТАВЛЕНИЯ ОБЛАСТНОГО ГОСУДАРСТВЕННОГО</w:t>
      </w:r>
    </w:p>
    <w:p w:rsidR="00056492" w:rsidRDefault="008A31E4">
      <w:pPr>
        <w:pStyle w:val="ConsPlusTitle0"/>
        <w:jc w:val="center"/>
      </w:pPr>
      <w:r>
        <w:t>ИМУЩЕСТВ</w:t>
      </w:r>
      <w:r>
        <w:t>А В АРЕНДУ И БЕЗВОЗМЕЗДНОЕ ПОЛЬЗОВАНИЕ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ind w:firstLine="540"/>
        <w:jc w:val="both"/>
      </w:pPr>
      <w:r>
        <w:t>В 2021 году предоставление в аренду и безвозмездное пользование областных объектов недвижимого, движимого имущества и земельных участков, определение размера арендной платы и проведение торгов осуществлялось в соответствии с: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Гражданским </w:t>
      </w:r>
      <w:hyperlink r:id="rId7" w:tooltip="&quot;Гражданский кодекс Российской Федерации (часть первая)&quot; от 30.11.1994 N 51-ФЗ (ред. от 25.02.2022) ------------ Недействующая редакция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Земельным </w:t>
      </w:r>
      <w:hyperlink r:id="rId8" w:tooltip="&quot;Земельный кодекс Российской Федерации&quot; от 25.10.2001 N 136-ФЗ (ред. от 28.05.2022) (с изм. и доп., вступ. в силу с 01.07.2022) ------------ Недействующая редакция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Федеральным </w:t>
      </w:r>
      <w:hyperlink r:id="rId9" w:tooltip="Федеральный закон от 29.07.1998 N 135-ФЗ (ред. от 02.07.2021) &quot;Об оценочной деятельности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29 июля 1998 года N 135-ФЗ "Об оценочной деятельности в Российской Федерации";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Федеральным </w:t>
      </w:r>
      <w:hyperlink r:id="rId10" w:tooltip="Федеральный закон от 26.07.2006 N 135-ФЗ (ред. от 11.06.2022) &quot;О защите конкуренции&quot; {КонсультантПлюс}">
        <w:r>
          <w:rPr>
            <w:color w:val="0000FF"/>
          </w:rPr>
          <w:t>законом</w:t>
        </w:r>
      </w:hyperlink>
      <w:r>
        <w:t xml:space="preserve"> от 26 июля 2006 года N 135-ФЗ "О защите конкуренции";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</w:t>
      </w:r>
      <w:hyperlink r:id="rId11" w:tooltip="Приказ ФАС России от 10.02.2010 N 67 (ред. от 17.06.2021) &quot;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">
        <w:r>
          <w:rPr>
            <w:color w:val="0000FF"/>
          </w:rPr>
          <w:t>Приказом</w:t>
        </w:r>
      </w:hyperlink>
      <w:r>
        <w:t xml:space="preserve"> Федеральной антимонопольной службы от 10.02.2010 N 67 "О порядке проведения конкурсов или аукционов на право заключения договоров аренды, договоров безвозмезд</w:t>
      </w:r>
      <w:r>
        <w:t>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</w:t>
      </w:r>
      <w:r>
        <w:t xml:space="preserve"> осуществляться путем проведения торгов в форме конкурса";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</w:t>
      </w:r>
      <w:hyperlink r:id="rId12" w:tooltip="Закон Томской области от 09.07.2019 N 70-ОЗ (ред. от 08.07.2020) &quot;О предоставлении государственного имущества Томской области в аренду и безвозмездное пользование&quot; (принят постановлением Законодательной Думы Томской области от 27.06.2019 N 1768) {КонсультантПл">
        <w:r>
          <w:rPr>
            <w:color w:val="0000FF"/>
          </w:rPr>
          <w:t>Законом</w:t>
        </w:r>
      </w:hyperlink>
      <w:r>
        <w:t xml:space="preserve"> Томской области от 9 ию</w:t>
      </w:r>
      <w:r>
        <w:t xml:space="preserve">ля 2019 года N 70-ОЗ "О предоставлении государственного </w:t>
      </w:r>
      <w:r>
        <w:lastRenderedPageBreak/>
        <w:t>имущества Томской области в аренду и безвозмездное пользование";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</w:t>
      </w:r>
      <w:hyperlink r:id="rId13" w:tooltip="Закон Томской области от 09.07.2015 N 100-ОЗ (ред. от 01.06.2022) &quot;О земельных отношениях в Томской области&quot; (принят постановлением Законодательной Думы Томской области от 25.06.2015 N 2737) (вместе с &quot;Порядком постановки на учет граждан, имеющих право на полу">
        <w:r>
          <w:rPr>
            <w:color w:val="0000FF"/>
          </w:rPr>
          <w:t>Законом</w:t>
        </w:r>
      </w:hyperlink>
      <w:r>
        <w:t xml:space="preserve"> Томской области от 9 июля 2015 года N 100-ОЗ "О земельных отношениях в Томской области";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</w:t>
      </w:r>
      <w:hyperlink r:id="rId14" w:tooltip="Закон Томской области от 06.09.2006 N 212-ОЗ (ред. от 12.04.2022) &quot;О специализированном жилищном фонде Томской области&quot; (принят постановлением Государственной Думы Томской области от 24.08.2006 N 3422) (вместе с &quot;Порядком учета граждан, нуждающихся в жилых пом">
        <w:r>
          <w:rPr>
            <w:color w:val="0000FF"/>
          </w:rPr>
          <w:t>Законом</w:t>
        </w:r>
      </w:hyperlink>
      <w:r>
        <w:t xml:space="preserve"> Томской области от 6 сентября 2006 года N 212-ОЗ "О специализированном жилищном фонде Томской области";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</w:t>
      </w:r>
      <w:hyperlink r:id="rId15" w:tooltip="Закон Томской области от 26.08.2002 N 68-ОЗ (ред. от 18.08.2021) &quot;Об основных гарантиях прав ребенка на территории Томской области&quot; (принят постановлением Государственной Думы Томской области от 01.08.2002 N 255) {КонсультантПлюс}">
        <w:r>
          <w:rPr>
            <w:color w:val="0000FF"/>
          </w:rPr>
          <w:t>Законом</w:t>
        </w:r>
      </w:hyperlink>
      <w:r>
        <w:t xml:space="preserve"> Томской области от 26 августа 2002 года N 68-ОЗ "Об основных гарантиях прав ребенка на территории Томской области";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</w:t>
      </w:r>
      <w:hyperlink r:id="rId16" w:tooltip="Постановление Администрации Томской области от 09.06.2011 N 167а (ред. от 01.02.2021) &quot;Об утверждении Положения о порядке и условиях предоставления жилых помещений многодетным семьям, имеющим на момент предоставления жилого помещения пять и более несовершеннол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09.06.2011 N 167а "Об утверждении Положения о порядке и условиях предоставления жилых помещений многодетным семьям, имеющим на момент предостав</w:t>
      </w:r>
      <w:r>
        <w:t>ления жилого помещения пять и более несовершеннолетних детей";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</w:t>
      </w:r>
      <w:hyperlink r:id="rId17" w:tooltip="Распоряжение Администрации Томской области от 01.04.2020 N 196-ра &quot;Об имущественной поддержке субъектов малого и среднего предпринимательства на территории Томской области&quot; ------------ Утратил силу или отменен {КонсультантПлюс}">
        <w:r>
          <w:rPr>
            <w:color w:val="0000FF"/>
          </w:rPr>
          <w:t>Распоряжением</w:t>
        </w:r>
      </w:hyperlink>
      <w:r>
        <w:t xml:space="preserve"> Администрации Томской области от 01.04.2020 N</w:t>
      </w:r>
      <w:r>
        <w:t xml:space="preserve"> 196-ра "Об имущественной поддержке субъектов малого и среднего предпринимательства на территории Томской области".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Title0"/>
        <w:jc w:val="center"/>
        <w:outlineLvl w:val="2"/>
      </w:pPr>
      <w:r>
        <w:t>1. Предоставление областного</w:t>
      </w:r>
    </w:p>
    <w:p w:rsidR="00056492" w:rsidRDefault="008A31E4">
      <w:pPr>
        <w:pStyle w:val="ConsPlusTitle0"/>
        <w:jc w:val="center"/>
      </w:pPr>
      <w:r>
        <w:t>государственного имущества в аренду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center"/>
      </w:pPr>
      <w:r>
        <w:t>1.1. Количество и состав переданного в аренду</w:t>
      </w:r>
    </w:p>
    <w:p w:rsidR="00056492" w:rsidRDefault="008A31E4">
      <w:pPr>
        <w:pStyle w:val="ConsPlusNormal0"/>
        <w:jc w:val="center"/>
      </w:pPr>
      <w:r>
        <w:t>областного государственного</w:t>
      </w:r>
      <w:r>
        <w:t xml:space="preserve"> имущества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ind w:firstLine="540"/>
        <w:jc w:val="both"/>
      </w:pPr>
      <w:r>
        <w:t>По состоянию на 31.12.2020 действовало 122 договора аренды областного государственного имущества, полномочия арендодателя по которым осуществлял Департамент, в том числе: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- 25 договоров аренды зданий и помещений общей площадью 0,966 тыс. кв. м;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- 14 договоров аренды сооружений - нефтяной скважины (1 договор), объектов газового хозяйства (8 договоров), прочих сооружений (5 договоров);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- 3 договора аренды имущественных комплексов, в составе которых в аренду предоставлены здания и помещения площадь</w:t>
      </w:r>
      <w:r>
        <w:t>ю 0,585 тыс. кв. м;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- 80 договоров аренды земельных участков общей площадью 497,4 га;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Кроме вышеуказанных договоров по состоянию на 31.12.2020 действовало 315 договоров аренды областного государственного имущества общей площадью 18,185 тыс. кв. м (с учетом документов, предоставленных после отчетной даты, количество уменьшилось на 7 договоро</w:t>
      </w:r>
      <w:r>
        <w:t>в аренды, площадь объектов недвижимости уменьшена на 0,145 тыс. кв. м по сравнению с данными, указанными в отчете за 2020 год), полномочия арендодателя по которым осуществляли областные государственные автономные, бюджетные учреждения и унитарные предприят</w:t>
      </w:r>
      <w:r>
        <w:t>ия, в том числе: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- 144 договора аренды заключено областными государственными бюджетными учреждениями, из них 135 договоров аренды зданий и помещений общей площадью 9,246 тыс. кв. м, 6 договоров аренды имущественных комплексов, в составе которых в аренду пе</w:t>
      </w:r>
      <w:r>
        <w:t>реданы здания и помещения площадью 0,795 тыс. кв. м, 1 договор аренды сооружения и 2 договора аренды особо ценного движимого имущества;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- 160 договоров аренды заключено областными государственными автономными учреждениями, из них 154 договора аренды зданий</w:t>
      </w:r>
      <w:r>
        <w:t xml:space="preserve"> и помещений общей площадью 4,196 тыс. кв. м, 4 договора аренды имущественных комплексов, в составе которых в аренду переданы сооружения, здания и помещения площадью 0,752 тыс. кв. м и 2 договора аренды особо ценного движимого имущества;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- 11 договоров аре</w:t>
      </w:r>
      <w:r>
        <w:t>нды заключено областными государственными унитарными предприятиями, из них 8 договоров аренды зданий и помещений общей площадью 3,196 тыс. кв. м и 3 договора аренды сооружений.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Таким образом, по состоянию на 31.12.2020 всего действовало 437 договоров аренд</w:t>
      </w:r>
      <w:r>
        <w:t>ы областного имущества (из них 5 договоров прекратили свое действие с 01.01.2021), в том числе: 322 договора аренды зданий и помещений общей площадью 17,604 тыс. кв. м; 13 договоров аренды имущественных комплексов (в составе которых в аренду переданы соору</w:t>
      </w:r>
      <w:r>
        <w:t xml:space="preserve">жения, здания и помещения общей площадью 2,132 тыс. кв. м); </w:t>
      </w:r>
      <w:r>
        <w:lastRenderedPageBreak/>
        <w:t>18 договоров аренды сооружений; 4 договора аренды особо ценного движимого имущества; 80 договоров аренды земельных участков общей площадью 497,4 га.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В течение 2021 года осуществлялось заключение и расторжение договоров аренды имущества, составляющего Казну Томской области, в том числе земельных участков, а также областного имущества, находящегося в оперативном управлении органов государственной власти </w:t>
      </w:r>
      <w:r>
        <w:t>Томской области, областных государственных учреждений, в хозяйственном ведении областных государственных унитарных предприятий.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Так, в 2021 году заключено (начали действовать) 277 договоров (из них 262 договора аренды в отношении прочего имущества и 15 дог</w:t>
      </w:r>
      <w:r>
        <w:t>оворов в отношении земельных участков), в том числе: 32 договора - с участием Департамента (из них 15 договоров аренды земельных участков), 245 договоров - с участием автономных, бюджетных учреждений и унитарных предприятий.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В течение 2021 года расторгнут </w:t>
      </w:r>
      <w:r>
        <w:t>261 договор аренды областного государственного имущества, из них: 25 договоров, заключены с участием Департамента (из них 7 договоров по аренде земли), 236 договоров - с участием автономных, бюджетных учреждений и унитарных предприятий.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Итого на 31.12.2021</w:t>
      </w:r>
      <w:r>
        <w:t xml:space="preserve"> действовало 448 договоров аренды, из них: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127 договоров аренды областного государственного имущества, полномочия арендодателя по которым осуществлял Департамент, в том числе: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- 23 договора аренды зданий и помещений общей площадью 0,820 тыс. кв. м;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- 14 до</w:t>
      </w:r>
      <w:r>
        <w:t>говоров аренды сооружений - нефтяной скважины (1 договор), объектов газового хозяйства (8 договоров), прочих сооружений (5 договоров);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- 2 договора аренды имущественных комплексов, в составе которых в аренду предоставлены здания и помещения площадью 0,362 </w:t>
      </w:r>
      <w:r>
        <w:t>тыс. кв. м;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- 88 договоров аренды земельных участков общей площадью 602,3 га.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321 договор аренды областного государственного имущества общей площадью 15,789 тыс. кв. м, полномочия арендодателя по которым осуществляли областные государственные автономные, б</w:t>
      </w:r>
      <w:r>
        <w:t>юджетные учреждения и унитарные предприятия, в том числе: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- 151 договор аренды заключено областными государственными бюджетными учреждениями, из них 140 договоров аренды зданий и помещений общей площадью 8,208 тыс. кв. м, 3 договора аренды имущественных ко</w:t>
      </w:r>
      <w:r>
        <w:t>мплексов, в составе которых в аренду переданы здания и помещения площадью 0,581 тыс. кв. м, 2 договора аренды сооружения и 6 договоров аренды особо ценного движимого имущества;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- 160 договоров аренды заключено областными государственными автономными учрежд</w:t>
      </w:r>
      <w:r>
        <w:t>ениями, из них 154 договора аренды зданий и помещений общей площадью 3,066 тыс. кв. м, 4 договора аренды имущественных комплексов, в составе которых в аренду переданы сооружения, здания и помещения площадью 0,738 тыс. кв. м и 2 договора аренды особо ценног</w:t>
      </w:r>
      <w:r>
        <w:t>о движимого имущества;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- 10 договоров аренды заключено областными государственными унитарными предприятиями, из них 9 договоров аренды зданий и помещений общей площадью 3,196 тыс. кв. м и 1 договор аренды сооружений (Диаграмма 1).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center"/>
      </w:pPr>
      <w:r>
        <w:t>Диаграмма 1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center"/>
      </w:pPr>
      <w:r>
        <w:t>Структура д</w:t>
      </w:r>
      <w:r>
        <w:t>оговоров аренды, действующих по состоянию</w:t>
      </w:r>
    </w:p>
    <w:p w:rsidR="00056492" w:rsidRDefault="008A31E4">
      <w:pPr>
        <w:pStyle w:val="ConsPlusNormal0"/>
        <w:jc w:val="center"/>
      </w:pPr>
      <w:r>
        <w:t>на 31.12.2021, заключенных с участием Департамента, а также</w:t>
      </w:r>
    </w:p>
    <w:p w:rsidR="00056492" w:rsidRDefault="008A31E4">
      <w:pPr>
        <w:pStyle w:val="ConsPlusNormal0"/>
        <w:jc w:val="center"/>
      </w:pPr>
      <w:r>
        <w:t>автономных, бюджетных учреждений, унитарных предприятий (%)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center"/>
      </w:pPr>
      <w:r>
        <w:t>Рисунок не приводится.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ind w:firstLine="540"/>
        <w:jc w:val="both"/>
      </w:pPr>
      <w:r>
        <w:t>Таким образом, по состоянию на 31.12.2021 на основании 326 договоров аренды зданий и помещений (без имущественных комплексов) предоставлено 15,290 тыс. кв. м или на 2,314 тыс. кв. м меньше по сравнению с началом отчетного года; по 9 договорам аренды в сост</w:t>
      </w:r>
      <w:r>
        <w:t xml:space="preserve">аве имущественных комплексов </w:t>
      </w:r>
      <w:r>
        <w:lastRenderedPageBreak/>
        <w:t>предоставлено 1,681 тыс. кв. м, что на 0,451 тыс. кв. м меньше в сравнении с началом года; по 17 договорам в аренду предоставлены сооружения; по 8 договорам - особо ценное движимое имущество.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В отношении земельных участков по 8</w:t>
      </w:r>
      <w:r>
        <w:t>8 договорам в аренду предоставлено 602,3 га, что на 104,9 га больше по сравнению с 31.12.2020.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В течение 2021 года всего действовало 709 договоров аренды областного государственного имущества (с учетом земельных участков).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Динамика изменения общей площади </w:t>
      </w:r>
      <w:r>
        <w:t>объектов областного государственного недвижимого имущества, переданных в аренду, представлена в Таблице 1.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right"/>
      </w:pPr>
      <w:r>
        <w:t>Таблица 1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center"/>
      </w:pPr>
      <w:r>
        <w:t>Общая площадь областного государственного недвижимого</w:t>
      </w:r>
    </w:p>
    <w:p w:rsidR="00056492" w:rsidRDefault="008A31E4">
      <w:pPr>
        <w:pStyle w:val="ConsPlusNormal0"/>
        <w:jc w:val="center"/>
      </w:pPr>
      <w:r>
        <w:t>имущества, переданного в аренду (с учетом объектов</w:t>
      </w:r>
    </w:p>
    <w:p w:rsidR="00056492" w:rsidRDefault="008A31E4">
      <w:pPr>
        <w:pStyle w:val="ConsPlusNormal0"/>
        <w:jc w:val="center"/>
      </w:pPr>
      <w:r>
        <w:t>в составе имущественных комплекс</w:t>
      </w:r>
      <w:r>
        <w:t>ов)</w:t>
      </w:r>
    </w:p>
    <w:p w:rsidR="00056492" w:rsidRDefault="0005649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09"/>
        <w:gridCol w:w="1204"/>
        <w:gridCol w:w="1204"/>
        <w:gridCol w:w="1204"/>
        <w:gridCol w:w="1144"/>
      </w:tblGrid>
      <w:tr w:rsidR="00056492">
        <w:tc>
          <w:tcPr>
            <w:tcW w:w="4309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Наименование</w:t>
            </w:r>
          </w:p>
        </w:tc>
        <w:tc>
          <w:tcPr>
            <w:tcW w:w="1204" w:type="dxa"/>
          </w:tcPr>
          <w:p w:rsidR="00056492" w:rsidRDefault="008A31E4">
            <w:pPr>
              <w:pStyle w:val="ConsPlusNormal0"/>
              <w:jc w:val="center"/>
            </w:pPr>
            <w:r>
              <w:t>31.12.2019</w:t>
            </w:r>
          </w:p>
        </w:tc>
        <w:tc>
          <w:tcPr>
            <w:tcW w:w="1204" w:type="dxa"/>
          </w:tcPr>
          <w:p w:rsidR="00056492" w:rsidRDefault="008A31E4">
            <w:pPr>
              <w:pStyle w:val="ConsPlusNormal0"/>
              <w:jc w:val="center"/>
            </w:pPr>
            <w:r>
              <w:t>31.12.2020</w:t>
            </w:r>
          </w:p>
        </w:tc>
        <w:tc>
          <w:tcPr>
            <w:tcW w:w="1204" w:type="dxa"/>
          </w:tcPr>
          <w:p w:rsidR="00056492" w:rsidRDefault="008A31E4">
            <w:pPr>
              <w:pStyle w:val="ConsPlusNormal0"/>
              <w:jc w:val="center"/>
            </w:pPr>
            <w:r>
              <w:t>31.12.2021</w:t>
            </w:r>
          </w:p>
        </w:tc>
        <w:tc>
          <w:tcPr>
            <w:tcW w:w="1144" w:type="dxa"/>
          </w:tcPr>
          <w:p w:rsidR="00056492" w:rsidRDefault="008A31E4">
            <w:pPr>
              <w:pStyle w:val="ConsPlusNormal0"/>
              <w:jc w:val="center"/>
            </w:pPr>
            <w:r>
              <w:t>2021/2020</w:t>
            </w:r>
          </w:p>
          <w:p w:rsidR="00056492" w:rsidRDefault="008A31E4">
            <w:pPr>
              <w:pStyle w:val="ConsPlusNormal0"/>
              <w:jc w:val="center"/>
            </w:pPr>
            <w:r>
              <w:t>(%)</w:t>
            </w:r>
          </w:p>
        </w:tc>
      </w:tr>
      <w:tr w:rsidR="00056492">
        <w:tc>
          <w:tcPr>
            <w:tcW w:w="4309" w:type="dxa"/>
          </w:tcPr>
          <w:p w:rsidR="00056492" w:rsidRDefault="008A31E4">
            <w:pPr>
              <w:pStyle w:val="ConsPlusNormal0"/>
            </w:pPr>
            <w:r>
              <w:t>Здания и помещения, переданные по договорам аренды, полномочия арендодателя по которым осуществлял Департамент (тыс. кв. м)</w:t>
            </w:r>
          </w:p>
        </w:tc>
        <w:tc>
          <w:tcPr>
            <w:tcW w:w="12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1,703</w:t>
            </w:r>
          </w:p>
        </w:tc>
        <w:tc>
          <w:tcPr>
            <w:tcW w:w="12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1,551</w:t>
            </w:r>
          </w:p>
        </w:tc>
        <w:tc>
          <w:tcPr>
            <w:tcW w:w="12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1,182</w:t>
            </w:r>
          </w:p>
        </w:tc>
        <w:tc>
          <w:tcPr>
            <w:tcW w:w="114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76,2</w:t>
            </w:r>
          </w:p>
        </w:tc>
      </w:tr>
      <w:tr w:rsidR="00056492">
        <w:tc>
          <w:tcPr>
            <w:tcW w:w="4309" w:type="dxa"/>
          </w:tcPr>
          <w:p w:rsidR="00056492" w:rsidRDefault="008A31E4">
            <w:pPr>
              <w:pStyle w:val="ConsPlusNormal0"/>
            </w:pPr>
            <w:r>
              <w:t>Здания и помещения, переданные по договорам аренды, полномочия арендодателя по которым осуществляли областные государственные автономные, бюджетные учреждения и областные государственные унитарные предприятия (тыс. кв. м)</w:t>
            </w:r>
          </w:p>
        </w:tc>
        <w:tc>
          <w:tcPr>
            <w:tcW w:w="12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19,189 &lt;*&gt;</w:t>
            </w:r>
          </w:p>
        </w:tc>
        <w:tc>
          <w:tcPr>
            <w:tcW w:w="12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18,185 &lt;*&gt;</w:t>
            </w:r>
          </w:p>
        </w:tc>
        <w:tc>
          <w:tcPr>
            <w:tcW w:w="12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15,789</w:t>
            </w:r>
          </w:p>
        </w:tc>
        <w:tc>
          <w:tcPr>
            <w:tcW w:w="114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86,8</w:t>
            </w:r>
          </w:p>
        </w:tc>
      </w:tr>
      <w:tr w:rsidR="00056492">
        <w:tc>
          <w:tcPr>
            <w:tcW w:w="4309" w:type="dxa"/>
          </w:tcPr>
          <w:p w:rsidR="00056492" w:rsidRDefault="008A31E4">
            <w:pPr>
              <w:pStyle w:val="ConsPlusNormal0"/>
            </w:pPr>
            <w:r>
              <w:t>Земельные участки (га)</w:t>
            </w:r>
          </w:p>
        </w:tc>
        <w:tc>
          <w:tcPr>
            <w:tcW w:w="12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1640,9</w:t>
            </w:r>
          </w:p>
        </w:tc>
        <w:tc>
          <w:tcPr>
            <w:tcW w:w="12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497,4</w:t>
            </w:r>
          </w:p>
        </w:tc>
        <w:tc>
          <w:tcPr>
            <w:tcW w:w="1204" w:type="dxa"/>
          </w:tcPr>
          <w:p w:rsidR="00056492" w:rsidRDefault="008A31E4">
            <w:pPr>
              <w:pStyle w:val="ConsPlusNormal0"/>
              <w:jc w:val="center"/>
            </w:pPr>
            <w:r>
              <w:t>602,3</w:t>
            </w:r>
          </w:p>
        </w:tc>
        <w:tc>
          <w:tcPr>
            <w:tcW w:w="114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121,1</w:t>
            </w:r>
          </w:p>
        </w:tc>
      </w:tr>
    </w:tbl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ind w:firstLine="540"/>
        <w:jc w:val="both"/>
      </w:pPr>
      <w:r>
        <w:t>--------------------------------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&lt;*&gt; с учетом документов, представленных арендодателями в Департамент после 31.12.2020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ind w:firstLine="540"/>
        <w:jc w:val="both"/>
      </w:pPr>
      <w:r>
        <w:t>К концу 2021 года общая площадь зданий и помещений, переданных по договорам аренды, полномочия арендодателя по которым осуществлял Департамент (с учетом имущественных комплексов), уменьшилась на 0,369 тыс. кв. м по сравнению с прошлым годом (по причине рас</w:t>
      </w:r>
      <w:r>
        <w:t xml:space="preserve">торжения договоров аренды областного государственного имущества, в том числе по адресам: </w:t>
      </w:r>
      <w:proofErr w:type="spellStart"/>
      <w:r>
        <w:t>Шегарский</w:t>
      </w:r>
      <w:proofErr w:type="spellEnd"/>
      <w:r>
        <w:t xml:space="preserve"> район, с. </w:t>
      </w:r>
      <w:proofErr w:type="spellStart"/>
      <w:r>
        <w:t>Вороновка</w:t>
      </w:r>
      <w:proofErr w:type="spellEnd"/>
      <w:r>
        <w:t xml:space="preserve">, ул. Заречная, 4 стр. 3; Томский р-н, с. Турунтаево, пер. Тихий, д. 1а; </w:t>
      </w:r>
      <w:proofErr w:type="spellStart"/>
      <w:r>
        <w:t>Каргасокский</w:t>
      </w:r>
      <w:proofErr w:type="spellEnd"/>
      <w:r>
        <w:t xml:space="preserve"> район, с. </w:t>
      </w:r>
      <w:proofErr w:type="spellStart"/>
      <w:r>
        <w:t>Каргасок</w:t>
      </w:r>
      <w:proofErr w:type="spellEnd"/>
      <w:r>
        <w:t>, ул. Максима Горького, 16, а такж</w:t>
      </w:r>
      <w:r>
        <w:t>е в связи с переходом права собственности на объекты по адресу: г. Томск, ул. Александра Угрюмова, 1 на основании договора купли-продажи 24.11.2020 N 2020.7794).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Общая площадь зданий и помещений, закрепленных на праве оперативного управления за областными </w:t>
      </w:r>
      <w:r>
        <w:t xml:space="preserve">государственными автономными, бюджетными учреждениями и на праве хозяйственного ведения за областными государственными унитарными предприятиями, переданных в 2021 году по договорам аренды зданий и помещений, заключенным при согласии Департамента (с учетом </w:t>
      </w:r>
      <w:r>
        <w:t xml:space="preserve">имущественных комплексов), уменьшилась на 2,396 тыс. кв. м в связи с выведением из аренды объектов недвижимости большей площадью, чем вовлечено в оборот (влияние оказало введение ограничительных мер в период развития новой </w:t>
      </w:r>
      <w:proofErr w:type="spellStart"/>
      <w:r>
        <w:t>коронавирусной</w:t>
      </w:r>
      <w:proofErr w:type="spellEnd"/>
      <w:r>
        <w:t xml:space="preserve"> инфекции, в связи </w:t>
      </w:r>
      <w:r>
        <w:t>с чем по инициативе арендаторов прекращены договоры аренды либо не заключены на новый срок).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По имущественным комплексам, в составе которых в аренду сданы сооружения и нежилые помещения, площадь объектов уменьшилась на 0,451 тыс. кв. м по причине расторжен</w:t>
      </w:r>
      <w:r>
        <w:t xml:space="preserve">ия и окончания сроков действия договоров аренды имущественных комплексов, а также по причине изменения площади по </w:t>
      </w:r>
      <w:r>
        <w:lastRenderedPageBreak/>
        <w:t>договору аренды имущественного комплекса по адресу: г. Томск, ул. Алеутская, д. 4, стр. 2.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По состоянию на 31.12.2021 площадь земельных участк</w:t>
      </w:r>
      <w:r>
        <w:t>ов, сданных в аренду, увеличилась в 1,2 раза или на 104,9 га по сравнению с началом отчетного года (на 31.12.2020 площадь составляла 497,4 га):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площадь земельных участков, сданных в аренду, увеличилась на 226,6 га в связи с заключением 15 новых договоров</w:t>
      </w:r>
      <w:r>
        <w:t xml:space="preserve"> аренды земельных участков: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- 9 договоров с ООО "Газпром </w:t>
      </w:r>
      <w:proofErr w:type="spellStart"/>
      <w:r>
        <w:t>межрегионгаз</w:t>
      </w:r>
      <w:proofErr w:type="spellEnd"/>
      <w:r>
        <w:t xml:space="preserve">" на земельные участки площадью 159,3 га для строительства газопровода в Томском, </w:t>
      </w:r>
      <w:proofErr w:type="spellStart"/>
      <w:r>
        <w:t>Асиновском</w:t>
      </w:r>
      <w:proofErr w:type="spellEnd"/>
      <w:r>
        <w:t>, Зырянском районах;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- 1 договор с ОАО РЖД в отношении земельного участка по адресу: г. Томск п</w:t>
      </w:r>
      <w:r>
        <w:t>лощадью 0,1 га;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- 3 договора с ГУП ТО "Областное ДРСУ" на земельные участки по адресам: Томский район, </w:t>
      </w:r>
      <w:proofErr w:type="spellStart"/>
      <w:r>
        <w:t>Копыловское</w:t>
      </w:r>
      <w:proofErr w:type="spellEnd"/>
      <w:r>
        <w:t xml:space="preserve"> сельское поселение; Томский район, д. </w:t>
      </w:r>
      <w:proofErr w:type="spellStart"/>
      <w:r>
        <w:t>Халдеево</w:t>
      </w:r>
      <w:proofErr w:type="spellEnd"/>
      <w:r>
        <w:t>; Первомайский район, с. Комсомольск, ул. Пионерская, 16 общей площадью 11,4 га;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- 1 договор ар</w:t>
      </w:r>
      <w:r>
        <w:t>енды с множественностью лиц на стороне арендатора с АО "</w:t>
      </w:r>
      <w:proofErr w:type="spellStart"/>
      <w:r>
        <w:t>Военторг</w:t>
      </w:r>
      <w:proofErr w:type="spellEnd"/>
      <w:r>
        <w:t>-Восток", ОГАУК "Центр по охране памятников" в отношении земельного участка по адресу: г. Томск, пр. Ленина, 50 площадью 0,3 га;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- 1 договор аренды с </w:t>
      </w:r>
      <w:proofErr w:type="spellStart"/>
      <w:r>
        <w:t>Акулинцевым</w:t>
      </w:r>
      <w:proofErr w:type="spellEnd"/>
      <w:r>
        <w:t xml:space="preserve"> В.А. (крестьянское (фермерское</w:t>
      </w:r>
      <w:r>
        <w:t xml:space="preserve">) хозяйство) в отношении трех земельных участков площадью 55,5 га по адресу: Томский район, с. </w:t>
      </w:r>
      <w:proofErr w:type="spellStart"/>
      <w:r>
        <w:t>Зоркальцево</w:t>
      </w:r>
      <w:proofErr w:type="spellEnd"/>
      <w:r>
        <w:t>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Кроме того, площадь земельных участков уменьшилась на 121,7 га в связи с: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расторжением 4 договоров аренды: с ГУП ТО "Областное ДРСУ"</w:t>
      </w:r>
      <w:r>
        <w:t xml:space="preserve"> - 1 договор земельного участка по адресу: Томский район, </w:t>
      </w:r>
      <w:proofErr w:type="spellStart"/>
      <w:r>
        <w:t>Копыловское</w:t>
      </w:r>
      <w:proofErr w:type="spellEnd"/>
      <w:r>
        <w:t xml:space="preserve"> сельское поселение площадью 5,5 га в связи с перераспределением земельных участков и 1 договор аренды земельного участка по адресу: г. Асино, ул. Мичурина, 1/10 площадью 0,2 га в связи с</w:t>
      </w:r>
      <w:r>
        <w:t xml:space="preserve"> отказом от использования; с ЗАО "СУ ТДСК" - 1 договор аренды земельного участка по адресу: </w:t>
      </w:r>
      <w:proofErr w:type="spellStart"/>
      <w:r>
        <w:t>Молчановский</w:t>
      </w:r>
      <w:proofErr w:type="spellEnd"/>
      <w:r>
        <w:t xml:space="preserve"> район, с. </w:t>
      </w:r>
      <w:proofErr w:type="spellStart"/>
      <w:r>
        <w:t>Тунгусово</w:t>
      </w:r>
      <w:proofErr w:type="spellEnd"/>
      <w:r>
        <w:t xml:space="preserve">, ул. Школьная, 1Б площадью 1,3 га в связи с окончанием строительства объекта; с ООО "СМП-95 </w:t>
      </w:r>
      <w:proofErr w:type="spellStart"/>
      <w:r>
        <w:t>Энерго</w:t>
      </w:r>
      <w:proofErr w:type="spellEnd"/>
      <w:r>
        <w:t>" - 1 договор аренды земельного у</w:t>
      </w:r>
      <w:r>
        <w:t xml:space="preserve">частка по адресу: Томский район, с. </w:t>
      </w:r>
      <w:proofErr w:type="spellStart"/>
      <w:r>
        <w:t>Итатка</w:t>
      </w:r>
      <w:proofErr w:type="spellEnd"/>
      <w:r>
        <w:t xml:space="preserve">, ул. Северная, </w:t>
      </w:r>
      <w:proofErr w:type="spellStart"/>
      <w:r>
        <w:t>з.у</w:t>
      </w:r>
      <w:proofErr w:type="spellEnd"/>
      <w:r>
        <w:t>. 3г площадью 0,1 га в связи с окончанием строительства объекта;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окончанием срока 3-х договоров аренды с ООО "Газпром </w:t>
      </w:r>
      <w:proofErr w:type="spellStart"/>
      <w:r>
        <w:t>межрегионгаз</w:t>
      </w:r>
      <w:proofErr w:type="spellEnd"/>
      <w:r>
        <w:t xml:space="preserve">" в отношении земельных участков в Томском, </w:t>
      </w:r>
      <w:proofErr w:type="spellStart"/>
      <w:r>
        <w:t>Асиновском</w:t>
      </w:r>
      <w:proofErr w:type="spellEnd"/>
      <w:r>
        <w:t xml:space="preserve"> районах </w:t>
      </w:r>
      <w:r>
        <w:t>площадью 112,8 га для строительства газопровода (заключены новые договоры);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внесением изменений в договор аренды от 17.02.2009 N 061/09 в части исключения земельного участка по адресу: Томская область, г. Томск, ул. 2-я </w:t>
      </w:r>
      <w:proofErr w:type="spellStart"/>
      <w:r>
        <w:t>Усть</w:t>
      </w:r>
      <w:proofErr w:type="spellEnd"/>
      <w:r>
        <w:t>-Киргизка, 27/1 площадью 0,1 г</w:t>
      </w:r>
      <w:r>
        <w:t>а (земельный участок передан в постоянное (бессрочное) пользование ОГКУ "</w:t>
      </w:r>
      <w:proofErr w:type="spellStart"/>
      <w:r>
        <w:t>Томскавтодор</w:t>
      </w:r>
      <w:proofErr w:type="spellEnd"/>
      <w:r>
        <w:t>");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уточнением границ земельного участка по адресу: </w:t>
      </w:r>
      <w:proofErr w:type="spellStart"/>
      <w:r>
        <w:t>Бакчарский</w:t>
      </w:r>
      <w:proofErr w:type="spellEnd"/>
      <w:r>
        <w:t xml:space="preserve"> район, с. </w:t>
      </w:r>
      <w:proofErr w:type="spellStart"/>
      <w:r>
        <w:t>Бакчар</w:t>
      </w:r>
      <w:proofErr w:type="spellEnd"/>
      <w:r>
        <w:t>, пер. Садовый, 1 площадь уменьшилась на 1,7 га.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center"/>
      </w:pPr>
      <w:r>
        <w:t xml:space="preserve">1.2. Доходы областного бюджета от сдачи </w:t>
      </w:r>
      <w:r>
        <w:t>в аренду</w:t>
      </w:r>
    </w:p>
    <w:p w:rsidR="00056492" w:rsidRDefault="008A31E4">
      <w:pPr>
        <w:pStyle w:val="ConsPlusNormal0"/>
        <w:jc w:val="center"/>
      </w:pPr>
      <w:r>
        <w:t>областного государственного имущества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ind w:firstLine="540"/>
        <w:jc w:val="both"/>
      </w:pPr>
      <w:r>
        <w:t>План на 2021 год по доходам от сдачи в аренду имущества, находящегося в оперативном управлении органов государственной власти субъектов Российской Федерации и созданных ими учреждений (за исключением имуществ</w:t>
      </w:r>
      <w:r>
        <w:t>а бюджетных и автономных учреждений субъектов Российской Федерации) (КБК 111 05032 02 0000 120) сформирован в сумме 2887,1 тыс. руб. с учетом планируемого погашения задолженности арендаторов в сумме 91,3 тыс. руб.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План на 2021 год по доходам от сдачи в аре</w:t>
      </w:r>
      <w:r>
        <w:t>нду имущества, составляющего Казну субъекта Российской Федерации (за исключением земельных участков) (КБК 111 05072 02 0000 120) в сумме 9528,7 тыс. руб. сформирован с учетом планируемого погашения задолженности арендаторов в сумме 125,4 тыс. руб.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План на </w:t>
      </w:r>
      <w:r>
        <w:t>2021 год по доходам от сдачи в аренду земельных участков, находящихся в государственной собственности Томской области, (КБК 111 05022 02 0000 120) в сумме 11363,00 тыс. руб.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lastRenderedPageBreak/>
        <w:t>В 2021 году от передачи объектов недвижимого и движимого областного государственно</w:t>
      </w:r>
      <w:r>
        <w:t>го имущества (за исключением земельных участков) по договорам аренды, полномочия арендодателя по которым осуществлял Департамент, в доход областного бюджета всего поступило 16049,1 тыс. руб., что составляет 129,3% к плановому значению, в том числе: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по до</w:t>
      </w:r>
      <w:r>
        <w:t>ходам от сдачи в аренду имущества, находящегося в оперативном управлении органов государственной власти субъектов РФ и созданных ими учреждений (за исключением имущества бюджетных и автономных учреждений субъектов РФ): 2880,5 тыс. руб. или 99,8% от плана;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по доходам от сдачи в аренду имущества, составляющего Казну Томской области: 13168,6 тыс. руб. или 138,2% от плана.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Из 16049,1 тыс. руб., поступивших в доход областного бюджета: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- 2715,1 тыс. руб. - доходы от аренды зданий и помещений;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- 6443,4 тыс. руб.</w:t>
      </w:r>
      <w:r>
        <w:t xml:space="preserve"> - доходы от аренды нефтяных скважин;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- 2351,6 тыс. руб. - доходы от аренды объектов газового хозяйства;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- 2737,9 тыс. руб. - доходы от аренды объектов железнодорожного транспорта (ж/д тупики);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- 1801,1 тыс. руб. - доходы от аренды имущественных комплексов</w:t>
      </w:r>
      <w:r>
        <w:t>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Факторы, повлиявшие на перевыполнение плана на 38,8% или на 3639,9 тыс. руб. по доходам от аренды областного государственного имущества, составляющего государственную Казну Томской области (за исключением земельных участков):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поступление сверхплановых </w:t>
      </w:r>
      <w:r>
        <w:t>доходов в сумме 3811,9 тыс. руб. в связи с заключением договоров аренды новых объектов областной собственности, а также заключением договоров аренды на новый срок, в том числе с АО "</w:t>
      </w:r>
      <w:proofErr w:type="spellStart"/>
      <w:r>
        <w:t>Томскнефть</w:t>
      </w:r>
      <w:proofErr w:type="spellEnd"/>
      <w:r>
        <w:t xml:space="preserve">" ВНК по нефтяной скважине N 12 </w:t>
      </w:r>
      <w:proofErr w:type="spellStart"/>
      <w:r>
        <w:t>Двуреченского</w:t>
      </w:r>
      <w:proofErr w:type="spellEnd"/>
      <w:r>
        <w:t xml:space="preserve"> месторождения, и п</w:t>
      </w:r>
      <w:r>
        <w:t>ересмотром арендной платы в сторону увеличения;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</w:t>
      </w:r>
      <w:proofErr w:type="spellStart"/>
      <w:r>
        <w:t>непоступление</w:t>
      </w:r>
      <w:proofErr w:type="spellEnd"/>
      <w:r>
        <w:t xml:space="preserve"> запланированных доходов в сумме 172,0 тыс. руб. в связи с досрочным расторжением (</w:t>
      </w:r>
      <w:proofErr w:type="spellStart"/>
      <w:r>
        <w:t>незаключением</w:t>
      </w:r>
      <w:proofErr w:type="spellEnd"/>
      <w:r>
        <w:t xml:space="preserve"> на новый срок) ряда договоров аренды, уменьшением авансовых платежей на 31.12.2021 по сравнению </w:t>
      </w:r>
      <w:r>
        <w:t>с началом отчетного года и непогашением запланированных сумм задолженности по действующим и расторгнутым договорам.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Факторы, повлиявшие на невыполнение плана на 0,2% или на 6,6 тыс. руб. по доходам от сдачи в аренду имущества, находящегося в оперативном уп</w:t>
      </w:r>
      <w:r>
        <w:t>равлении органов государственной власти субъектов Российской Федерации и созданных ими учреждений (за исключением имущества бюджетных и автономных учреждений субъектов Российской Федерации) (КБК 11105032020000120):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</w:t>
      </w:r>
      <w:proofErr w:type="spellStart"/>
      <w:r>
        <w:t>непоступление</w:t>
      </w:r>
      <w:proofErr w:type="spellEnd"/>
      <w:r>
        <w:t xml:space="preserve"> запланированных доходов в</w:t>
      </w:r>
      <w:r>
        <w:t xml:space="preserve"> сумме 443,0 тыс. руб. в связи с досрочным расторжением (</w:t>
      </w:r>
      <w:proofErr w:type="spellStart"/>
      <w:r>
        <w:t>незаключением</w:t>
      </w:r>
      <w:proofErr w:type="spellEnd"/>
      <w:r>
        <w:t xml:space="preserve"> на новый срок) договоров аренды, выпадением доходов за период проведения торгов, а также </w:t>
      </w:r>
      <w:proofErr w:type="spellStart"/>
      <w:r>
        <w:t>непересмотром</w:t>
      </w:r>
      <w:proofErr w:type="spellEnd"/>
      <w:r>
        <w:t xml:space="preserve"> арендной платы либо ее пересмотром в сторону уменьшения по ряду договоров аренды, </w:t>
      </w:r>
      <w:r>
        <w:t>уменьшением авансовых платежей на 31.12.2021 по сравнению с началом отчетного года;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поступление сверхплановых доходов в сумме 436,4 тыс. руб. от аренды новых объектов и погашением задолженности в большем объеме, чем планировалось.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Доходы от сдачи в аренду земельных участков, находящихся в государственной собственности Томской области, в 2021 году получены в размере 8308,8 тыс. руб., что составляет 73,1% к плановому значению.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Факторы, повлиявшие на невыполнение плана на 26,9% или на </w:t>
      </w:r>
      <w:r>
        <w:t>3054,2 тыс. руб. по доходам в виде арендной платы, а также средствам от продажи права на заключение договоров аренды за земли, находящиеся в областной собственности: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</w:t>
      </w:r>
      <w:proofErr w:type="spellStart"/>
      <w:r>
        <w:t>непоступление</w:t>
      </w:r>
      <w:proofErr w:type="spellEnd"/>
      <w:r>
        <w:t xml:space="preserve"> запланированных доходов в сумме 4329,8 тыс. руб. в связи с: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2941,8 тыс. ру</w:t>
      </w:r>
      <w:r>
        <w:t xml:space="preserve">б. - увеличением общей задолженности по договорам аренды земельных участков на </w:t>
      </w:r>
      <w:r>
        <w:lastRenderedPageBreak/>
        <w:t xml:space="preserve">конец отчетного года по сравнению с началом года (в том числе 1083,4 тыс. руб. - Исаев М.Н., 902,6 тыс. руб. - ООО "Строительная Компания "СПб-Гранит", 509,5 тыс. руб. - ГУП ТО </w:t>
      </w:r>
      <w:r>
        <w:t>"Областное ДРСУ"), а также непогашением предусмотренной планом просроченной задолженности в сумме 451,3 тыс. руб. по договору аренды земельного участка, заключенному с ООО "Строительная Компания "СПб-Гранит";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652,1 тыс. руб. - досрочным расторжением (</w:t>
      </w:r>
      <w:proofErr w:type="spellStart"/>
      <w:r>
        <w:t>незак</w:t>
      </w:r>
      <w:r>
        <w:t>лючением</w:t>
      </w:r>
      <w:proofErr w:type="spellEnd"/>
      <w:r>
        <w:t xml:space="preserve"> на новый срок) договоров аренды и уменьшением арендованной площади земли;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562,3 тыс. руб. - сокращением авансовых платежей на конец отчетного года по сравнению с началом года;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88,2 тыс. руб. - </w:t>
      </w:r>
      <w:proofErr w:type="spellStart"/>
      <w:r>
        <w:t>незаключением</w:t>
      </w:r>
      <w:proofErr w:type="spellEnd"/>
      <w:r>
        <w:t xml:space="preserve"> планируемых договоров аренды;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85,4 тыс. </w:t>
      </w:r>
      <w:r>
        <w:t xml:space="preserve">руб. - </w:t>
      </w:r>
      <w:proofErr w:type="spellStart"/>
      <w:r>
        <w:t>непересмотром</w:t>
      </w:r>
      <w:proofErr w:type="spellEnd"/>
      <w:r>
        <w:t xml:space="preserve"> арендной платы либо ее пересмотром в меньшем размере, чем планировалось;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поступление сверхплановых доходов в сумме 1275,6 тыс. руб. в связи с предоставлением в аренду земельных участков, ранее не вовлеченных в хозяйственный оборот (1</w:t>
      </w:r>
      <w:r>
        <w:t>176,8 тыс. руб.), и по договору аренды от 10.12.2014, заключенному с ООО "</w:t>
      </w:r>
      <w:proofErr w:type="spellStart"/>
      <w:r>
        <w:t>Аранделла</w:t>
      </w:r>
      <w:proofErr w:type="spellEnd"/>
      <w:r>
        <w:t>" (98,8 тыс. руб.).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Таким образом, в 2021 году совокупные доходы от передачи в аренду областного государственного имущества, включая земельные участки, составили 24357,9 тыс</w:t>
      </w:r>
      <w:r>
        <w:t>. руб., что составляет 102,4% к плановому значению (Диаграмма 2).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center"/>
      </w:pPr>
      <w:r>
        <w:t>Диаграмма 2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center"/>
      </w:pPr>
      <w:r>
        <w:t>Доходы областного бюджета от сдачи в аренду областного</w:t>
      </w:r>
    </w:p>
    <w:p w:rsidR="00056492" w:rsidRDefault="008A31E4">
      <w:pPr>
        <w:pStyle w:val="ConsPlusNormal0"/>
        <w:jc w:val="center"/>
      </w:pPr>
      <w:r>
        <w:t>государственного имущества за 2021 год,</w:t>
      </w:r>
    </w:p>
    <w:p w:rsidR="00056492" w:rsidRDefault="008A31E4">
      <w:pPr>
        <w:pStyle w:val="ConsPlusNormal0"/>
        <w:jc w:val="center"/>
      </w:pPr>
      <w:r>
        <w:t>в разрезе видов имущества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center"/>
      </w:pPr>
      <w:r>
        <w:t>Рисунок не приводится.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ind w:firstLine="540"/>
        <w:jc w:val="both"/>
      </w:pPr>
      <w:r>
        <w:t>Динамика доходов областного бюджета от аренды областного государственного имущества, включая земельные участки, за 2019 - 2021 годы представлена в таблице 2.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right"/>
      </w:pPr>
      <w:r>
        <w:t>Таблица 2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center"/>
      </w:pPr>
      <w:r>
        <w:t>Доходы областного бюджета от аренды (тыс. руб.)</w:t>
      </w:r>
    </w:p>
    <w:p w:rsidR="00056492" w:rsidRDefault="0005649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56"/>
        <w:gridCol w:w="904"/>
        <w:gridCol w:w="904"/>
        <w:gridCol w:w="904"/>
        <w:gridCol w:w="769"/>
      </w:tblGrid>
      <w:tr w:rsidR="00056492">
        <w:tc>
          <w:tcPr>
            <w:tcW w:w="5556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Наименование объектов аренды</w:t>
            </w:r>
          </w:p>
        </w:tc>
        <w:tc>
          <w:tcPr>
            <w:tcW w:w="9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2019 год</w:t>
            </w:r>
          </w:p>
        </w:tc>
        <w:tc>
          <w:tcPr>
            <w:tcW w:w="9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2020 год</w:t>
            </w:r>
          </w:p>
        </w:tc>
        <w:tc>
          <w:tcPr>
            <w:tcW w:w="9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769" w:type="dxa"/>
          </w:tcPr>
          <w:p w:rsidR="00056492" w:rsidRDefault="008A31E4">
            <w:pPr>
              <w:pStyle w:val="ConsPlusNormal0"/>
              <w:jc w:val="center"/>
            </w:pPr>
            <w:r>
              <w:t>2021/к 2020</w:t>
            </w:r>
          </w:p>
          <w:p w:rsidR="00056492" w:rsidRDefault="008A31E4">
            <w:pPr>
              <w:pStyle w:val="ConsPlusNormal0"/>
              <w:jc w:val="center"/>
            </w:pPr>
            <w:r>
              <w:t>(%)</w:t>
            </w:r>
          </w:p>
        </w:tc>
      </w:tr>
      <w:tr w:rsidR="00056492">
        <w:tc>
          <w:tcPr>
            <w:tcW w:w="5556" w:type="dxa"/>
            <w:vAlign w:val="center"/>
          </w:tcPr>
          <w:p w:rsidR="00056492" w:rsidRDefault="008A31E4">
            <w:pPr>
              <w:pStyle w:val="ConsPlusNormal0"/>
            </w:pPr>
            <w:r>
              <w:t>Здания и помещения, сооружения, комплексы имущества, движимое имущество</w:t>
            </w:r>
          </w:p>
        </w:tc>
        <w:tc>
          <w:tcPr>
            <w:tcW w:w="9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18443,0</w:t>
            </w:r>
          </w:p>
        </w:tc>
        <w:tc>
          <w:tcPr>
            <w:tcW w:w="9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24152,5</w:t>
            </w:r>
          </w:p>
        </w:tc>
        <w:tc>
          <w:tcPr>
            <w:tcW w:w="9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16049,1</w:t>
            </w:r>
          </w:p>
        </w:tc>
        <w:tc>
          <w:tcPr>
            <w:tcW w:w="769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66,4</w:t>
            </w:r>
          </w:p>
        </w:tc>
      </w:tr>
      <w:tr w:rsidR="00056492">
        <w:tc>
          <w:tcPr>
            <w:tcW w:w="5556" w:type="dxa"/>
            <w:vAlign w:val="center"/>
          </w:tcPr>
          <w:p w:rsidR="00056492" w:rsidRDefault="008A31E4">
            <w:pPr>
              <w:pStyle w:val="ConsPlusNormal0"/>
            </w:pPr>
            <w:r>
              <w:t>Земельные участки</w:t>
            </w:r>
          </w:p>
        </w:tc>
        <w:tc>
          <w:tcPr>
            <w:tcW w:w="904" w:type="dxa"/>
          </w:tcPr>
          <w:p w:rsidR="00056492" w:rsidRDefault="008A31E4">
            <w:pPr>
              <w:pStyle w:val="ConsPlusNormal0"/>
              <w:jc w:val="center"/>
            </w:pPr>
            <w:r>
              <w:t>11150,9</w:t>
            </w:r>
          </w:p>
        </w:tc>
        <w:tc>
          <w:tcPr>
            <w:tcW w:w="904" w:type="dxa"/>
          </w:tcPr>
          <w:p w:rsidR="00056492" w:rsidRDefault="008A31E4">
            <w:pPr>
              <w:pStyle w:val="ConsPlusNormal0"/>
              <w:jc w:val="center"/>
            </w:pPr>
            <w:r>
              <w:t>15197,6</w:t>
            </w:r>
          </w:p>
        </w:tc>
        <w:tc>
          <w:tcPr>
            <w:tcW w:w="904" w:type="dxa"/>
          </w:tcPr>
          <w:p w:rsidR="00056492" w:rsidRDefault="008A31E4">
            <w:pPr>
              <w:pStyle w:val="ConsPlusNormal0"/>
              <w:jc w:val="center"/>
            </w:pPr>
            <w:r>
              <w:t>8308,8</w:t>
            </w:r>
          </w:p>
        </w:tc>
        <w:tc>
          <w:tcPr>
            <w:tcW w:w="769" w:type="dxa"/>
          </w:tcPr>
          <w:p w:rsidR="00056492" w:rsidRDefault="008A31E4">
            <w:pPr>
              <w:pStyle w:val="ConsPlusNormal0"/>
              <w:jc w:val="center"/>
            </w:pPr>
            <w:r>
              <w:t>54,7</w:t>
            </w:r>
          </w:p>
        </w:tc>
      </w:tr>
      <w:tr w:rsidR="00056492">
        <w:tc>
          <w:tcPr>
            <w:tcW w:w="5556" w:type="dxa"/>
            <w:vAlign w:val="center"/>
          </w:tcPr>
          <w:p w:rsidR="00056492" w:rsidRDefault="008A31E4">
            <w:pPr>
              <w:pStyle w:val="ConsPlusNormal0"/>
            </w:pPr>
            <w:r>
              <w:t>Итого:</w:t>
            </w:r>
          </w:p>
        </w:tc>
        <w:tc>
          <w:tcPr>
            <w:tcW w:w="9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29593,9</w:t>
            </w:r>
          </w:p>
        </w:tc>
        <w:tc>
          <w:tcPr>
            <w:tcW w:w="9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39350,1</w:t>
            </w:r>
          </w:p>
        </w:tc>
        <w:tc>
          <w:tcPr>
            <w:tcW w:w="9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24357,9</w:t>
            </w:r>
          </w:p>
        </w:tc>
        <w:tc>
          <w:tcPr>
            <w:tcW w:w="769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61,9</w:t>
            </w:r>
          </w:p>
        </w:tc>
      </w:tr>
    </w:tbl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ind w:firstLine="540"/>
        <w:jc w:val="both"/>
      </w:pPr>
      <w:r>
        <w:t xml:space="preserve">В областной бюджет в отчетном периоде, кроме арендных платежей, поступили штрафы, пени, возмещение ущерба, уплаченные по договорам аренды государственного имущества Томской области и земельных участков в общей сумме 696,0 тыс. руб. в связи с неисполнением </w:t>
      </w:r>
      <w:r>
        <w:t>или ненадлежащем исполнением арендаторами обязательств, в том числе: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- 223,6 тыс. руб. - пени за несвоевременное внесение арендной платы за имущество, из них: 27,5 тыс. руб. - по договорам аренды земельных участков, находящихся в собственности Томской обла</w:t>
      </w:r>
      <w:r>
        <w:t xml:space="preserve">сти; 55,3 тыс. руб. - по договорам аренды государственного имущества Казны Томской области; 140,8 тыс. руб. - по договорам аренды госимущества, находящегося в оперативном управлении органов государственной власти субъекта РФ и созданных ими учреждений (за </w:t>
      </w:r>
      <w:r>
        <w:t xml:space="preserve">исключением имущества бюджетных и автономных </w:t>
      </w:r>
      <w:r>
        <w:lastRenderedPageBreak/>
        <w:t>учреждений субъектов РФ);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- 472,4 тыс. руб. - возмещение стоимости неосновательного обогащения за пользование имуществом без правовых оснований, в том числе: 118,0 тыс. руб. (ООО "Восход-2000", с учетом проценто</w:t>
      </w:r>
      <w:r>
        <w:t>в за пользование чужими денежными средствами); 354,4 тыс. руб. (ТРОООО "Российский Союз ветеранов Афганистана").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center"/>
      </w:pPr>
      <w:r>
        <w:t>1.3. Порядок предоставления областного</w:t>
      </w:r>
    </w:p>
    <w:p w:rsidR="00056492" w:rsidRDefault="008A31E4">
      <w:pPr>
        <w:pStyle w:val="ConsPlusNormal0"/>
        <w:jc w:val="center"/>
      </w:pPr>
      <w:r>
        <w:t>государственного имущества в аренду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ind w:firstLine="540"/>
        <w:jc w:val="both"/>
      </w:pPr>
      <w:r>
        <w:t xml:space="preserve">Согласно </w:t>
      </w:r>
      <w:hyperlink r:id="rId18" w:tooltip="Федеральный закон от 26.07.2006 N 135-ФЗ (ред. от 11.06.2022) &quot;О защите конкуренции&quot; {КонсультантПлюс}">
        <w:r>
          <w:rPr>
            <w:color w:val="0000FF"/>
          </w:rPr>
          <w:t>статье 17.1</w:t>
        </w:r>
      </w:hyperlink>
      <w:r>
        <w:t xml:space="preserve"> Федерального закона от 26 июля 2006 года N 135-ФЗ "О защите конкуренции" (далее - Закон о защите конкуренции) предоставление областного государственного имущества, за исключением земельных участков, по договорам аренды осущест</w:t>
      </w:r>
      <w:r>
        <w:t>вляется как посредством применения публичных процедур - торгов, открытых по составу участников и способу подачи предложений, так и без таковых в соответствии с исключениями, предусмотренными вышеуказанной статьей.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Из указанных 262 договоров аренды областно</w:t>
      </w:r>
      <w:r>
        <w:t xml:space="preserve">го государственного имущества (без учета договоров по земельным участкам), заключенных в 2021 году, 234 договора заключены без проведения торгов в соответствии с исключениями, установленными </w:t>
      </w:r>
      <w:hyperlink r:id="rId19" w:tooltip="Федеральный закон от 26.07.2006 N 135-ФЗ (ред. от 11.06.2022) &quot;О защите конкуренции&quot; {КонсультантПлюс}">
        <w:r>
          <w:rPr>
            <w:color w:val="0000FF"/>
          </w:rPr>
          <w:t>ст. 17.1</w:t>
        </w:r>
      </w:hyperlink>
      <w:r>
        <w:t xml:space="preserve"> Закона о защите конкуренции (заключе</w:t>
      </w:r>
      <w:r>
        <w:t>ние договора на новый срок с арендатором, надлежащим образом исполнившим свои обязанности; для размещения сетей связи, объектов почтовой связи; площадь передаваемого имущества составляет не более 20 кв. м и не превышает 10% площади соответствующего помещен</w:t>
      </w:r>
      <w:r>
        <w:t>ия, здания, строения или сооружения, права на которые принадлежат лицу, передающему такое имущество; др.), 28 договоров заключены по результатам проведенных аукционов.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В 2021 году было объявлено 17 электронных аукционов на право заключения договоров аренды</w:t>
      </w:r>
      <w:r>
        <w:t xml:space="preserve"> областного государственного имущества в отношении 40 лотов.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Организаторами вышеуказанных аукционов являлись: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областные государственные автономные учреждения, которыми объявлено 2 аукциона в отношении 2 лотов. По каждому лоту подано по одной заявке. Аукц</w:t>
      </w:r>
      <w:r>
        <w:t xml:space="preserve">ионы признаны несостоявшимися. Автономными учреждениями по результатам аукционов заключено 2 договора аренды с участниками аукционов, подавшими единственные заявки, в соответствии с </w:t>
      </w:r>
      <w:hyperlink r:id="rId20" w:tooltip="Федеральный закон от 26.07.2006 N 135-ФЗ (ред. от 11.06.2022) &quot;О защите конкуренции&quot; {КонсультантПлюс}">
        <w:r>
          <w:rPr>
            <w:color w:val="0000FF"/>
          </w:rPr>
          <w:t>пунктом 15 части 1 статьи 17.1</w:t>
        </w:r>
      </w:hyperlink>
      <w:r>
        <w:t xml:space="preserve"> Закона о защите конкуренции;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областные государственные бюджетные учреждения, которыми объявлено 10 аукционов в отношении 33 лотов, в том числе 3 аукциона (по 20 лотам) ОГБСУ "Областное имущественное казначейство". По 10 лотам заявки не поданы, торги по ним не проводились. В отношени</w:t>
      </w:r>
      <w:r>
        <w:t>и 23 лотов по 10 аукционам подано по одной заявке. По результатам торгов 10 аукционов признаны несостоявшимися (поданы единственные заявки на участие в аукционах), заключено 22 договора с участниками аукционов, подавшими единственные заявки, в соответствии</w:t>
      </w:r>
      <w:r>
        <w:t xml:space="preserve"> с </w:t>
      </w:r>
      <w:hyperlink r:id="rId21" w:tooltip="Федеральный закон от 26.07.2006 N 135-ФЗ (ред. от 11.06.2022) &quot;О защите конкуренции&quot; {КонсультантПлюс}">
        <w:r>
          <w:rPr>
            <w:color w:val="0000FF"/>
          </w:rPr>
          <w:t>пунктом 15 части 1 статьи 17.1</w:t>
        </w:r>
      </w:hyperlink>
      <w:r>
        <w:t xml:space="preserve"> Закона о защите конкуренции. По 1 лоту договор не заключен по причине отказа участника аукциона от заключения договора;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областные государственные унитарные предприятия, которыми объявлено 2 аукциона в отнош</w:t>
      </w:r>
      <w:r>
        <w:t>ении 2 лотов. По каждому лоту подано по одной заявке. 2 аукциона признаны несостоявшимися (поданы единственные заявки на участие в аукционах). Предприятиями по результатам торгов заключено 2 договора аренды;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органы государственной власти Томской области, которыми объявлено 3 аукциона в отношении 3 лотов. По 1 аукциону торги не проводились в связи с отсутствием заявок. По 2 аукционам подано по одной заявке по каждому лоту. Два аукциона признаны несостоявшимис</w:t>
      </w:r>
      <w:r>
        <w:t xml:space="preserve">я. В соответствии с </w:t>
      </w:r>
      <w:hyperlink r:id="rId22" w:tooltip="Федеральный закон от 26.07.2006 N 135-ФЗ (ред. от 11.06.2022) &quot;О защите конкуренции&quot; {КонсультантПлюс}">
        <w:r>
          <w:rPr>
            <w:color w:val="0000FF"/>
          </w:rPr>
          <w:t>пунктом 15 части 1 статьи 17.1</w:t>
        </w:r>
      </w:hyperlink>
      <w:r>
        <w:t xml:space="preserve"> Закона о защите конкуренции органами государственной власти Томской области заключено 2 договора с участниками аукционов, подавшими единственные заявки.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Из 17 объявленных аукционов по 1 аукци</w:t>
      </w:r>
      <w:r>
        <w:t>ону, торги не проводились в связи с отсутствием заявок. 16 проведенных аукционов по 39 лотам признаны не состоявшимися, по результатам которых заключено 28 договоров аренды с единственным участником (по одному лоту договор не заключен по причине отказа уча</w:t>
      </w:r>
      <w:r>
        <w:t>стника аукциона от заключения договора), из них: по 29 лотам поданы единственные заявки на участие в торгах, по 10 лотам торги не проводились в связи с отсутствием заявок.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lastRenderedPageBreak/>
        <w:t>Таким образом, все заключенные договоры по результатам проведенных аукционов заключе</w:t>
      </w:r>
      <w:r>
        <w:t xml:space="preserve">ны неконкурентным способом в соответствии с </w:t>
      </w:r>
      <w:hyperlink r:id="rId23" w:tooltip="Федеральный закон от 26.07.2006 N 135-ФЗ (ред. от 11.06.2022) &quot;О защите конкуренции&quot; {КонсультантПлюс}">
        <w:r>
          <w:rPr>
            <w:color w:val="0000FF"/>
          </w:rPr>
          <w:t>пунктом 15 части 1 статьи 17.1</w:t>
        </w:r>
      </w:hyperlink>
      <w:r>
        <w:t xml:space="preserve"> Закона о защите конкуренции (с участниками аукционов, подавшими единственные заявки).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Большое количество несостоявшихся торгов обусловлено спецификой (месторасположени</w:t>
      </w:r>
      <w:r>
        <w:t>е имущества, неудовлетворительное техническое состояние имущества) областного государственного имущества, сдаваемого в аренду, а также формированием документации по обеспечению проведения аукционов на право заключения договоров аренды имущества Томской обл</w:t>
      </w:r>
      <w:r>
        <w:t>асти, в которой, как правило, указан конкретный вид целевого назначения объекта. Областные государственные учреждения вправе передавать в аренду областное государственное имущество, закрепленное за ними на праве оперативного управления, только в целях обес</w:t>
      </w:r>
      <w:r>
        <w:t>печения эффективной организации разрешенной учредительными документами деятельности и рационального использования такого имущества.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В соответствии с Земельным </w:t>
      </w:r>
      <w:hyperlink r:id="rId24" w:tooltip="&quot;Земельный кодекс Российской Федерации&quot; от 25.10.2001 N 136-ФЗ (ред. от 28.05.2022) (с изм. и доп., вступ. в силу с 01.07.2022) ------------ Недействующая редакция {КонсультантПлюс}">
        <w:r>
          <w:rPr>
            <w:color w:val="0000FF"/>
          </w:rPr>
          <w:t>кодексом</w:t>
        </w:r>
      </w:hyperlink>
      <w:r>
        <w:t xml:space="preserve"> Российской </w:t>
      </w:r>
      <w:r>
        <w:t xml:space="preserve">Федерации (далее - ЗК РФ), </w:t>
      </w:r>
      <w:hyperlink r:id="rId25" w:tooltip="Закон Томской области от 09.07.2015 N 100-ОЗ (ред. от 01.06.2022) &quot;О земельных отношениях в Томской области&quot; (принят постановлением Законодательной Думы Томской области от 25.06.2015 N 2737) (вместе с &quot;Порядком постановки на учет граждан, имеющих право на полу">
        <w:r>
          <w:rPr>
            <w:color w:val="0000FF"/>
          </w:rPr>
          <w:t>Законом</w:t>
        </w:r>
      </w:hyperlink>
      <w:r>
        <w:t xml:space="preserve"> Томской области от 09 июля 2015 года N 100-ОЗ "О земельн</w:t>
      </w:r>
      <w:r>
        <w:t>ых отношениях в Томской области" в 2021 году заключены без проведения торгов 15 договоров аренды земельных участков общей площадью 226,6 га, из которых: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- 9 договоров аренды земельных участков площадью 159,3 га заключены с ООО "Газпром </w:t>
      </w:r>
      <w:proofErr w:type="spellStart"/>
      <w:r>
        <w:t>межрегионгаз</w:t>
      </w:r>
      <w:proofErr w:type="spellEnd"/>
      <w:r>
        <w:t>" для ст</w:t>
      </w:r>
      <w:r>
        <w:t xml:space="preserve">роительства газопровода в соответствии с </w:t>
      </w:r>
      <w:hyperlink r:id="rId26" w:tooltip="&quot;Земельный кодекс Российской Федерации&quot; от 25.10.2001 N 136-ФЗ (ред. от 28.05.2022) (с изм. и доп., вступ. в силу с 01.07.2022) ------------ Недействующая редакция {КонсультантПлюс}">
        <w:r>
          <w:rPr>
            <w:color w:val="0000FF"/>
          </w:rPr>
          <w:t>подпунктом 4 пункта 2 статьи 39.6</w:t>
        </w:r>
      </w:hyperlink>
      <w:r>
        <w:t xml:space="preserve"> ЗК РФ (предоставление земельного участка в аренду юридическим лицам для размещения объек</w:t>
      </w:r>
      <w:r>
        <w:t>тов, предназначенных для обеспечения электро-, тепло-, газо- и водоснабжения, водоотведения, связи, нефтепроводов, объектов федерального, регионального или местного значения);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- 3 договора аренды земельных участков площадью 11,4 га заключены с ГУП ТО "Обла</w:t>
      </w:r>
      <w:r>
        <w:t xml:space="preserve">стное ДРСУ" под объектами недвижимости, находящимися на праве хозяйственного ведения, в соответствии с </w:t>
      </w:r>
      <w:hyperlink r:id="rId27" w:tooltip="&quot;Земельный кодекс Российской Федерации&quot; от 25.10.2001 N 136-ФЗ (ред. от 28.05.2022) (с изм. и доп., вступ. в силу с 01.07.2022) ------------ Недействующая редакция {КонсультантПлюс}">
        <w:r>
          <w:rPr>
            <w:color w:val="0000FF"/>
          </w:rPr>
          <w:t>подпунктом 9 пункта 2 статьи 39.6</w:t>
        </w:r>
      </w:hyperlink>
      <w:r>
        <w:t xml:space="preserve"> ЗК РФ;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- 1 договор аренды </w:t>
      </w:r>
      <w:r>
        <w:t xml:space="preserve">земельного участка площадью 0,1 га заключен с ОАО РЖД для размещения объектов инфраструктуры железнодорожного транспорта общего пользования в соответствии с </w:t>
      </w:r>
      <w:hyperlink r:id="rId28" w:tooltip="&quot;Земельный кодекс Российской Федерации&quot; от 25.10.2001 N 136-ФЗ (ред. от 28.05.2022) (с изм. и доп., вступ. в силу с 01.07.2022) ------------ Недействующая редакция {КонсультантПлюс}">
        <w:r>
          <w:rPr>
            <w:color w:val="0000FF"/>
          </w:rPr>
          <w:t>подпун</w:t>
        </w:r>
        <w:r>
          <w:rPr>
            <w:color w:val="0000FF"/>
          </w:rPr>
          <w:t>ктом 27 пункта 2 статьи 39.6</w:t>
        </w:r>
      </w:hyperlink>
      <w:r>
        <w:t xml:space="preserve"> ЗК РФ;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- 1 договор аренды земельного участка с множественностью лиц на стороне арендатора площадью 0,3 га заключен с АО "</w:t>
      </w:r>
      <w:proofErr w:type="spellStart"/>
      <w:r>
        <w:t>Военторг</w:t>
      </w:r>
      <w:proofErr w:type="spellEnd"/>
      <w:r>
        <w:t xml:space="preserve">-Восток", ОГАУК "Центр по охране памятников" для эксплуатации помещений в здании, закрепленных на </w:t>
      </w:r>
      <w:r>
        <w:t>праве собственности за АО "</w:t>
      </w:r>
      <w:proofErr w:type="spellStart"/>
      <w:r>
        <w:t>Военторг</w:t>
      </w:r>
      <w:proofErr w:type="spellEnd"/>
      <w:r>
        <w:t xml:space="preserve">-Восток" и праве оперативного управления за ОГАУК "Центр по охране памятников", в соответствии с </w:t>
      </w:r>
      <w:hyperlink r:id="rId29" w:tooltip="&quot;Земельный кодекс Российской Федерации&quot; от 25.10.2001 N 136-ФЗ (ред. от 28.05.2022) (с изм. и доп., вступ. в силу с 01.07.2022) ------------ Недействующая редакция {КонсультантПлюс}">
        <w:r>
          <w:rPr>
            <w:color w:val="0000FF"/>
          </w:rPr>
          <w:t>пунктом 3 статьей 39.20</w:t>
        </w:r>
      </w:hyperlink>
      <w:r>
        <w:t xml:space="preserve"> ЗК РФ;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- 1 договор аренды с </w:t>
      </w:r>
      <w:proofErr w:type="spellStart"/>
      <w:r>
        <w:t>Акулинцевым</w:t>
      </w:r>
      <w:proofErr w:type="spellEnd"/>
      <w:r>
        <w:t xml:space="preserve"> В.А. (крестьянское (фермерское) хозяйство) в отношении трех земельных участков площадью 55,5 га по адресу: Томский район, с. </w:t>
      </w:r>
      <w:proofErr w:type="spellStart"/>
      <w:r>
        <w:t>Зоркальцево</w:t>
      </w:r>
      <w:proofErr w:type="spellEnd"/>
      <w:r>
        <w:t xml:space="preserve"> заключен в соответствии со </w:t>
      </w:r>
      <w:hyperlink r:id="rId30" w:tooltip="&quot;Земельный кодекс Российской Федерации&quot; от 25.10.2001 N 136-ФЗ (ред. от 28.05.2022) (с изм. и доп., вступ. в силу с 01.07.2022) ------------ Недействующая редакция {КонсультантПлюс}">
        <w:r>
          <w:rPr>
            <w:color w:val="0000FF"/>
          </w:rPr>
          <w:t>статьей 39.18</w:t>
        </w:r>
      </w:hyperlink>
      <w:r>
        <w:t xml:space="preserve"> ЗК РФ (предоставление земельных участков, находящихся в государственной или муниципальной собственности, гражданам для индивидуального жилищного строительства, ведения личного подсобного хозяйства в граница</w:t>
      </w:r>
      <w:r>
        <w:t>х населенного пункта, садоводства, гражданам и крестьянским (фермерским) хозяйствам для осуществления крестьянским (фермерским) хозяйством его деятельности).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center"/>
      </w:pPr>
      <w:r>
        <w:t>1.4. Размер ставки арендной платы за пользование</w:t>
      </w:r>
    </w:p>
    <w:p w:rsidR="00056492" w:rsidRDefault="008A31E4">
      <w:pPr>
        <w:pStyle w:val="ConsPlusNormal0"/>
        <w:jc w:val="center"/>
      </w:pPr>
      <w:r>
        <w:t>областным государственным имуществом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ind w:firstLine="540"/>
        <w:jc w:val="both"/>
      </w:pPr>
      <w:r>
        <w:t>Среднегодо</w:t>
      </w:r>
      <w:r>
        <w:t>вая ставка арендной платы 1 кв. м рассчитана на основании 326 договоров аренды зданий и помещений (без учета имущественных комплексов, действовавших на 31.12.2021. Размер арендной платы за пользование областным государственным имуществом определялся на осн</w:t>
      </w:r>
      <w:r>
        <w:t>овании отчетов об оценке независимых оценщиков.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Средняя годовая ставка арендной платы за 1 кв. м по действовавшим по состоянию на 31.12.2021 договорам аренды: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зданий и помещений, полномочия арендодателя по которым осуществлял Департамент, составила в гор</w:t>
      </w:r>
      <w:r>
        <w:t>оде Томске 3839,48 руб., в районах и городах Томской области - 625,32 руб.; полномочия арендодателя по которым осуществляли областные государственные автономные, бюджетные учреждения и унитарные предприятия, составила в городе Томске 3160,13 руб., в района</w:t>
      </w:r>
      <w:r>
        <w:t>х и городах Томской области - 1755,46 руб.;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земельных участков в городе Томске составила 25,1 руб., в районах и городах Томской области - </w:t>
      </w:r>
      <w:r>
        <w:lastRenderedPageBreak/>
        <w:t>0,72 руб.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Динамика размера средней ставки арендной платы за 1 кв. м в год за 2019 - 2021 годы представлена в Таблице 3.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right"/>
      </w:pPr>
      <w:r>
        <w:t>Таблица 3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center"/>
      </w:pPr>
      <w:r>
        <w:t>Размер средней годовой ставки арендной платы</w:t>
      </w:r>
    </w:p>
    <w:p w:rsidR="00056492" w:rsidRDefault="008A31E4">
      <w:pPr>
        <w:pStyle w:val="ConsPlusNormal0"/>
        <w:jc w:val="center"/>
      </w:pPr>
      <w:r>
        <w:t>за 1 кв. м (без НДС, руб.)</w:t>
      </w:r>
    </w:p>
    <w:p w:rsidR="00056492" w:rsidRDefault="00056492">
      <w:pPr>
        <w:pStyle w:val="ConsPlusNormal0"/>
        <w:jc w:val="both"/>
      </w:pPr>
    </w:p>
    <w:p w:rsidR="00056492" w:rsidRDefault="00056492">
      <w:pPr>
        <w:pStyle w:val="ConsPlusNormal0"/>
        <w:sectPr w:rsidR="00056492"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"/>
        <w:gridCol w:w="1279"/>
        <w:gridCol w:w="1489"/>
        <w:gridCol w:w="1534"/>
        <w:gridCol w:w="1489"/>
        <w:gridCol w:w="1534"/>
        <w:gridCol w:w="1624"/>
        <w:gridCol w:w="1744"/>
      </w:tblGrid>
      <w:tr w:rsidR="00056492">
        <w:tc>
          <w:tcPr>
            <w:tcW w:w="34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56492" w:rsidRDefault="00056492">
            <w:pPr>
              <w:pStyle w:val="ConsPlusNormal0"/>
            </w:pPr>
          </w:p>
        </w:tc>
        <w:tc>
          <w:tcPr>
            <w:tcW w:w="127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56492" w:rsidRDefault="00056492">
            <w:pPr>
              <w:pStyle w:val="ConsPlusNormal0"/>
            </w:pPr>
          </w:p>
        </w:tc>
        <w:tc>
          <w:tcPr>
            <w:tcW w:w="30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31.12.2019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31.12.2020</w:t>
            </w:r>
          </w:p>
        </w:tc>
        <w:tc>
          <w:tcPr>
            <w:tcW w:w="336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31.12.2021</w:t>
            </w:r>
          </w:p>
        </w:tc>
      </w:tr>
      <w:tr w:rsidR="00056492">
        <w:tc>
          <w:tcPr>
            <w:tcW w:w="34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56492" w:rsidRDefault="00056492">
            <w:pPr>
              <w:pStyle w:val="ConsPlusNormal0"/>
            </w:pPr>
          </w:p>
        </w:tc>
        <w:tc>
          <w:tcPr>
            <w:tcW w:w="127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56492" w:rsidRDefault="00056492">
            <w:pPr>
              <w:pStyle w:val="ConsPlusNormal0"/>
            </w:pP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</w:tcPr>
          <w:p w:rsidR="00056492" w:rsidRDefault="008A31E4">
            <w:pPr>
              <w:pStyle w:val="ConsPlusNormal0"/>
              <w:jc w:val="center"/>
            </w:pPr>
            <w:r>
              <w:t>полномочия арендодателя осуществлял Департамент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</w:tcPr>
          <w:p w:rsidR="00056492" w:rsidRDefault="008A31E4">
            <w:pPr>
              <w:pStyle w:val="ConsPlusNormal0"/>
              <w:jc w:val="center"/>
            </w:pPr>
            <w:r>
              <w:t>полномочия арендодателя осуществляли ОГБУ, ОГАУ, ОГУП</w:t>
            </w: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</w:tcPr>
          <w:p w:rsidR="00056492" w:rsidRDefault="008A31E4">
            <w:pPr>
              <w:pStyle w:val="ConsPlusNormal0"/>
              <w:jc w:val="center"/>
            </w:pPr>
            <w:r>
              <w:t>полномочия арендодателя осуществлял Департамент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4" w:space="0" w:color="auto"/>
            </w:tcBorders>
          </w:tcPr>
          <w:p w:rsidR="00056492" w:rsidRDefault="008A31E4">
            <w:pPr>
              <w:pStyle w:val="ConsPlusNormal0"/>
              <w:jc w:val="center"/>
            </w:pPr>
            <w:r>
              <w:t>полномочия арендодателя осуществляли ОГБУ, ОГАУ, ОГУП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:rsidR="00056492" w:rsidRDefault="008A31E4">
            <w:pPr>
              <w:pStyle w:val="ConsPlusNormal0"/>
              <w:jc w:val="center"/>
            </w:pPr>
            <w:r>
              <w:t>полномочия арендодателя осуществлял Департамент</w:t>
            </w:r>
          </w:p>
        </w:tc>
        <w:tc>
          <w:tcPr>
            <w:tcW w:w="1744" w:type="dxa"/>
            <w:tcBorders>
              <w:top w:val="single" w:sz="4" w:space="0" w:color="auto"/>
              <w:bottom w:val="single" w:sz="4" w:space="0" w:color="auto"/>
            </w:tcBorders>
          </w:tcPr>
          <w:p w:rsidR="00056492" w:rsidRDefault="008A31E4">
            <w:pPr>
              <w:pStyle w:val="ConsPlusNormal0"/>
              <w:jc w:val="center"/>
            </w:pPr>
            <w:r>
              <w:t>полн</w:t>
            </w:r>
            <w:r>
              <w:t>омочия арендодателя осуществляли ОГБУ, ОГАУ, ОГУП</w:t>
            </w:r>
          </w:p>
        </w:tc>
      </w:tr>
      <w:tr w:rsidR="00056492">
        <w:tc>
          <w:tcPr>
            <w:tcW w:w="34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56492" w:rsidRDefault="008A31E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056492" w:rsidRDefault="008A31E4">
            <w:pPr>
              <w:pStyle w:val="ConsPlusNormal0"/>
            </w:pPr>
            <w:r>
              <w:t>Здания и помещения &lt;*&gt;</w:t>
            </w:r>
          </w:p>
        </w:tc>
        <w:tc>
          <w:tcPr>
            <w:tcW w:w="1489" w:type="dxa"/>
            <w:tcBorders>
              <w:top w:val="single" w:sz="4" w:space="0" w:color="auto"/>
              <w:bottom w:val="nil"/>
            </w:tcBorders>
          </w:tcPr>
          <w:p w:rsidR="00056492" w:rsidRDefault="00056492">
            <w:pPr>
              <w:pStyle w:val="ConsPlusNormal0"/>
            </w:pPr>
          </w:p>
        </w:tc>
        <w:tc>
          <w:tcPr>
            <w:tcW w:w="1534" w:type="dxa"/>
            <w:tcBorders>
              <w:top w:val="single" w:sz="4" w:space="0" w:color="auto"/>
              <w:bottom w:val="nil"/>
            </w:tcBorders>
          </w:tcPr>
          <w:p w:rsidR="00056492" w:rsidRDefault="00056492">
            <w:pPr>
              <w:pStyle w:val="ConsPlusNormal0"/>
            </w:pPr>
          </w:p>
        </w:tc>
        <w:tc>
          <w:tcPr>
            <w:tcW w:w="1489" w:type="dxa"/>
            <w:tcBorders>
              <w:top w:val="single" w:sz="4" w:space="0" w:color="auto"/>
              <w:bottom w:val="nil"/>
            </w:tcBorders>
          </w:tcPr>
          <w:p w:rsidR="00056492" w:rsidRDefault="00056492">
            <w:pPr>
              <w:pStyle w:val="ConsPlusNormal0"/>
            </w:pPr>
          </w:p>
        </w:tc>
        <w:tc>
          <w:tcPr>
            <w:tcW w:w="1534" w:type="dxa"/>
            <w:tcBorders>
              <w:top w:val="single" w:sz="4" w:space="0" w:color="auto"/>
              <w:bottom w:val="nil"/>
            </w:tcBorders>
          </w:tcPr>
          <w:p w:rsidR="00056492" w:rsidRDefault="00056492">
            <w:pPr>
              <w:pStyle w:val="ConsPlusNormal0"/>
            </w:pPr>
          </w:p>
        </w:tc>
        <w:tc>
          <w:tcPr>
            <w:tcW w:w="1624" w:type="dxa"/>
            <w:tcBorders>
              <w:top w:val="single" w:sz="4" w:space="0" w:color="auto"/>
              <w:bottom w:val="nil"/>
            </w:tcBorders>
          </w:tcPr>
          <w:p w:rsidR="00056492" w:rsidRDefault="00056492">
            <w:pPr>
              <w:pStyle w:val="ConsPlusNormal0"/>
            </w:pPr>
          </w:p>
        </w:tc>
        <w:tc>
          <w:tcPr>
            <w:tcW w:w="1744" w:type="dxa"/>
            <w:tcBorders>
              <w:top w:val="single" w:sz="4" w:space="0" w:color="auto"/>
              <w:bottom w:val="nil"/>
            </w:tcBorders>
          </w:tcPr>
          <w:p w:rsidR="00056492" w:rsidRDefault="00056492">
            <w:pPr>
              <w:pStyle w:val="ConsPlusNormal0"/>
            </w:pPr>
          </w:p>
        </w:tc>
      </w:tr>
      <w:tr w:rsidR="00056492">
        <w:tblPrEx>
          <w:tblBorders>
            <w:insideH w:val="none" w:sz="0" w:space="0" w:color="auto"/>
          </w:tblBorders>
        </w:tblPrEx>
        <w:tc>
          <w:tcPr>
            <w:tcW w:w="34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56492" w:rsidRDefault="00056492">
            <w:pPr>
              <w:pStyle w:val="ConsPlusNormal0"/>
            </w:pP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056492" w:rsidRDefault="008A31E4">
            <w:pPr>
              <w:pStyle w:val="ConsPlusNormal0"/>
            </w:pPr>
            <w:r>
              <w:t>- в г. Томске</w:t>
            </w:r>
          </w:p>
        </w:tc>
        <w:tc>
          <w:tcPr>
            <w:tcW w:w="1489" w:type="dxa"/>
            <w:tcBorders>
              <w:top w:val="nil"/>
              <w:bottom w:val="nil"/>
            </w:tcBorders>
          </w:tcPr>
          <w:p w:rsidR="00056492" w:rsidRDefault="008A31E4">
            <w:pPr>
              <w:pStyle w:val="ConsPlusNormal0"/>
              <w:jc w:val="center"/>
            </w:pPr>
            <w:r>
              <w:t>3575,8</w:t>
            </w: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056492" w:rsidRDefault="008A31E4">
            <w:pPr>
              <w:pStyle w:val="ConsPlusNormal0"/>
              <w:jc w:val="center"/>
            </w:pPr>
            <w:r>
              <w:t>2862,65 &lt;**&gt;</w:t>
            </w:r>
          </w:p>
        </w:tc>
        <w:tc>
          <w:tcPr>
            <w:tcW w:w="1489" w:type="dxa"/>
            <w:tcBorders>
              <w:top w:val="nil"/>
              <w:bottom w:val="nil"/>
            </w:tcBorders>
          </w:tcPr>
          <w:p w:rsidR="00056492" w:rsidRDefault="008A31E4">
            <w:pPr>
              <w:pStyle w:val="ConsPlusNormal0"/>
              <w:jc w:val="center"/>
            </w:pPr>
            <w:r>
              <w:t>3867,7</w:t>
            </w: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056492" w:rsidRDefault="008A31E4">
            <w:pPr>
              <w:pStyle w:val="ConsPlusNormal0"/>
              <w:jc w:val="center"/>
            </w:pPr>
            <w:r>
              <w:t>3000,36 &lt;**&gt;</w:t>
            </w:r>
          </w:p>
        </w:tc>
        <w:tc>
          <w:tcPr>
            <w:tcW w:w="1624" w:type="dxa"/>
            <w:tcBorders>
              <w:top w:val="nil"/>
              <w:bottom w:val="nil"/>
            </w:tcBorders>
          </w:tcPr>
          <w:p w:rsidR="00056492" w:rsidRDefault="008A31E4">
            <w:pPr>
              <w:pStyle w:val="ConsPlusNormal0"/>
              <w:jc w:val="center"/>
            </w:pPr>
            <w:r>
              <w:t>3839,48</w:t>
            </w:r>
          </w:p>
        </w:tc>
        <w:tc>
          <w:tcPr>
            <w:tcW w:w="1744" w:type="dxa"/>
            <w:tcBorders>
              <w:top w:val="nil"/>
              <w:bottom w:val="nil"/>
            </w:tcBorders>
          </w:tcPr>
          <w:p w:rsidR="00056492" w:rsidRDefault="008A31E4">
            <w:pPr>
              <w:pStyle w:val="ConsPlusNormal0"/>
              <w:jc w:val="center"/>
            </w:pPr>
            <w:r>
              <w:t>3160,13</w:t>
            </w:r>
          </w:p>
        </w:tc>
      </w:tr>
      <w:tr w:rsidR="00056492">
        <w:tc>
          <w:tcPr>
            <w:tcW w:w="34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56492" w:rsidRDefault="00056492">
            <w:pPr>
              <w:pStyle w:val="ConsPlusNormal0"/>
            </w:pP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056492" w:rsidRDefault="008A31E4">
            <w:pPr>
              <w:pStyle w:val="ConsPlusNormal0"/>
            </w:pPr>
            <w:r>
              <w:t>- за границами г. Томска</w:t>
            </w:r>
          </w:p>
        </w:tc>
        <w:tc>
          <w:tcPr>
            <w:tcW w:w="1489" w:type="dxa"/>
            <w:tcBorders>
              <w:top w:val="nil"/>
              <w:bottom w:val="single" w:sz="4" w:space="0" w:color="auto"/>
            </w:tcBorders>
          </w:tcPr>
          <w:p w:rsidR="00056492" w:rsidRDefault="008A31E4">
            <w:pPr>
              <w:pStyle w:val="ConsPlusNormal0"/>
              <w:jc w:val="center"/>
            </w:pPr>
            <w:r>
              <w:t>441,9</w:t>
            </w:r>
          </w:p>
        </w:tc>
        <w:tc>
          <w:tcPr>
            <w:tcW w:w="1534" w:type="dxa"/>
            <w:tcBorders>
              <w:top w:val="nil"/>
              <w:bottom w:val="single" w:sz="4" w:space="0" w:color="auto"/>
            </w:tcBorders>
          </w:tcPr>
          <w:p w:rsidR="00056492" w:rsidRDefault="008A31E4">
            <w:pPr>
              <w:pStyle w:val="ConsPlusNormal0"/>
              <w:jc w:val="center"/>
            </w:pPr>
            <w:r>
              <w:t>1448,9 &lt;**&gt;</w:t>
            </w:r>
          </w:p>
        </w:tc>
        <w:tc>
          <w:tcPr>
            <w:tcW w:w="1489" w:type="dxa"/>
            <w:tcBorders>
              <w:top w:val="nil"/>
              <w:bottom w:val="single" w:sz="4" w:space="0" w:color="auto"/>
            </w:tcBorders>
          </w:tcPr>
          <w:p w:rsidR="00056492" w:rsidRDefault="008A31E4">
            <w:pPr>
              <w:pStyle w:val="ConsPlusNormal0"/>
              <w:jc w:val="center"/>
            </w:pPr>
            <w:r>
              <w:t>612,3</w:t>
            </w:r>
          </w:p>
        </w:tc>
        <w:tc>
          <w:tcPr>
            <w:tcW w:w="1534" w:type="dxa"/>
            <w:tcBorders>
              <w:top w:val="nil"/>
              <w:bottom w:val="single" w:sz="4" w:space="0" w:color="auto"/>
            </w:tcBorders>
          </w:tcPr>
          <w:p w:rsidR="00056492" w:rsidRDefault="008A31E4">
            <w:pPr>
              <w:pStyle w:val="ConsPlusNormal0"/>
              <w:jc w:val="center"/>
            </w:pPr>
            <w:r>
              <w:t>1602,42</w:t>
            </w:r>
          </w:p>
        </w:tc>
        <w:tc>
          <w:tcPr>
            <w:tcW w:w="1624" w:type="dxa"/>
            <w:tcBorders>
              <w:top w:val="nil"/>
              <w:bottom w:val="single" w:sz="4" w:space="0" w:color="auto"/>
            </w:tcBorders>
          </w:tcPr>
          <w:p w:rsidR="00056492" w:rsidRDefault="008A31E4">
            <w:pPr>
              <w:pStyle w:val="ConsPlusNormal0"/>
              <w:jc w:val="center"/>
            </w:pPr>
            <w:r>
              <w:t>625,32</w:t>
            </w:r>
          </w:p>
        </w:tc>
        <w:tc>
          <w:tcPr>
            <w:tcW w:w="1744" w:type="dxa"/>
            <w:tcBorders>
              <w:top w:val="nil"/>
              <w:bottom w:val="single" w:sz="4" w:space="0" w:color="auto"/>
            </w:tcBorders>
          </w:tcPr>
          <w:p w:rsidR="00056492" w:rsidRDefault="008A31E4">
            <w:pPr>
              <w:pStyle w:val="ConsPlusNormal0"/>
              <w:jc w:val="center"/>
            </w:pPr>
            <w:r>
              <w:t>1755,46</w:t>
            </w:r>
          </w:p>
        </w:tc>
      </w:tr>
      <w:tr w:rsidR="00056492">
        <w:tc>
          <w:tcPr>
            <w:tcW w:w="34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56492" w:rsidRDefault="008A31E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056492" w:rsidRDefault="008A31E4">
            <w:pPr>
              <w:pStyle w:val="ConsPlusNormal0"/>
            </w:pPr>
            <w:r>
              <w:t>Земельные участки:</w:t>
            </w:r>
          </w:p>
        </w:tc>
        <w:tc>
          <w:tcPr>
            <w:tcW w:w="1489" w:type="dxa"/>
            <w:tcBorders>
              <w:top w:val="single" w:sz="4" w:space="0" w:color="auto"/>
              <w:bottom w:val="nil"/>
            </w:tcBorders>
          </w:tcPr>
          <w:p w:rsidR="00056492" w:rsidRDefault="00056492">
            <w:pPr>
              <w:pStyle w:val="ConsPlusNormal0"/>
            </w:pPr>
          </w:p>
        </w:tc>
        <w:tc>
          <w:tcPr>
            <w:tcW w:w="1534" w:type="dxa"/>
            <w:tcBorders>
              <w:top w:val="single" w:sz="4" w:space="0" w:color="auto"/>
              <w:bottom w:val="nil"/>
            </w:tcBorders>
          </w:tcPr>
          <w:p w:rsidR="00056492" w:rsidRDefault="00056492">
            <w:pPr>
              <w:pStyle w:val="ConsPlusNormal0"/>
            </w:pPr>
          </w:p>
        </w:tc>
        <w:tc>
          <w:tcPr>
            <w:tcW w:w="1489" w:type="dxa"/>
            <w:tcBorders>
              <w:top w:val="single" w:sz="4" w:space="0" w:color="auto"/>
              <w:bottom w:val="nil"/>
            </w:tcBorders>
          </w:tcPr>
          <w:p w:rsidR="00056492" w:rsidRDefault="00056492">
            <w:pPr>
              <w:pStyle w:val="ConsPlusNormal0"/>
            </w:pPr>
          </w:p>
        </w:tc>
        <w:tc>
          <w:tcPr>
            <w:tcW w:w="1534" w:type="dxa"/>
            <w:tcBorders>
              <w:top w:val="single" w:sz="4" w:space="0" w:color="auto"/>
              <w:bottom w:val="nil"/>
            </w:tcBorders>
          </w:tcPr>
          <w:p w:rsidR="00056492" w:rsidRDefault="00056492">
            <w:pPr>
              <w:pStyle w:val="ConsPlusNormal0"/>
            </w:pPr>
          </w:p>
        </w:tc>
        <w:tc>
          <w:tcPr>
            <w:tcW w:w="1624" w:type="dxa"/>
            <w:tcBorders>
              <w:top w:val="single" w:sz="4" w:space="0" w:color="auto"/>
              <w:bottom w:val="nil"/>
            </w:tcBorders>
          </w:tcPr>
          <w:p w:rsidR="00056492" w:rsidRDefault="00056492">
            <w:pPr>
              <w:pStyle w:val="ConsPlusNormal0"/>
            </w:pPr>
          </w:p>
        </w:tc>
        <w:tc>
          <w:tcPr>
            <w:tcW w:w="1744" w:type="dxa"/>
            <w:tcBorders>
              <w:top w:val="single" w:sz="4" w:space="0" w:color="auto"/>
              <w:bottom w:val="nil"/>
            </w:tcBorders>
          </w:tcPr>
          <w:p w:rsidR="00056492" w:rsidRDefault="00056492">
            <w:pPr>
              <w:pStyle w:val="ConsPlusNormal0"/>
            </w:pPr>
          </w:p>
        </w:tc>
      </w:tr>
      <w:tr w:rsidR="00056492">
        <w:tblPrEx>
          <w:tblBorders>
            <w:insideH w:val="none" w:sz="0" w:space="0" w:color="auto"/>
          </w:tblBorders>
        </w:tblPrEx>
        <w:tc>
          <w:tcPr>
            <w:tcW w:w="34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56492" w:rsidRDefault="00056492">
            <w:pPr>
              <w:pStyle w:val="ConsPlusNormal0"/>
            </w:pP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056492" w:rsidRDefault="008A31E4">
            <w:pPr>
              <w:pStyle w:val="ConsPlusNormal0"/>
            </w:pPr>
            <w:r>
              <w:t>- в г. Томске</w:t>
            </w:r>
          </w:p>
        </w:tc>
        <w:tc>
          <w:tcPr>
            <w:tcW w:w="1489" w:type="dxa"/>
            <w:tcBorders>
              <w:top w:val="nil"/>
              <w:bottom w:val="nil"/>
            </w:tcBorders>
          </w:tcPr>
          <w:p w:rsidR="00056492" w:rsidRDefault="008A31E4">
            <w:pPr>
              <w:pStyle w:val="ConsPlusNormal0"/>
              <w:jc w:val="center"/>
            </w:pPr>
            <w:r>
              <w:t>29,2</w:t>
            </w: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056492" w:rsidRDefault="008A31E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489" w:type="dxa"/>
            <w:tcBorders>
              <w:top w:val="nil"/>
              <w:bottom w:val="nil"/>
            </w:tcBorders>
          </w:tcPr>
          <w:p w:rsidR="00056492" w:rsidRDefault="008A31E4">
            <w:pPr>
              <w:pStyle w:val="ConsPlusNormal0"/>
              <w:jc w:val="center"/>
            </w:pPr>
            <w:r>
              <w:t>23,3</w:t>
            </w:r>
          </w:p>
        </w:tc>
        <w:tc>
          <w:tcPr>
            <w:tcW w:w="1534" w:type="dxa"/>
            <w:tcBorders>
              <w:top w:val="nil"/>
              <w:bottom w:val="nil"/>
            </w:tcBorders>
          </w:tcPr>
          <w:p w:rsidR="00056492" w:rsidRDefault="008A31E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624" w:type="dxa"/>
            <w:tcBorders>
              <w:top w:val="nil"/>
              <w:bottom w:val="nil"/>
            </w:tcBorders>
          </w:tcPr>
          <w:p w:rsidR="00056492" w:rsidRDefault="008A31E4">
            <w:pPr>
              <w:pStyle w:val="ConsPlusNormal0"/>
              <w:jc w:val="center"/>
            </w:pPr>
            <w:r>
              <w:t>25,1</w:t>
            </w:r>
          </w:p>
        </w:tc>
        <w:tc>
          <w:tcPr>
            <w:tcW w:w="1744" w:type="dxa"/>
            <w:tcBorders>
              <w:top w:val="nil"/>
              <w:bottom w:val="nil"/>
            </w:tcBorders>
          </w:tcPr>
          <w:p w:rsidR="00056492" w:rsidRDefault="008A31E4">
            <w:pPr>
              <w:pStyle w:val="ConsPlusNormal0"/>
              <w:jc w:val="center"/>
            </w:pPr>
            <w:r>
              <w:t>-</w:t>
            </w:r>
          </w:p>
        </w:tc>
      </w:tr>
      <w:tr w:rsidR="00056492">
        <w:tblPrEx>
          <w:tblBorders>
            <w:insideH w:val="none" w:sz="0" w:space="0" w:color="auto"/>
          </w:tblBorders>
        </w:tblPrEx>
        <w:tc>
          <w:tcPr>
            <w:tcW w:w="34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56492" w:rsidRDefault="00056492">
            <w:pPr>
              <w:pStyle w:val="ConsPlusNormal0"/>
            </w:pP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056492" w:rsidRDefault="008A31E4">
            <w:pPr>
              <w:pStyle w:val="ConsPlusNormal0"/>
            </w:pPr>
            <w:r>
              <w:t>- за границами г. Томска</w:t>
            </w:r>
          </w:p>
        </w:tc>
        <w:tc>
          <w:tcPr>
            <w:tcW w:w="1489" w:type="dxa"/>
            <w:tcBorders>
              <w:top w:val="nil"/>
              <w:bottom w:val="single" w:sz="4" w:space="0" w:color="auto"/>
            </w:tcBorders>
          </w:tcPr>
          <w:p w:rsidR="00056492" w:rsidRDefault="008A31E4">
            <w:pPr>
              <w:pStyle w:val="ConsPlusNormal0"/>
              <w:jc w:val="center"/>
            </w:pPr>
            <w:r>
              <w:t>0,3</w:t>
            </w:r>
          </w:p>
        </w:tc>
        <w:tc>
          <w:tcPr>
            <w:tcW w:w="1534" w:type="dxa"/>
            <w:tcBorders>
              <w:top w:val="nil"/>
              <w:bottom w:val="single" w:sz="4" w:space="0" w:color="auto"/>
            </w:tcBorders>
          </w:tcPr>
          <w:p w:rsidR="00056492" w:rsidRDefault="008A31E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489" w:type="dxa"/>
            <w:tcBorders>
              <w:top w:val="nil"/>
              <w:bottom w:val="single" w:sz="4" w:space="0" w:color="auto"/>
            </w:tcBorders>
          </w:tcPr>
          <w:p w:rsidR="00056492" w:rsidRDefault="008A31E4">
            <w:pPr>
              <w:pStyle w:val="ConsPlusNormal0"/>
              <w:jc w:val="center"/>
            </w:pPr>
            <w:r>
              <w:t>0,8</w:t>
            </w:r>
          </w:p>
        </w:tc>
        <w:tc>
          <w:tcPr>
            <w:tcW w:w="1534" w:type="dxa"/>
            <w:tcBorders>
              <w:top w:val="nil"/>
              <w:bottom w:val="single" w:sz="4" w:space="0" w:color="auto"/>
            </w:tcBorders>
          </w:tcPr>
          <w:p w:rsidR="00056492" w:rsidRDefault="008A31E4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624" w:type="dxa"/>
            <w:tcBorders>
              <w:top w:val="nil"/>
              <w:bottom w:val="single" w:sz="4" w:space="0" w:color="auto"/>
            </w:tcBorders>
          </w:tcPr>
          <w:p w:rsidR="00056492" w:rsidRDefault="008A31E4">
            <w:pPr>
              <w:pStyle w:val="ConsPlusNormal0"/>
              <w:jc w:val="center"/>
            </w:pPr>
            <w:r>
              <w:t>0,72</w:t>
            </w:r>
          </w:p>
        </w:tc>
        <w:tc>
          <w:tcPr>
            <w:tcW w:w="1744" w:type="dxa"/>
            <w:tcBorders>
              <w:top w:val="nil"/>
              <w:bottom w:val="single" w:sz="4" w:space="0" w:color="auto"/>
            </w:tcBorders>
          </w:tcPr>
          <w:p w:rsidR="00056492" w:rsidRDefault="008A31E4">
            <w:pPr>
              <w:pStyle w:val="ConsPlusNormal0"/>
              <w:jc w:val="center"/>
            </w:pPr>
            <w:r>
              <w:t>-</w:t>
            </w:r>
          </w:p>
        </w:tc>
      </w:tr>
    </w:tbl>
    <w:p w:rsidR="00056492" w:rsidRDefault="00056492">
      <w:pPr>
        <w:pStyle w:val="ConsPlusNormal0"/>
        <w:sectPr w:rsidR="00056492">
          <w:headerReference w:type="default" r:id="rId31"/>
          <w:footerReference w:type="default" r:id="rId32"/>
          <w:headerReference w:type="first" r:id="rId33"/>
          <w:footerReference w:type="first" r:id="rId34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ind w:firstLine="540"/>
        <w:jc w:val="both"/>
      </w:pPr>
      <w:r>
        <w:t>--------------------------------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&lt;*&gt; без учета площади объектов недвижимости, предоставленных в аренду в составе имущественных комплексов;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&lt;**&gt; с учетом документов, представленных арендодателями в Департамент после 31.12.2020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ind w:firstLine="540"/>
        <w:jc w:val="both"/>
      </w:pPr>
      <w:r>
        <w:t>Понижение в 2021 году среднегодовой ставки арендной платы за 1 кв. м зданий и помещений, расположенных в г. Томске, по договорам аренды, полномочия арендодателя по которым осуществлял Департамент, обусловлено прекращением действия (расторжением) в 2021 год</w:t>
      </w:r>
      <w:r>
        <w:t>у договоров аренды с более высокой арендной ставкой (ООО "Нота" - ставка 11589,96 руб., ООО "Городские интернет сети" - ставка 9150,46 руб.).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Повышение в 2021 году среднегодовой ставки арендной платы за 1 кв. м зданий и помещений, расположенных за границам</w:t>
      </w:r>
      <w:r>
        <w:t>и г. Томска, по договорам аренды, полномочия арендодателя по которым осуществляет Департамент, обусловлено заключением договора аренды вновь вовлеченного в оборот объекта недвижимости с более высокой ставкой арендной платы (423,9 руб.), а также прекращение</w:t>
      </w:r>
      <w:r>
        <w:t>м действия (расторжением) в 2021 году договоров аренды с низкой арендной ставкой (ООО "</w:t>
      </w:r>
      <w:proofErr w:type="spellStart"/>
      <w:r>
        <w:t>Иловское</w:t>
      </w:r>
      <w:proofErr w:type="spellEnd"/>
      <w:r>
        <w:t>" - ставка 264,01 руб., ООО "Торговое предприятие "Заречное" - ставка 353,19 руб.).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По договорам аренды, полномочия арендодателя по которым осуществляют областны</w:t>
      </w:r>
      <w:r>
        <w:t>е государственные автономные, бюджетные учреждения и унитарные предприятия, повышение в 2021 году среднегодовой ставки арендной платы за 1 кв. м зданий и помещений, расположенных в г. Томске и за границами г. Томска, обусловлено произведенной в 2021 году п</w:t>
      </w:r>
      <w:r>
        <w:t>ереоценкой рыночной стоимости арендной платы при заключении ряда договоров аренды на новый срок, а также высокой ставкой арендной платы по ряду новых объектов аренды.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Повышение в 2021 году размера среднегодовой ставки арендной платы за земельные участки в </w:t>
      </w:r>
      <w:r>
        <w:t>г. Томске обусловлено заключением договора аренды земельного участка площадью 3,1 тыс. кв. м (г. Томск, пр. Ленина, 50) с множественностью лиц на стороне арендатора - с АО "</w:t>
      </w:r>
      <w:proofErr w:type="spellStart"/>
      <w:r>
        <w:t>Военторг</w:t>
      </w:r>
      <w:proofErr w:type="spellEnd"/>
      <w:r>
        <w:t>-Восток" и ОГАУК "Центр по охране и использованию памятников истории и куль</w:t>
      </w:r>
      <w:r>
        <w:t>туры" с высокой ставкой арендной платы.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Снижение размера среднегодовой ставки арендной платы за земельные участки, расположенные за границами г. Томска, произошло в связи с заключением договора аренды с низкой арендной платой (0,07 руб. за 1 кв. м) с главо</w:t>
      </w:r>
      <w:r>
        <w:t xml:space="preserve">й крестьянского (фермерского) хозяйства в отношении 3 земельных участков общей площадью 55,4 га (Томский район, с. </w:t>
      </w:r>
      <w:proofErr w:type="spellStart"/>
      <w:r>
        <w:t>Зоркальцево</w:t>
      </w:r>
      <w:proofErr w:type="spellEnd"/>
      <w:r>
        <w:t>) из земель сельскохозяйственного назначения.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center"/>
      </w:pPr>
      <w:r>
        <w:t xml:space="preserve">1.5. </w:t>
      </w:r>
      <w:proofErr w:type="spellStart"/>
      <w:r>
        <w:t>Претензионно</w:t>
      </w:r>
      <w:proofErr w:type="spellEnd"/>
      <w:r>
        <w:t>-исковая работа в отношении объектов</w:t>
      </w:r>
    </w:p>
    <w:p w:rsidR="00056492" w:rsidRDefault="008A31E4">
      <w:pPr>
        <w:pStyle w:val="ConsPlusNormal0"/>
        <w:jc w:val="center"/>
      </w:pPr>
      <w:r>
        <w:t>государственного имущества То</w:t>
      </w:r>
      <w:r>
        <w:t>мской области,</w:t>
      </w:r>
    </w:p>
    <w:p w:rsidR="00056492" w:rsidRDefault="008A31E4">
      <w:pPr>
        <w:pStyle w:val="ConsPlusNormal0"/>
        <w:jc w:val="center"/>
      </w:pPr>
      <w:r>
        <w:t>переданных в пользование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ind w:firstLine="540"/>
        <w:jc w:val="both"/>
      </w:pPr>
      <w:r>
        <w:t>По состоянию на 31.12.2020 общая сумма задолженности по арендным платежам за областное имущество перед областным бюджетом составила 10,737 млн руб., в том числе: основной долг - 8,233 млн руб. (из них по имуществу -</w:t>
      </w:r>
      <w:r>
        <w:t xml:space="preserve"> 5,232 млн руб., по земельным участкам - 3,001 млн руб.), пени - 2,504 млн руб. (из них по имуществу - 1,755 млн руб., по земельным участкам - 0,749 млн руб.).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По состоянию на 31.12.2021 общая сумма задолженности по арендным платежам за областное имущество</w:t>
      </w:r>
      <w:r>
        <w:t xml:space="preserve"> перед областным бюджетом составила 13,712 млн руб., в том числе: основной долг - 11,051 млн руб. (из них по имуществу - 5,546 млн руб., по земельным участкам - 5,505 млн руб.), пени - 2,661 млн руб. (из них по имуществу - 1,810 млн руб., по земельным учас</w:t>
      </w:r>
      <w:r>
        <w:t>ткам - 0,851 млн руб.).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Долг перед областным бюджетом по состоянию на 31.12.2021 по арендным платежам за областное имущество увеличился по сравнению с началом отчетного года на 2,975 млн руб., в том числе: по арендной плате долг увеличился на 2,818 млн руб</w:t>
      </w:r>
      <w:r>
        <w:t>. (из них по имуществу долг увеличился на 0,314 млн руб., по земельным участкам увеличился на 2,504 млн руб.); долг по пени увеличился на 0,157 млн руб. (из них по имуществу долг увеличился на 0,055 млн руб., по земельным участкам увеличился на 0,102 млн р</w:t>
      </w:r>
      <w:r>
        <w:t>уб.).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При этом по состоянию на 31.12.2021 авансы, перечисленные арендаторами областного имущества, составили 0,959 млн руб., из них: по имуществу - 0,688 млн руб. (по арендной плате - 0,678 млн руб., переплата по пени - 0,010 млн руб.), по земле - 0,271 мл</w:t>
      </w:r>
      <w:r>
        <w:t xml:space="preserve">н руб. (по арендной плате - 0,255 млн руб., </w:t>
      </w:r>
      <w:r>
        <w:lastRenderedPageBreak/>
        <w:t>переплата по пени - 0,016 млн руб.). Общая сумма авансов уменьшилась на 0,633 млн руб. на конец отчетного года по сравнению с началом года (на 31.12.2020 - 1,592 млн руб.).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95% от общей задолженности, или 12,974 </w:t>
      </w:r>
      <w:r>
        <w:t>млн руб., - это долги арендаторов, долг каждого из которых перед областным бюджетом составляет свыше 100 тыс. руб., из них: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9,219 млн руб. - задолженность 8 арендаторов, сформированная до начала отчетного года (с учетом погашения в 2021 году задолженности </w:t>
      </w:r>
      <w:r>
        <w:t>в рамках исполнительного производства в отношении арендаторов - должников): по имуществу - 5,645 млн руб., в том числе: ООО "ЖБК-100" - 3,372 млн руб., ООО "</w:t>
      </w:r>
      <w:proofErr w:type="spellStart"/>
      <w:r>
        <w:t>ДомСтрой</w:t>
      </w:r>
      <w:proofErr w:type="spellEnd"/>
      <w:r>
        <w:t>" - 0,868 млн руб., Захарченко Л.А. - 0,799 млн руб., ООО "Русский стиль" - 0,386 млн руб.,</w:t>
      </w:r>
      <w:r>
        <w:t xml:space="preserve"> Прохоренко В.Д. - 0,220 млн руб., по земельным участкам - 3,574 млн руб., в том числе: ОГУП "Первомайское ДРСУ" - 1,944 млн руб., ГСК "Спартак" - 0,923 млн руб., ООО "ГК "Гранит" - 0,707 млн руб.;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3,755 млн руб. - задолженность, возникшая в отчетном периоде, в том числе: по земельным участкам ООО "ГК "Гранит" - 1,027 млн руб., Исаев М.Н. - 1,127 млн руб., ГУП ТО "Областное ДРСУ" - 0,511 млн руб.; по имуществу ООО "</w:t>
      </w:r>
      <w:proofErr w:type="spellStart"/>
      <w:r>
        <w:t>ДомСтрой</w:t>
      </w:r>
      <w:proofErr w:type="spellEnd"/>
      <w:r>
        <w:t>" - 1,090 млн руб.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В целях </w:t>
      </w:r>
      <w:r>
        <w:t>пресечения случаев использования государственного имущества Томской области без правовых оснований, уменьшения задолженности, образовавшейся по договорам аренды, Департаментом в отчетном периоде проводились следующие мероприятия: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1) направлено 31 требовани</w:t>
      </w:r>
      <w:r>
        <w:t>е и претензия, в том числе: 16 претензий арендаторам земельных участков, 15 требований арендаторам в отношении прочего имущества, на общую сумму 4,899 млн руб. (по имуществу сумма требований составляет 1,833 млн руб.; по земельным участкам - 3,066 млн руб.</w:t>
      </w:r>
      <w:r>
        <w:t>;), из них оплачено в 2021 году - 0,916 млн руб. (0,812 млн руб. - по имуществу; 0,104 млн руб. - по земельным участкам);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2) по оплате неосновательного обогащения за пользование государственным имуществом выставлено 1 требование в отношении ООО "Восход-200</w:t>
      </w:r>
      <w:r>
        <w:t>0" по имуществу на сумму 0,279 млн руб.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Кроме того, в отчетном году принято решение Арбитражного суда Томской области (30.06.2021), постановление Седьмого Арбитражного апелляционного суда (20.10.2021) о взыскании задолженности за неосновательное обогащение</w:t>
      </w:r>
      <w:r>
        <w:t xml:space="preserve"> за пользование земельным участком в отношении ООО "Магистраль" в сумме 373,318 тыс. руб., ООО "</w:t>
      </w:r>
      <w:proofErr w:type="spellStart"/>
      <w:r>
        <w:t>Автострой</w:t>
      </w:r>
      <w:proofErr w:type="spellEnd"/>
      <w:r>
        <w:t>" в сумме 1197,666 тыс. руб., ООО "Старт" в сумме 16004,090 тыс. руб., заявления по которым поданы в 2018 году.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В счет погашения задолженности по неосн</w:t>
      </w:r>
      <w:r>
        <w:t>овательному обогащению в 2021 оплачено по имуществу 0,118 млн руб. (ООО "Восход-2000").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3) подано в Арбитражный суд Томской области 14 исковых заявлений о взыскании задолженности по арендной плате, неосновательному обогащению, пени и процентам за пользован</w:t>
      </w:r>
      <w:r>
        <w:t>ие чужими денежными средствами, а также в связи с длительным исполнением судебного акта (в том числе в отношении земельных участков) на общую сумму 2,815 млн руб., в том числе: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в отношении 2-х земельных участков подано 2 иска о взыскании задолженности по а</w:t>
      </w:r>
      <w:r>
        <w:t xml:space="preserve">рендным плате и пене на общую сумму 1,005 млн руб. в отношении ООО "ГК "Гранит" (0,967 млн руб., иск удовлетворен в полном объеме, решение суда обжалуется), Эм Н.Д. (0,038 млн руб., вынесен судебный приказ 06.07.2021, определение Арбитражного суда Томской </w:t>
      </w:r>
      <w:r>
        <w:t>области о принятии заявления гражданина о признании банкротом от 08.12.2021);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в отношении имущества подано 12 исков на сумму 1,810 млн руб., в том числе: 8 исков в отношении ООО "</w:t>
      </w:r>
      <w:proofErr w:type="spellStart"/>
      <w:r>
        <w:t>ДомСтрой</w:t>
      </w:r>
      <w:proofErr w:type="spellEnd"/>
      <w:r>
        <w:t>" - 1,687 млн руб., 2 иска в отношении ООО "Завод ЖБК-100" - 0,100 мл</w:t>
      </w:r>
      <w:r>
        <w:t>н руб., 1 иск ООО "Торговое предприятие "Заречное" - 0,013 млн руб., 1 иск "Эр-Телеком Холдинг" (правопреемник ООО "Городские интернет сети) - 0,010 млн руб.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Исковые требования в отношении имущества удовлетворены в полном объеме.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По судебным решениям прошлых лет в бюджет Томской области в 2021 году фактически перечислено 0,476 млн руб., в том числе: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в счет погашения задолженности по арендной плате и пени в отношении имущества погашено 0,122 млн руб., из них: ООО "</w:t>
      </w:r>
      <w:proofErr w:type="spellStart"/>
      <w:r>
        <w:t>ДомСтрой</w:t>
      </w:r>
      <w:proofErr w:type="spellEnd"/>
      <w:r>
        <w:t xml:space="preserve">" - 0,072 </w:t>
      </w:r>
      <w:r>
        <w:t xml:space="preserve">млн руб., ИП Захарченко Л.А. - 0,034 млн руб., ИП </w:t>
      </w:r>
      <w:proofErr w:type="spellStart"/>
      <w:r>
        <w:t>Сархошян</w:t>
      </w:r>
      <w:proofErr w:type="spellEnd"/>
      <w:r>
        <w:t xml:space="preserve"> - </w:t>
      </w:r>
      <w:r>
        <w:lastRenderedPageBreak/>
        <w:t>0,016 млн руб.;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в счет погашения задолженности по неосновательному обогащению за пользование земельными участками - 0,354 млн руб. (ТРОООО "Российский Союз ветеранов Афганистана").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Title0"/>
        <w:jc w:val="center"/>
        <w:outlineLvl w:val="2"/>
      </w:pPr>
      <w:r>
        <w:t>2. Предоставл</w:t>
      </w:r>
      <w:r>
        <w:t>ение областного государственного</w:t>
      </w:r>
    </w:p>
    <w:p w:rsidR="00056492" w:rsidRDefault="008A31E4">
      <w:pPr>
        <w:pStyle w:val="ConsPlusTitle0"/>
        <w:jc w:val="center"/>
      </w:pPr>
      <w:r>
        <w:t>имущества в безвозмездное пользование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ind w:firstLine="540"/>
        <w:jc w:val="both"/>
      </w:pPr>
      <w:r>
        <w:t>По состоянию на 31.12.2020 действовал 781 договор безвозмездного пользования областным государственным имуществом, в том числе недвижимым имуществом общей площадью 104,567 тыс. кв. м (</w:t>
      </w:r>
      <w:r>
        <w:t>с учетом документов, предоставленных ссудодателями в Департамент после отчетной даты, общее количество договоров уменьшено на 16 договоров, общая площадь объектов недвижимости уменьшена на 1,450 тыс. кв. м по сравнению с Отчетом за 2020 год), из них: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- 196</w:t>
      </w:r>
      <w:r>
        <w:t xml:space="preserve"> договоров безвозмездного пользования имуществом, в том числе недвижимым общей площадью 34,415 тыс. кв. м, заключены Департаментом, органами государственной власти Томской области, казенными учреждениями со следующими пользователями: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- 63 договора безвозме</w:t>
      </w:r>
      <w:r>
        <w:t>здного пользования заключено с областными государственными учреждениями и органами исполнительной власти Томской области, из них: по 59 договорам передано недвижимое имущество площадью 7,341 тыс. кв. м, по 4 договорам - объекты движимого имущества;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- 4 дог</w:t>
      </w:r>
      <w:r>
        <w:t>овора - с органами местного самоуправления и муниципальными учреждениями, из них: по 3 договорам передано недвижимое имущество площадью 2,307 тыс. кв. м, по 1 договору - объекты движимого имущества;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- 22 договора - с федеральными государственными учреждени</w:t>
      </w:r>
      <w:r>
        <w:t>ями и органами государственной власти Российской Федерации, из них: по 8 договорам переданы объекты недвижимого имущества площадью 14,504 тыс. кв. м, в том числе по 2 договорам передано недвижимое, иное недвижимое (сооружения в количестве 7 ед.) и движимое</w:t>
      </w:r>
      <w:r>
        <w:t xml:space="preserve"> имущество, по 14 договорам - объекты движимого имущества;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- 91 договор - с многодетными семьями, имеющими на момент предоставления жилого помещения пять и более несовершеннолетних детей, согласно которым в безвозмездное пользование переданы помещения обще</w:t>
      </w:r>
      <w:r>
        <w:t>й площадью 5,936 тыс. кв. м;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- 16 договоров - с прочими организациями и физическими лицами, согласно которым в безвозмездное пользование передано недвижимое имущество общей площадью 4,327 тыс. кв. м.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- 585 договоров безвозмездного пользования имуществом, в</w:t>
      </w:r>
      <w:r>
        <w:t xml:space="preserve"> том числе недвижимым общей площадью 70,152 тыс. кв. м, заключены областными автономными, бюджетными учреждениями и областными унитарными предприятиями со следующими пользователями: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- 255 договоров (ОГАУ - 92 договора, ОГБУ - 160 договоров, ОГУП - 3 догово</w:t>
      </w:r>
      <w:r>
        <w:t>ра) заключено с областными государственными учреждениями и органами исполнительной власти Томской области, из них: по 189 договорам передано недвижимое имущество общей площадью 37,896 тыс. кв. м, по 7 договорам переданы имущественные комплексы (помещения о</w:t>
      </w:r>
      <w:r>
        <w:t>бщей площадью 0,606 тыс. кв. м с находящимся в них движимым имуществом), по 59 договорам - объекты движимого имущества;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- 27 договоров (ОГАУ - 11 договоров, ОГБУ - 15 договоров, ОГУП - 1 договор) - с органами местного самоуправления и муниципальными учрежд</w:t>
      </w:r>
      <w:r>
        <w:t>ениями, из них: по 13 договорам передано недвижимое имущество общей площадью 4,207 тыс. кв. м, по 14 договорам - объекты движимого имущества;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- 41 договор (ОГАУ - 24 договора, ОГБУ - 14 договоров, ОГУП - 3 договора) - с федеральными государственными учрежд</w:t>
      </w:r>
      <w:r>
        <w:t>ениями и органами государственной власти РФ, из них: по 34 договорам переданы объекты недвижимого имущества площадью 11,268 тыс. кв. м, по 1 договору передан имущественный комплекс (помещение площадью 0,048 тыс. кв. м с находящимся в нем движимым имущество</w:t>
      </w:r>
      <w:r>
        <w:t>м), по 6 договорам - объекты движимого имущества;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- 209 договоров (ОГБУ) - с гражданами, проживающими в специализированном Доме Ветеранов, согласно которым в безвозмездное пользование переданы помещения общей площадью 6,399 тыс. кв. м;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- 53 договора (ОГАУ </w:t>
      </w:r>
      <w:r>
        <w:t xml:space="preserve">- 24 договора, ОГБУ - 26 договоров, ОГУП - 3 договора) - с прочими </w:t>
      </w:r>
      <w:r>
        <w:lastRenderedPageBreak/>
        <w:t>организациями, из них: по 42 договорам переданы объекты недвижимого имущества общей площадью 7,380 тыс. кв. м, по 1 договору передан имущественный комплекс (здание и сооружения площадью 2,3</w:t>
      </w:r>
      <w:r>
        <w:t>48 тыс. кв. м), по 10 договорам - объекты движимого имущества.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Из 781 договора безвозмездного пользования областным государственным имуществом, которые действовали на 31.12.2020, 5 договоров прекратили действие с 01.01.2021. В 2021 году заключено (начали д</w:t>
      </w:r>
      <w:r>
        <w:t>ействовать) 178 договоров безвозмездного пользования, в том числе: 44 договора, полномочия ссудодателя по которым осуществляли Департамент, органы государственной власти Томской области и казенные учреждения, 134 договора - областные государственные автоно</w:t>
      </w:r>
      <w:r>
        <w:t xml:space="preserve">мные, бюджетные учреждения, унитарные предприятия. В отчетном году расторгнуто 212 договоров безвозмездного пользования областным имуществом, из них: 51 договор полномочия </w:t>
      </w:r>
      <w:proofErr w:type="gramStart"/>
      <w:r>
        <w:t>ссудодателя</w:t>
      </w:r>
      <w:proofErr w:type="gramEnd"/>
      <w:r>
        <w:t xml:space="preserve"> по которым осуществляли Департамент, органы государственной власти Томск</w:t>
      </w:r>
      <w:r>
        <w:t>ой области и казенные учреждения, 161 договор - автономными, бюджетными учреждениями и унитарными предприятиями.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178 договоров безвозмездного пользования были заключены (начали действовать) в 2021 году без проведения торгов в соответствии с исключениями, у</w:t>
      </w:r>
      <w:r>
        <w:t xml:space="preserve">становленными </w:t>
      </w:r>
      <w:hyperlink r:id="rId35" w:tooltip="Федеральный закон от 26.07.2006 N 135-ФЗ (ред. от 11.06.2022) &quot;О защите конкуренции&quot; {КонсультантПлюс}">
        <w:r>
          <w:rPr>
            <w:color w:val="0000FF"/>
          </w:rPr>
          <w:t>ст. 17.1</w:t>
        </w:r>
      </w:hyperlink>
      <w:r>
        <w:t xml:space="preserve"> Закона о защите конкуренции (заключение договоров с госорганами, органами местного самоуправления, государственными и муниципальными учреждениями, некоммерческими организациями, созданными в форме ассоциаций и сою</w:t>
      </w:r>
      <w:r>
        <w:t xml:space="preserve">зов, религиозных и общественных организаций, др.), а также заключены на основании </w:t>
      </w:r>
      <w:hyperlink r:id="rId36" w:tooltip="Закон Томской области от 09.07.2019 N 70-ОЗ (ред. от 08.07.2020) &quot;О предоставлении государственного имущества Томской области в аренду и безвозмездное пользование&quot; (принят постановлением Законодательной Думы Томской области от 27.06.2019 N 1768) {КонсультантПл">
        <w:r>
          <w:rPr>
            <w:color w:val="0000FF"/>
          </w:rPr>
          <w:t>статей 2</w:t>
        </w:r>
      </w:hyperlink>
      <w:r>
        <w:t xml:space="preserve">, </w:t>
      </w:r>
      <w:hyperlink r:id="rId37" w:tooltip="Закон Томской области от 09.07.2019 N 70-ОЗ (ред. от 08.07.2020) &quot;О предоставлении государственного имущества Томской области в аренду и безвозмездное пользование&quot; (принят постановлением Законодательной Думы Томской области от 27.06.2019 N 1768) {КонсультантПл">
        <w:r>
          <w:rPr>
            <w:color w:val="0000FF"/>
          </w:rPr>
          <w:t>10</w:t>
        </w:r>
      </w:hyperlink>
      <w:r>
        <w:t xml:space="preserve"> Закона Томской области от 09.07.2019 N 70-ОЗ </w:t>
      </w:r>
      <w:r>
        <w:t xml:space="preserve">"О предоставлении государственного имущества Томской области в аренду и безвозмездное пользование", </w:t>
      </w:r>
      <w:hyperlink r:id="rId38" w:tooltip="Закон Томской области от 06.09.2006 N 212-ОЗ (ред. от 12.04.2022) &quot;О специализированном жилищном фонде Томской области&quot; (принят постановлением Государственной Думы Томской области от 24.08.2006 N 3422) (вместе с &quot;Порядком учета граждан, нуждающихся в жилых пом">
        <w:r>
          <w:rPr>
            <w:color w:val="0000FF"/>
          </w:rPr>
          <w:t>статьи 5</w:t>
        </w:r>
      </w:hyperlink>
      <w:r>
        <w:t xml:space="preserve"> Закона Томской области от 6 сентября 2006 года N 212-ОЗ "О специализированном жилищном фонде Томской области", </w:t>
      </w:r>
      <w:hyperlink r:id="rId39" w:tooltip="Постановление Администрации Томской области от 07.11.2008 N 234а (ред. от 07.06.2022) &quot;Об утверждении Положения о порядке и условиях предоставления жилых помещений для социальной защиты отдельных категорий граждан&quot; {КонсультантПлюс}">
        <w:r>
          <w:rPr>
            <w:color w:val="0000FF"/>
          </w:rPr>
          <w:t>Положения</w:t>
        </w:r>
      </w:hyperlink>
      <w:r>
        <w:t xml:space="preserve"> о порядке и условиях предоставления жилых помещений для социальной защиты отдельных категорий граждан, утвержденного постановлением Администрации Томской области от 07.11.2008 N 234а.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По состоя</w:t>
      </w:r>
      <w:r>
        <w:t>нию на 31.12.2021 действовало 742 договора безвозмездного пользования областным имуществом, в том числе недвижимым общей площадью 100,169 тыс. кв. м, из них: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- 189 договоров безвозмездного пользования имуществом, в том числе недвижимым общей площадью 31,90</w:t>
      </w:r>
      <w:r>
        <w:t>4 тыс. кв. м, заключены Департаментом, органами государственной власти Томской области, казенными учреждениями со следующими пользователями: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- 60 договоров безвозмездного пользования заключено с областными государственными учреждениями и органами исполните</w:t>
      </w:r>
      <w:r>
        <w:t>льной власти Томской области, из них: по 56 договорам передано недвижимое имущество площадью 7,453 тыс. кв. м, по 4 договорам - объекты движимого имущества;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- 4 договора - с органами местного самоуправления и муниципальными учреждениями, из них: по 3 договорам передано недвижимое имущество площадью 2,323 тыс. кв. м, по 1 договору - объекты движимого имущества;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- 26 договоров - с федеральными государственными учреждениями и органами государственной власти Российской Федерации, из них: по 9 договорам переданы объекты недвижимого имущества площадью 12,196 тыс. кв. м, в том числе по 2 договорам передано недвижимое, </w:t>
      </w:r>
      <w:r>
        <w:t>иное недвижимое (сооружения в количестве 7 ед.) и движимое имущество, по 17 договорам - объекты движимого имущества;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- 85 договоров - с многодетными семьями, имеющими на момент предоставления жилого помещения пять и более несовершеннолетних детей, согласно</w:t>
      </w:r>
      <w:r>
        <w:t xml:space="preserve"> которым в безвозмездное пользование переданы помещения общей площадью 5,543 тыс. кв. м;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- 14 договоров - с прочими организациями и физическими лицами: по 11 договорам переданы объекты недвижимого имущества площадью 4,389 тыс. кв. м, по 3 договорам - объек</w:t>
      </w:r>
      <w:r>
        <w:t>ты движимого имущества;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- 553 договора безвозмездного пользования областным имуществом, в том числе недвижимым общей площадью 68,265 тыс. кв. м, заключены областными автономными, бюджетными учреждения и областными унитарными предприятиями со следующими пол</w:t>
      </w:r>
      <w:r>
        <w:t>ьзователями;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- 236 договоров (ОГАУ - 64 договоров, ОГБУ - 169 договоров, ОГУП - 3 договора) заключено с областными государственными учреждениями и органами исполнительной власти Томской области, из них: по 193 договорам передано недвижимое имущество общей </w:t>
      </w:r>
      <w:r>
        <w:t>площадью 37,789 тыс. кв. м, по 4 договорам переданы имущественные комплексы (помещения общей площадью 0,503 тыс. кв. м с находящимся в них движимым имуществом), по 39 договорам - объекты движимого имущества;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lastRenderedPageBreak/>
        <w:t>- 24 договора (ОГАУ - 13 договоров, ОГБУ - 10 до</w:t>
      </w:r>
      <w:r>
        <w:t>говоров, ОГУП - 1 договор) - с органами местного самоуправления и муниципальными учреждениями, из них: по 15 договорам передано недвижимое имущество общей площадью 2,651 тыс. кв. м, по 9 договорам - объекты движимого имущества;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- 44 договора (ОГАУ - 24 дог</w:t>
      </w:r>
      <w:r>
        <w:t>овора, ОГБУ - 17 договоров, ОГУП - 3 договора) - с федеральными государственными учреждениями и органами государственной власти РФ, из них: по 37 договорам переданы объекты недвижимого имущества площадью 11,311 тыс. кв. м, по 1 договору передан имущественн</w:t>
      </w:r>
      <w:r>
        <w:t>ый комплекс (помещение площадью 0,048 тыс. кв. м с находящимся в нем движимым имуществом), по 6 договорам - объекты движимого имущества;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- 204 договора (ОГБУ) - с гражданами, проживающими в специализированном Доме Ветеранов, согласно которым в безвозмездно</w:t>
      </w:r>
      <w:r>
        <w:t>е пользование переданы помещения общей площадью 6,258 тыс. кв. м;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- 45 договоров (ОГАУ - 22 договора, ОГБУ - 20 договоров, ОГУП - 3 договора) - с прочими организациями, из них: по 41 договору переданы объекты недвижимого имущества общей площадью 7,357 тыс.</w:t>
      </w:r>
      <w:r>
        <w:t xml:space="preserve"> кв. м, по 1 договору передан имущественный комплекс (здание и сооружения площадью 2,348 тыс. кв. м), по 3 договорам - объекты движимого имущества.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В течение 2021 года действовало 954 договора безвозмездного пользования областным имуществом, в том числе не</w:t>
      </w:r>
      <w:r>
        <w:t>движимым имуществом общей площадью 129,744 тыс. кв. м, полномочия ссудодателя по которым осуществляли Департамент, органы государственной власти Томской области, областные государственные автономные, бюджетные, казенные учреждения и унитарные предприятия.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Итоговая информация в отношении общей площади переданного в безвозмездное пользование имущества в разрезе ссудополучателей по состоянию на 31.12.2021 отражена в Диаграмме 3.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center"/>
      </w:pPr>
      <w:r>
        <w:t>Диаграмма 3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center"/>
      </w:pPr>
      <w:r>
        <w:t>Ссудополучатели имущества Томской области, переданного</w:t>
      </w:r>
    </w:p>
    <w:p w:rsidR="00056492" w:rsidRDefault="008A31E4">
      <w:pPr>
        <w:pStyle w:val="ConsPlusNormal0"/>
        <w:jc w:val="center"/>
      </w:pPr>
      <w:r>
        <w:t>в безвозмездн</w:t>
      </w:r>
      <w:r>
        <w:t>ое пользование по состоянию на 31.12.2021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center"/>
      </w:pPr>
      <w:r>
        <w:t>Рисунок не приводится.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ind w:firstLine="540"/>
        <w:jc w:val="both"/>
      </w:pPr>
      <w:r>
        <w:t>Динамика изменения общей площади объектов областного государственного недвижимого имущества, переданных в безвозмездное пользование, представлена в Таблице 4.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right"/>
      </w:pPr>
      <w:r>
        <w:t>Таблица 4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jc w:val="center"/>
      </w:pPr>
      <w:r>
        <w:t>Общая площадь обла</w:t>
      </w:r>
      <w:r>
        <w:t>стного государственного недвижимого</w:t>
      </w:r>
    </w:p>
    <w:p w:rsidR="00056492" w:rsidRDefault="008A31E4">
      <w:pPr>
        <w:pStyle w:val="ConsPlusNormal0"/>
        <w:jc w:val="center"/>
      </w:pPr>
      <w:r>
        <w:t>имущества, переданного в безвозмездное пользование</w:t>
      </w:r>
    </w:p>
    <w:p w:rsidR="00056492" w:rsidRDefault="008A31E4">
      <w:pPr>
        <w:pStyle w:val="ConsPlusNormal0"/>
        <w:jc w:val="center"/>
      </w:pPr>
      <w:r>
        <w:t>(за исключением земельных участков)</w:t>
      </w:r>
    </w:p>
    <w:p w:rsidR="00056492" w:rsidRDefault="0005649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99"/>
        <w:gridCol w:w="1204"/>
        <w:gridCol w:w="1204"/>
        <w:gridCol w:w="1144"/>
      </w:tblGrid>
      <w:tr w:rsidR="00056492">
        <w:tc>
          <w:tcPr>
            <w:tcW w:w="5499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Наименование объектов, переданных в безвозмездное пользование</w:t>
            </w:r>
          </w:p>
        </w:tc>
        <w:tc>
          <w:tcPr>
            <w:tcW w:w="12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31.12.2020</w:t>
            </w:r>
          </w:p>
        </w:tc>
        <w:tc>
          <w:tcPr>
            <w:tcW w:w="12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31.12.2021</w:t>
            </w:r>
          </w:p>
        </w:tc>
        <w:tc>
          <w:tcPr>
            <w:tcW w:w="114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2021/2020</w:t>
            </w:r>
          </w:p>
          <w:p w:rsidR="00056492" w:rsidRDefault="008A31E4">
            <w:pPr>
              <w:pStyle w:val="ConsPlusNormal0"/>
              <w:jc w:val="center"/>
            </w:pPr>
            <w:r>
              <w:t>(%)</w:t>
            </w:r>
          </w:p>
        </w:tc>
      </w:tr>
      <w:tr w:rsidR="00056492">
        <w:tc>
          <w:tcPr>
            <w:tcW w:w="5499" w:type="dxa"/>
          </w:tcPr>
          <w:p w:rsidR="00056492" w:rsidRDefault="008A31E4">
            <w:pPr>
              <w:pStyle w:val="ConsPlusNormal0"/>
              <w:jc w:val="both"/>
            </w:pPr>
            <w:r>
              <w:t>Здания и помещения, переданные по договорам безвозмездного пользования, полномочия ссудодателя по которым осуществляли Департамент, органы гос. власти Томской области и областные государственные казенные учреждения (тыс. кв. м)</w:t>
            </w:r>
          </w:p>
        </w:tc>
        <w:tc>
          <w:tcPr>
            <w:tcW w:w="12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34,415</w:t>
            </w:r>
          </w:p>
        </w:tc>
        <w:tc>
          <w:tcPr>
            <w:tcW w:w="12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31,904</w:t>
            </w:r>
          </w:p>
        </w:tc>
        <w:tc>
          <w:tcPr>
            <w:tcW w:w="114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92,7</w:t>
            </w:r>
          </w:p>
        </w:tc>
      </w:tr>
      <w:tr w:rsidR="00056492">
        <w:tc>
          <w:tcPr>
            <w:tcW w:w="5499" w:type="dxa"/>
          </w:tcPr>
          <w:p w:rsidR="00056492" w:rsidRDefault="008A31E4">
            <w:pPr>
              <w:pStyle w:val="ConsPlusNormal0"/>
              <w:jc w:val="both"/>
            </w:pPr>
            <w:r>
              <w:t>Здания и помещения, переданные по договорам безвозмездного пользования, полномочия ссудодателя по которым осуществляли областные государственные автономные, бюджетные учреждения и унитарные предприятия (тыс. кв. м)</w:t>
            </w:r>
          </w:p>
        </w:tc>
        <w:tc>
          <w:tcPr>
            <w:tcW w:w="12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70,152</w:t>
            </w:r>
          </w:p>
        </w:tc>
        <w:tc>
          <w:tcPr>
            <w:tcW w:w="12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68,265</w:t>
            </w:r>
          </w:p>
        </w:tc>
        <w:tc>
          <w:tcPr>
            <w:tcW w:w="114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97,3</w:t>
            </w:r>
          </w:p>
        </w:tc>
      </w:tr>
      <w:tr w:rsidR="00056492">
        <w:tc>
          <w:tcPr>
            <w:tcW w:w="5499" w:type="dxa"/>
          </w:tcPr>
          <w:p w:rsidR="00056492" w:rsidRDefault="008A31E4">
            <w:pPr>
              <w:pStyle w:val="ConsPlusNormal0"/>
            </w:pPr>
            <w:r>
              <w:t>Всего (тыс. кв. м)</w:t>
            </w:r>
          </w:p>
        </w:tc>
        <w:tc>
          <w:tcPr>
            <w:tcW w:w="12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10</w:t>
            </w:r>
            <w:r>
              <w:t>4,567 &lt;*&gt;</w:t>
            </w:r>
          </w:p>
        </w:tc>
        <w:tc>
          <w:tcPr>
            <w:tcW w:w="120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100,169</w:t>
            </w:r>
          </w:p>
        </w:tc>
        <w:tc>
          <w:tcPr>
            <w:tcW w:w="1144" w:type="dxa"/>
            <w:vAlign w:val="center"/>
          </w:tcPr>
          <w:p w:rsidR="00056492" w:rsidRDefault="008A31E4">
            <w:pPr>
              <w:pStyle w:val="ConsPlusNormal0"/>
              <w:jc w:val="center"/>
            </w:pPr>
            <w:r>
              <w:t>95,8</w:t>
            </w:r>
          </w:p>
        </w:tc>
      </w:tr>
    </w:tbl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ind w:firstLine="540"/>
        <w:jc w:val="both"/>
      </w:pPr>
      <w:r>
        <w:lastRenderedPageBreak/>
        <w:t>--------------------------------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&lt;*&gt; с учетом документов, представленных ссудодателями в Департамент после 31.12.2020 (общая площадь объектов недвижимости уменьшена на 1,450 тыс. кв. м по сравнению с Отчетом за 2020 год)</w:t>
      </w:r>
    </w:p>
    <w:p w:rsidR="00056492" w:rsidRDefault="00056492">
      <w:pPr>
        <w:pStyle w:val="ConsPlusNormal0"/>
        <w:jc w:val="both"/>
      </w:pPr>
    </w:p>
    <w:p w:rsidR="00056492" w:rsidRDefault="008A31E4">
      <w:pPr>
        <w:pStyle w:val="ConsPlusNormal0"/>
        <w:ind w:firstLine="540"/>
        <w:jc w:val="both"/>
      </w:pPr>
      <w:r>
        <w:t>Таким образом, общая площадь объектов областного недвижимого имущества, переданных в безвозмездное пользование (по договорам, заключенным Департаментом, органами гос. власти, казенными учреждениями, а также областными госучреждениями и унитарными предприят</w:t>
      </w:r>
      <w:r>
        <w:t>иями), по состоянию на 31.12.2021 составила 100,169 тыс. кв. м, по сравнению с предыдущей отчетной датой (31.12.2020) уменьшилась на 4,398 тыс. кв. м, в том числе в связи с: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уменьшением в целом на 4,437 тыс. кв. м общей площади объектов недвижимости, пре</w:t>
      </w:r>
      <w:r>
        <w:t>доставленных: областным структурам - на 0,098 тыс. кв. м (по состоянию на 31.12.2021 - 45,745 тыс. кв. м или 45,7%); федеральным структурам - на 2,265 тыс. кв. м (на 31.12.2021 - 23,555 тыс. кв. м или 23,5%); муниципальным структурам - на 1,54 тыс. кв. м (</w:t>
      </w:r>
      <w:r>
        <w:t>на 31.12.2021 - 4,974 тыс. кв. м или 5%); гражданам в Доме ветеранов - на 0,141 тыс. кв. м (на 31.12.2021 - 6,258 тыс. кв. м или 6,2%); многодетным семьям - на 0,393 тыс. кв. м (на 31.12.2021 - 5,543 тыс. кв. м или 5,5%);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увеличением в целом на 0,039 тыс</w:t>
      </w:r>
      <w:r>
        <w:t>. кв. м общей площади объектов недвижимости, предоставленных прочим структурам (по состоянию на 31.12.2021 - 14,094 тыс. кв. м или 14,1% от общей площади областного недвижимого имущества, переданного в безвозмездное пользование).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Кроме того, по состоянию н</w:t>
      </w:r>
      <w:r>
        <w:t>а 31.12.2020 действовало 10 договоров безвозмездного пользования земельными участками общей площадью 356,973 тыс. кв. м, в том числе заключенных с ОГКУ "</w:t>
      </w:r>
      <w:proofErr w:type="spellStart"/>
      <w:r>
        <w:t>Облстройзаказчик</w:t>
      </w:r>
      <w:proofErr w:type="spellEnd"/>
      <w:r>
        <w:t>" (272,877 тыс. кв. м), ОГКУ "</w:t>
      </w:r>
      <w:proofErr w:type="spellStart"/>
      <w:r>
        <w:t>Томскавтодор</w:t>
      </w:r>
      <w:proofErr w:type="spellEnd"/>
      <w:r>
        <w:t>" (2,797 тыс. кв. м), ОГАУЗ "</w:t>
      </w:r>
      <w:proofErr w:type="spellStart"/>
      <w:r>
        <w:t>Светленская</w:t>
      </w:r>
      <w:proofErr w:type="spellEnd"/>
      <w:r>
        <w:t xml:space="preserve"> райо</w:t>
      </w:r>
      <w:r>
        <w:t>нная больница" (0,300 тыс. кв. м), ОГАУ "</w:t>
      </w:r>
      <w:proofErr w:type="spellStart"/>
      <w:r>
        <w:t>Томсклесхоз</w:t>
      </w:r>
      <w:proofErr w:type="spellEnd"/>
      <w:r>
        <w:t>" (80,999 тыс. кв. м).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В 2021 году заключены (начали действовать) 25 договоров безвозмездного пользования земельными участками общей площадью 666,082 тыс. кв. м, в том числе: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- 14 договоров общей площадью</w:t>
      </w:r>
      <w:r>
        <w:t xml:space="preserve"> 262,626 тыс. кв. м заключены Департаментом (в том числе в связи с окончанием сроков действия ранее заключенных договоров) с ФКУ "Военный комиссариат Томской области" (6,226 тыс. кв. м), ОГКУ "</w:t>
      </w:r>
      <w:proofErr w:type="spellStart"/>
      <w:r>
        <w:t>Облстройзаказчик</w:t>
      </w:r>
      <w:proofErr w:type="spellEnd"/>
      <w:r>
        <w:t>" (253,603 тыс. кв. м) и ОГКУ "</w:t>
      </w:r>
      <w:proofErr w:type="spellStart"/>
      <w:r>
        <w:t>Томскавтодор</w:t>
      </w:r>
      <w:proofErr w:type="spellEnd"/>
      <w:r>
        <w:t>" (2</w:t>
      </w:r>
      <w:r>
        <w:t>,797 тыс. кв. м.);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- 11 договоров общей площадью 403,456 тыс. кв. м заключены областными государственными учреждениями (ОГКУ "</w:t>
      </w:r>
      <w:proofErr w:type="spellStart"/>
      <w:r>
        <w:t>Облстройзаказчик</w:t>
      </w:r>
      <w:proofErr w:type="spellEnd"/>
      <w:r>
        <w:t>" - 17,407 тыс. кв. м, ОГАУЗ "</w:t>
      </w:r>
      <w:proofErr w:type="spellStart"/>
      <w:r>
        <w:t>Асиновская</w:t>
      </w:r>
      <w:proofErr w:type="spellEnd"/>
      <w:r>
        <w:t xml:space="preserve"> районная больница" - 1,479 тыс. кв. м, ОГАУ "</w:t>
      </w:r>
      <w:proofErr w:type="spellStart"/>
      <w:r>
        <w:t>Томсклесхоз</w:t>
      </w:r>
      <w:proofErr w:type="spellEnd"/>
      <w:r>
        <w:t xml:space="preserve">" - 384,570 тыс. </w:t>
      </w:r>
      <w:r>
        <w:t>кв. м) с муниципальными образованиями в целях осуществления уставной деятельности. На данные земельные участки в 2021 году зарегистрировано право собственности Томской области в порядке разграничения государственной собственности на землю (в соответствии с</w:t>
      </w:r>
      <w:r>
        <w:t xml:space="preserve"> п. 2 ст. 3.1 Федерального закона "О введении в действие Земельного кодекса Российской Федерации").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В 2021 году, кроме того, зарегистрировано право собственности Томской области на земельный участок площадью 0,888 тыс. кв. м в порядке разграничения государ</w:t>
      </w:r>
      <w:r>
        <w:t>ственной собственности на землю, договор безвозмездного пользования которым был заключен ОГКУ "</w:t>
      </w:r>
      <w:proofErr w:type="spellStart"/>
      <w:r>
        <w:t>Облстройзаказчик</w:t>
      </w:r>
      <w:proofErr w:type="spellEnd"/>
      <w:r>
        <w:t>" с муниципальным образованием в 2020 году.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В 2021 году прекратили действие 18 договоров безвозмездного пользования земельными участками общей пл</w:t>
      </w:r>
      <w:r>
        <w:t>ощадью 627,038 тыс. кв. м, из них: 10 договоров безвозмездного пользования земельными участками общей площадью 469,569 тыс. кв. м досрочно расторгнуты с ОГКУ "</w:t>
      </w:r>
      <w:proofErr w:type="spellStart"/>
      <w:r>
        <w:t>Облстройзаказчик</w:t>
      </w:r>
      <w:proofErr w:type="spellEnd"/>
      <w:r>
        <w:t>" (4,000 тыс. кв. м), ОГАУ "</w:t>
      </w:r>
      <w:proofErr w:type="spellStart"/>
      <w:r>
        <w:t>Томсклесхоз</w:t>
      </w:r>
      <w:proofErr w:type="spellEnd"/>
      <w:r>
        <w:t>" (465,569 тыс. кв. м); 8 договоров площад</w:t>
      </w:r>
      <w:r>
        <w:t>ью 157,469 тыс. кв. м прекратили свое действие в связи с окончанием срока: ФКУ "Военный комиссариат Томской области" (3,113 тыс. кв. м), ОГКУ "</w:t>
      </w:r>
      <w:proofErr w:type="spellStart"/>
      <w:r>
        <w:t>Облстройзаказчик</w:t>
      </w:r>
      <w:proofErr w:type="spellEnd"/>
      <w:r>
        <w:t>" (151,559 тыс. кв. м) и ОГКУ "</w:t>
      </w:r>
      <w:proofErr w:type="spellStart"/>
      <w:r>
        <w:t>Томскавтодор</w:t>
      </w:r>
      <w:proofErr w:type="spellEnd"/>
      <w:r>
        <w:t>" (2,797 тыс. кв. м).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>В связи с разделом и объединение</w:t>
      </w:r>
      <w:r>
        <w:t xml:space="preserve">м земельных участков по адресам: г. Томск, ул. Петра Федоровского и ул. Андрея </w:t>
      </w:r>
      <w:proofErr w:type="spellStart"/>
      <w:r>
        <w:t>Крячкова</w:t>
      </w:r>
      <w:proofErr w:type="spellEnd"/>
      <w:r>
        <w:t>, предоставленных ОГКУ "</w:t>
      </w:r>
      <w:proofErr w:type="spellStart"/>
      <w:r>
        <w:t>Облстройзаказчик</w:t>
      </w:r>
      <w:proofErr w:type="spellEnd"/>
      <w:r>
        <w:t>" для жилищного строительства, общая площадь земельных участков, переданных в безвозмездное (срочное) пользование, уменьшилась на</w:t>
      </w:r>
      <w:r>
        <w:t xml:space="preserve"> 1 кв. м.</w:t>
      </w:r>
    </w:p>
    <w:p w:rsidR="00056492" w:rsidRDefault="008A31E4">
      <w:pPr>
        <w:pStyle w:val="ConsPlusNormal0"/>
        <w:spacing w:before="200"/>
        <w:ind w:firstLine="540"/>
        <w:jc w:val="both"/>
      </w:pPr>
      <w:r>
        <w:t xml:space="preserve">Таким образом, на 31.12.2021 действовало 18 договоров безвозмездного (срочного) пользования земельными участками общей площадью 396,904 тыс. кв. м, в том числе заключенных с ОГКУ </w:t>
      </w:r>
      <w:r>
        <w:lastRenderedPageBreak/>
        <w:t>"</w:t>
      </w:r>
      <w:proofErr w:type="spellStart"/>
      <w:r>
        <w:t>Облстройзаказчик</w:t>
      </w:r>
      <w:proofErr w:type="spellEnd"/>
      <w:r>
        <w:t>" (389,215 тыс. кв. м), ОГКУ "</w:t>
      </w:r>
      <w:proofErr w:type="spellStart"/>
      <w:r>
        <w:t>Томскавтодор</w:t>
      </w:r>
      <w:proofErr w:type="spellEnd"/>
      <w:r>
        <w:t>"</w:t>
      </w:r>
      <w:r>
        <w:t xml:space="preserve"> (2,797 тыс. кв. м), ОГАУЗ "</w:t>
      </w:r>
      <w:proofErr w:type="spellStart"/>
      <w:r>
        <w:t>Светленская</w:t>
      </w:r>
      <w:proofErr w:type="spellEnd"/>
      <w:r>
        <w:t xml:space="preserve"> районная больница" (0,300 тыс. кв. м), ОГАУЗ "</w:t>
      </w:r>
      <w:proofErr w:type="spellStart"/>
      <w:r>
        <w:t>Асиновская</w:t>
      </w:r>
      <w:proofErr w:type="spellEnd"/>
      <w:r>
        <w:t xml:space="preserve"> районная больница" (1,479 тыс. кв. м), ФКУ "Военный комиссариат Томской области" (3,113 тыс. кв. м). Общая площадь земельных участков, переданных в безвозмездн</w:t>
      </w:r>
      <w:r>
        <w:t>ое пользование, увеличилась по сравнению с началом отчетного года на 39,931 тыс. кв. м.</w:t>
      </w:r>
    </w:p>
    <w:p w:rsidR="00056492" w:rsidRDefault="00056492">
      <w:pPr>
        <w:pStyle w:val="ConsPlusNormal0"/>
        <w:jc w:val="both"/>
      </w:pPr>
    </w:p>
    <w:p w:rsidR="00056492" w:rsidRDefault="00056492">
      <w:pPr>
        <w:pStyle w:val="ConsPlusNormal0"/>
        <w:jc w:val="both"/>
      </w:pPr>
    </w:p>
    <w:p w:rsidR="00056492" w:rsidRDefault="00056492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056492">
      <w:headerReference w:type="default" r:id="rId40"/>
      <w:footerReference w:type="default" r:id="rId41"/>
      <w:headerReference w:type="first" r:id="rId42"/>
      <w:footerReference w:type="first" r:id="rId43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A31E4">
      <w:r>
        <w:separator/>
      </w:r>
    </w:p>
  </w:endnote>
  <w:endnote w:type="continuationSeparator" w:id="0">
    <w:p w:rsidR="00000000" w:rsidRDefault="008A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92" w:rsidRDefault="0005649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056492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056492" w:rsidRDefault="008A31E4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056492" w:rsidRDefault="008A31E4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056492" w:rsidRDefault="008A31E4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056492" w:rsidRDefault="008A31E4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92" w:rsidRDefault="00056492">
    <w:pPr>
      <w:pStyle w:val="ConsPlusNormal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92" w:rsidRDefault="00056492">
    <w:pPr>
      <w:pStyle w:val="ConsPlusNormal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92" w:rsidRDefault="00056492">
    <w:pPr>
      <w:pStyle w:val="ConsPlusNormal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A31E4">
      <w:r>
        <w:separator/>
      </w:r>
    </w:p>
  </w:footnote>
  <w:footnote w:type="continuationSeparator" w:id="0">
    <w:p w:rsidR="00000000" w:rsidRDefault="008A3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1"/>
      <w:gridCol w:w="1"/>
    </w:tblGrid>
    <w:tr w:rsidR="00056492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056492" w:rsidRDefault="008A31E4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Законодательной Думы Томской области от 28.06.2022 N 335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отчете о результатах передачи в аренду и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безв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056492" w:rsidRDefault="008A31E4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21.09.2022</w:t>
          </w:r>
        </w:p>
      </w:tc>
    </w:tr>
  </w:tbl>
  <w:p w:rsidR="00056492" w:rsidRDefault="0005649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056492" w:rsidRDefault="00056492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92" w:rsidRDefault="00056492">
    <w:pPr>
      <w:pStyle w:val="ConsPlusNormal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92" w:rsidRDefault="00056492">
    <w:pPr>
      <w:pStyle w:val="ConsPlusNormal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92" w:rsidRDefault="00056492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56492"/>
    <w:rsid w:val="00056492"/>
    <w:rsid w:val="008A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7DB15B-0569-46FD-B2A4-0D8476480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styleId="a3">
    <w:name w:val="header"/>
    <w:basedOn w:val="a"/>
    <w:link w:val="a4"/>
    <w:uiPriority w:val="99"/>
    <w:unhideWhenUsed/>
    <w:rsid w:val="008A31E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A31E4"/>
  </w:style>
  <w:style w:type="paragraph" w:styleId="a5">
    <w:name w:val="footer"/>
    <w:basedOn w:val="a"/>
    <w:link w:val="a6"/>
    <w:uiPriority w:val="99"/>
    <w:unhideWhenUsed/>
    <w:rsid w:val="008A31E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A31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70D714E14C76CDF4CDDCDD5803F9268C2B36F0A752F7EE90BA01C5694ADECE7F72FFA6443469A6BD4F48B70B3VFIAF" TargetMode="External"/><Relationship Id="rId13" Type="http://schemas.openxmlformats.org/officeDocument/2006/relationships/hyperlink" Target="consultantplus://offline/ref=F70D714E14C76CDF4CDDD3D89653CC6CC7B93102772F76BB57FC1A01CBFDEAB2A56FA43D1003D166DFEB9770B8E690FBAFV0I2F" TargetMode="External"/><Relationship Id="rId18" Type="http://schemas.openxmlformats.org/officeDocument/2006/relationships/hyperlink" Target="consultantplus://offline/ref=F70D714E14C76CDF4CDDCDD5803F9268C2B3660D77217EE90BA01C5694ADECE7E52FA26841478162D4E1DD21F5AD9FF9AC1E2AB437E5497CVBI4F" TargetMode="External"/><Relationship Id="rId26" Type="http://schemas.openxmlformats.org/officeDocument/2006/relationships/hyperlink" Target="consultantplus://offline/ref=F70D714E14C76CDF4CDDCDD5803F9268C2B36F0A752F7EE90BA01C5694ADECE7E52FA26D46468F3F8CAEDC7DB3F98CFBA41E28BD2BVEI5F" TargetMode="External"/><Relationship Id="rId39" Type="http://schemas.openxmlformats.org/officeDocument/2006/relationships/hyperlink" Target="consultantplus://offline/ref=F70D714E14C76CDF4CDDD3D89653CC6CC7B93102772F76B957F31A01CBFDEAB2A56FA43D0203896ADDEA8872B7F3C6AAE95527BF28F94977A8B238E6VDIA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F70D714E14C76CDF4CDDCDD5803F9268C2B3660D77217EE90BA01C5694ADECE7E52FA26A46458F3F8CAEDC7DB3F98CFBA41E28BD2BVEI5F" TargetMode="External"/><Relationship Id="rId34" Type="http://schemas.openxmlformats.org/officeDocument/2006/relationships/footer" Target="footer2.xml"/><Relationship Id="rId42" Type="http://schemas.openxmlformats.org/officeDocument/2006/relationships/header" Target="header4.xml"/><Relationship Id="rId7" Type="http://schemas.openxmlformats.org/officeDocument/2006/relationships/hyperlink" Target="consultantplus://offline/ref=F70D714E14C76CDF4CDDCDD5803F9268C2B36F0C762F7EE90BA01C5694ADECE7F72FFA6443469A6BD4F48B70B3VFIAF" TargetMode="External"/><Relationship Id="rId12" Type="http://schemas.openxmlformats.org/officeDocument/2006/relationships/hyperlink" Target="consultantplus://offline/ref=F70D714E14C76CDF4CDDD3D89653CC6CC7B93102772D76BA5EF41A01CBFDEAB2A56FA43D1003D166DFEB9770B8E690FBAFV0I2F" TargetMode="External"/><Relationship Id="rId17" Type="http://schemas.openxmlformats.org/officeDocument/2006/relationships/hyperlink" Target="consultantplus://offline/ref=F70D714E14C76CDF4CDDD3D89653CC6CC7B93102772D75BB51FC1A01CBFDEAB2A56FA43D1003D166DFEB9770B8E690FBAFV0I2F" TargetMode="External"/><Relationship Id="rId25" Type="http://schemas.openxmlformats.org/officeDocument/2006/relationships/hyperlink" Target="consultantplus://offline/ref=F70D714E14C76CDF4CDDD3D89653CC6CC7B93102772F76BB57FC1A01CBFDEAB2A56FA43D1003D166DFEB9770B8E690FBAFV0I2F" TargetMode="External"/><Relationship Id="rId33" Type="http://schemas.openxmlformats.org/officeDocument/2006/relationships/header" Target="header2.xml"/><Relationship Id="rId38" Type="http://schemas.openxmlformats.org/officeDocument/2006/relationships/hyperlink" Target="consultantplus://offline/ref=F70D714E14C76CDF4CDDD3D89653CC6CC7B93102772F77BE56F71A01CBFDEAB2A56FA43D0203896ADDEA8973B3F3C6AAE95527BF28F94977A8B238E6VDIA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70D714E14C76CDF4CDDD3D89653CC6CC7B93102772D7CB851F21A01CBFDEAB2A56FA43D1003D166DFEB9770B8E690FBAFV0I2F" TargetMode="External"/><Relationship Id="rId20" Type="http://schemas.openxmlformats.org/officeDocument/2006/relationships/hyperlink" Target="consultantplus://offline/ref=F70D714E14C76CDF4CDDCDD5803F9268C2B3660D77217EE90BA01C5694ADECE7E52FA26A46458F3F8CAEDC7DB3F98CFBA41E28BD2BVEI5F" TargetMode="External"/><Relationship Id="rId29" Type="http://schemas.openxmlformats.org/officeDocument/2006/relationships/hyperlink" Target="consultantplus://offline/ref=F70D714E14C76CDF4CDDCDD5803F9268C2B36F0A752F7EE90BA01C5694ADECE7E52FA26149408F3F8CAEDC7DB3F98CFBA41E28BD2BVEI5F" TargetMode="External"/><Relationship Id="rId41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70D714E14C76CDF4CDDD3D89653CC6CC7B93102772D76BA5EF41A01CBFDEAB2A56FA43D0203896ADDEA8972B6F3C6AAE95527BF28F94977A8B238E6VDIAF" TargetMode="External"/><Relationship Id="rId11" Type="http://schemas.openxmlformats.org/officeDocument/2006/relationships/hyperlink" Target="consultantplus://offline/ref=F70D714E14C76CDF4CDDCDD5803F9268C5BB6B08752A7EE90BA01C5694ADECE7F72FFA6443469A6BD4F48B70B3VFIAF" TargetMode="External"/><Relationship Id="rId24" Type="http://schemas.openxmlformats.org/officeDocument/2006/relationships/hyperlink" Target="consultantplus://offline/ref=F70D714E14C76CDF4CDDCDD5803F9268C2B36F0A752F7EE90BA01C5694ADECE7F72FFA6443469A6BD4F48B70B3VFIAF" TargetMode="External"/><Relationship Id="rId32" Type="http://schemas.openxmlformats.org/officeDocument/2006/relationships/footer" Target="footer1.xml"/><Relationship Id="rId37" Type="http://schemas.openxmlformats.org/officeDocument/2006/relationships/hyperlink" Target="consultantplus://offline/ref=F70D714E14C76CDF4CDDD3D89653CC6CC7B93102772D76BA5EF41A01CBFDEAB2A56FA43D0203896ADDEA8976B9F3C6AAE95527BF28F94977A8B238E6VDIAF" TargetMode="External"/><Relationship Id="rId40" Type="http://schemas.openxmlformats.org/officeDocument/2006/relationships/header" Target="header3.xml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F70D714E14C76CDF4CDDD3D89653CC6CC7B93102772C70BF53FD1A01CBFDEAB2A56FA43D1003D166DFEB9770B8E690FBAFV0I2F" TargetMode="External"/><Relationship Id="rId23" Type="http://schemas.openxmlformats.org/officeDocument/2006/relationships/hyperlink" Target="consultantplus://offline/ref=F70D714E14C76CDF4CDDCDD5803F9268C2B3660D77217EE90BA01C5694ADECE7E52FA26A46458F3F8CAEDC7DB3F98CFBA41E28BD2BVEI5F" TargetMode="External"/><Relationship Id="rId28" Type="http://schemas.openxmlformats.org/officeDocument/2006/relationships/hyperlink" Target="consultantplus://offline/ref=F70D714E14C76CDF4CDDCDD5803F9268C2B36F0A752F7EE90BA01C5694ADECE7E52FA26D48438F3F8CAEDC7DB3F98CFBA41E28BD2BVEI5F" TargetMode="External"/><Relationship Id="rId36" Type="http://schemas.openxmlformats.org/officeDocument/2006/relationships/hyperlink" Target="consultantplus://offline/ref=F70D714E14C76CDF4CDDD3D89653CC6CC7B93102772D76BA5EF41A01CBFDEAB2A56FA43D0203896ADDEA8971B4F3C6AAE95527BF28F94977A8B238E6VDIAF" TargetMode="External"/><Relationship Id="rId10" Type="http://schemas.openxmlformats.org/officeDocument/2006/relationships/hyperlink" Target="consultantplus://offline/ref=F70D714E14C76CDF4CDDCDD5803F9268C2B3660D77217EE90BA01C5694ADECE7F72FFA6443469A6BD4F48B70B3VFIAF" TargetMode="External"/><Relationship Id="rId19" Type="http://schemas.openxmlformats.org/officeDocument/2006/relationships/hyperlink" Target="consultantplus://offline/ref=F70D714E14C76CDF4CDDCDD5803F9268C2B3660D77217EE90BA01C5694ADECE7E52FA26841478162D4E1DD21F5AD9FF9AC1E2AB437E5497CVBI4F" TargetMode="External"/><Relationship Id="rId31" Type="http://schemas.openxmlformats.org/officeDocument/2006/relationships/header" Target="header1.xml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F70D714E14C76CDF4CDDCDD5803F9268C5BA660874207EE90BA01C5694ADECE7F72FFA6443469A6BD4F48B70B3VFIAF" TargetMode="External"/><Relationship Id="rId14" Type="http://schemas.openxmlformats.org/officeDocument/2006/relationships/hyperlink" Target="consultantplus://offline/ref=F70D714E14C76CDF4CDDD3D89653CC6CC7B93102772F77BE56F71A01CBFDEAB2A56FA43D1003D166DFEB9770B8E690FBAFV0I2F" TargetMode="External"/><Relationship Id="rId22" Type="http://schemas.openxmlformats.org/officeDocument/2006/relationships/hyperlink" Target="consultantplus://offline/ref=F70D714E14C76CDF4CDDCDD5803F9268C2B3660D77217EE90BA01C5694ADECE7E52FA26A46458F3F8CAEDC7DB3F98CFBA41E28BD2BVEI5F" TargetMode="External"/><Relationship Id="rId27" Type="http://schemas.openxmlformats.org/officeDocument/2006/relationships/hyperlink" Target="consultantplus://offline/ref=F70D714E14C76CDF4CDDCDD5803F9268C2B36F0A752F7EE90BA01C5694ADECE7E52FA26D46418F3F8CAEDC7DB3F98CFBA41E28BD2BVEI5F" TargetMode="External"/><Relationship Id="rId30" Type="http://schemas.openxmlformats.org/officeDocument/2006/relationships/hyperlink" Target="consultantplus://offline/ref=F70D714E14C76CDF4CDDCDD5803F9268C2B36F0A752F7EE90BA01C5694ADECE7E52FA2684645826089BBCD25BCFA93E5AD0934BF29E5V4IBF" TargetMode="External"/><Relationship Id="rId35" Type="http://schemas.openxmlformats.org/officeDocument/2006/relationships/hyperlink" Target="consultantplus://offline/ref=F70D714E14C76CDF4CDDCDD5803F9268C2B3660D77217EE90BA01C5694ADECE7E52FA26841478162D4E1DD21F5AD9FF9AC1E2AB437E5497CVBI4F" TargetMode="External"/><Relationship Id="rId43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9759</Words>
  <Characters>55629</Characters>
  <Application>Microsoft Office Word</Application>
  <DocSecurity>0</DocSecurity>
  <Lines>463</Lines>
  <Paragraphs>130</Paragraphs>
  <ScaleCrop>false</ScaleCrop>
  <Company>КонсультантПлюс Версия 4022.00.21</Company>
  <LinksUpToDate>false</LinksUpToDate>
  <CharactersWithSpaces>65258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Законодательной Думы Томской области от 28.06.2022 N 335
"Об отчете о результатах передачи в аренду и безвозмездное пользование областного государственного имущества за 2021 год"</dc:title>
  <cp:lastModifiedBy>Борисов Сергей Сергеевич</cp:lastModifiedBy>
  <cp:revision>2</cp:revision>
  <dcterms:created xsi:type="dcterms:W3CDTF">2022-09-21T05:08:00Z</dcterms:created>
  <dcterms:modified xsi:type="dcterms:W3CDTF">2022-10-10T10:32:00Z</dcterms:modified>
</cp:coreProperties>
</file>