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63A" w:rsidRPr="00B85444" w:rsidRDefault="0063063A" w:rsidP="00B85444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DD16BA" w:rsidRPr="00DD16BA" w:rsidRDefault="0063063A" w:rsidP="00B85444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  <w:r w:rsidRPr="00DD16BA">
        <w:rPr>
          <w:rFonts w:ascii="PT Astra Serif" w:hAnsi="PT Astra Serif" w:cs="Times New Roman"/>
          <w:sz w:val="26"/>
          <w:szCs w:val="26"/>
        </w:rPr>
        <w:t xml:space="preserve">Информация </w:t>
      </w:r>
    </w:p>
    <w:p w:rsidR="00B5111A" w:rsidRPr="00DD16BA" w:rsidRDefault="0063063A" w:rsidP="00B85444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  <w:r w:rsidRPr="00DD16BA">
        <w:rPr>
          <w:rFonts w:ascii="PT Astra Serif" w:hAnsi="PT Astra Serif" w:cs="Times New Roman"/>
          <w:sz w:val="26"/>
          <w:szCs w:val="26"/>
        </w:rPr>
        <w:t>о результатах оценки потребности в предоставлении государственн</w:t>
      </w:r>
      <w:r w:rsidR="00DD16BA" w:rsidRPr="00DD16BA">
        <w:rPr>
          <w:rFonts w:ascii="PT Astra Serif" w:hAnsi="PT Astra Serif" w:cs="Times New Roman"/>
          <w:sz w:val="26"/>
          <w:szCs w:val="26"/>
        </w:rPr>
        <w:t>ых</w:t>
      </w:r>
      <w:r w:rsidRPr="00DD16BA">
        <w:rPr>
          <w:rFonts w:ascii="PT Astra Serif" w:hAnsi="PT Astra Serif" w:cs="Times New Roman"/>
          <w:sz w:val="26"/>
          <w:szCs w:val="26"/>
        </w:rPr>
        <w:t xml:space="preserve"> услуг, оказываем</w:t>
      </w:r>
      <w:r w:rsidR="00DD16BA" w:rsidRPr="00DD16BA">
        <w:rPr>
          <w:rFonts w:ascii="PT Astra Serif" w:hAnsi="PT Astra Serif" w:cs="Times New Roman"/>
          <w:sz w:val="26"/>
          <w:szCs w:val="26"/>
        </w:rPr>
        <w:t>ых</w:t>
      </w:r>
      <w:r w:rsidR="00B5111A" w:rsidRPr="00DD16BA">
        <w:rPr>
          <w:rFonts w:ascii="PT Astra Serif" w:hAnsi="PT Astra Serif" w:cs="Times New Roman"/>
          <w:sz w:val="26"/>
          <w:szCs w:val="26"/>
        </w:rPr>
        <w:t xml:space="preserve"> областным</w:t>
      </w:r>
      <w:r w:rsidR="00DD16BA" w:rsidRPr="00DD16BA">
        <w:rPr>
          <w:rFonts w:ascii="PT Astra Serif" w:hAnsi="PT Astra Serif" w:cs="Times New Roman"/>
          <w:sz w:val="26"/>
          <w:szCs w:val="26"/>
        </w:rPr>
        <w:t>и</w:t>
      </w:r>
      <w:r w:rsidRPr="00DD16BA">
        <w:rPr>
          <w:rFonts w:ascii="PT Astra Serif" w:hAnsi="PT Astra Serif" w:cs="Times New Roman"/>
          <w:sz w:val="26"/>
          <w:szCs w:val="26"/>
        </w:rPr>
        <w:t xml:space="preserve"> государственным</w:t>
      </w:r>
      <w:r w:rsidR="00DD16BA" w:rsidRPr="00DD16BA">
        <w:rPr>
          <w:rFonts w:ascii="PT Astra Serif" w:hAnsi="PT Astra Serif" w:cs="Times New Roman"/>
          <w:sz w:val="26"/>
          <w:szCs w:val="26"/>
        </w:rPr>
        <w:t>и</w:t>
      </w:r>
      <w:r w:rsidRPr="00DD16BA">
        <w:rPr>
          <w:rFonts w:ascii="PT Astra Serif" w:hAnsi="PT Astra Serif" w:cs="Times New Roman"/>
          <w:sz w:val="26"/>
          <w:szCs w:val="26"/>
        </w:rPr>
        <w:t xml:space="preserve"> учреждени</w:t>
      </w:r>
      <w:r w:rsidR="00DD16BA" w:rsidRPr="00DD16BA">
        <w:rPr>
          <w:rFonts w:ascii="PT Astra Serif" w:hAnsi="PT Astra Serif" w:cs="Times New Roman"/>
          <w:sz w:val="26"/>
          <w:szCs w:val="26"/>
        </w:rPr>
        <w:t>я</w:t>
      </w:r>
      <w:r w:rsidR="00B5111A" w:rsidRPr="00DD16BA">
        <w:rPr>
          <w:rFonts w:ascii="PT Astra Serif" w:hAnsi="PT Astra Serif" w:cs="Times New Roman"/>
          <w:sz w:val="26"/>
          <w:szCs w:val="26"/>
        </w:rPr>
        <w:t>м</w:t>
      </w:r>
      <w:r w:rsidR="00DD16BA" w:rsidRPr="00DD16BA">
        <w:rPr>
          <w:rFonts w:ascii="PT Astra Serif" w:hAnsi="PT Astra Serif" w:cs="Times New Roman"/>
          <w:sz w:val="26"/>
          <w:szCs w:val="26"/>
        </w:rPr>
        <w:t>и</w:t>
      </w:r>
      <w:r w:rsidRPr="00DD16BA">
        <w:rPr>
          <w:rFonts w:ascii="PT Astra Serif" w:hAnsi="PT Astra Serif" w:cs="Times New Roman"/>
          <w:sz w:val="26"/>
          <w:szCs w:val="26"/>
        </w:rPr>
        <w:t>, в отношении котор</w:t>
      </w:r>
      <w:r w:rsidR="00DD16BA" w:rsidRPr="00DD16BA">
        <w:rPr>
          <w:rFonts w:ascii="PT Astra Serif" w:hAnsi="PT Astra Serif" w:cs="Times New Roman"/>
          <w:sz w:val="26"/>
          <w:szCs w:val="26"/>
        </w:rPr>
        <w:t>ых</w:t>
      </w:r>
      <w:r w:rsidRPr="00DD16BA">
        <w:rPr>
          <w:rFonts w:ascii="PT Astra Serif" w:hAnsi="PT Astra Serif" w:cs="Times New Roman"/>
          <w:sz w:val="26"/>
          <w:szCs w:val="26"/>
        </w:rPr>
        <w:t xml:space="preserve"> Департамент по управлению государственной собственностью </w:t>
      </w:r>
    </w:p>
    <w:p w:rsidR="0063063A" w:rsidRPr="00DD16BA" w:rsidRDefault="0063063A" w:rsidP="00B85444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  <w:r w:rsidRPr="00DD16BA">
        <w:rPr>
          <w:rFonts w:ascii="PT Astra Serif" w:hAnsi="PT Astra Serif" w:cs="Times New Roman"/>
          <w:sz w:val="26"/>
          <w:szCs w:val="26"/>
        </w:rPr>
        <w:t>осуществляет функции и полномочия учредителя</w:t>
      </w:r>
    </w:p>
    <w:p w:rsidR="00B5111A" w:rsidRDefault="00B5111A" w:rsidP="00B85444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15452" w:type="dxa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2297"/>
        <w:gridCol w:w="5103"/>
        <w:gridCol w:w="1276"/>
        <w:gridCol w:w="992"/>
        <w:gridCol w:w="709"/>
        <w:gridCol w:w="1418"/>
        <w:gridCol w:w="1134"/>
        <w:gridCol w:w="1134"/>
        <w:gridCol w:w="992"/>
      </w:tblGrid>
      <w:tr w:rsidR="0038333E" w:rsidRPr="00DD16BA" w:rsidTr="009E0A3C">
        <w:tc>
          <w:tcPr>
            <w:tcW w:w="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3E" w:rsidRPr="000F1D7C" w:rsidRDefault="0038333E" w:rsidP="002C48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0F1D7C">
              <w:rPr>
                <w:rFonts w:ascii="PT Astra Serif" w:hAnsi="PT Astra Serif" w:cs="Times New Roman"/>
                <w:bCs/>
                <w:sz w:val="24"/>
                <w:szCs w:val="24"/>
              </w:rPr>
              <w:t>№</w:t>
            </w:r>
          </w:p>
          <w:p w:rsidR="0038333E" w:rsidRPr="000F1D7C" w:rsidRDefault="0038333E" w:rsidP="002C48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proofErr w:type="spellStart"/>
            <w:r w:rsidRPr="000F1D7C">
              <w:rPr>
                <w:rFonts w:ascii="PT Astra Serif" w:hAnsi="PT Astra Serif" w:cs="Times New Roman"/>
                <w:bCs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3E" w:rsidRPr="000F1D7C" w:rsidRDefault="0038333E" w:rsidP="002C48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0F1D7C">
              <w:rPr>
                <w:rFonts w:ascii="PT Astra Serif" w:hAnsi="PT Astra Serif" w:cs="Times New Roman"/>
                <w:bCs/>
                <w:sz w:val="24"/>
                <w:szCs w:val="24"/>
              </w:rPr>
              <w:t>Наименование государственной услуги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3E" w:rsidRPr="000F1D7C" w:rsidRDefault="0038333E" w:rsidP="002C48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0F1D7C">
              <w:rPr>
                <w:rFonts w:ascii="PT Astra Serif" w:hAnsi="PT Astra Serif" w:cs="Times New Roman"/>
                <w:bCs/>
                <w:sz w:val="24"/>
                <w:szCs w:val="24"/>
              </w:rPr>
              <w:t>Содержание государственной услуги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3E" w:rsidRPr="000F1D7C" w:rsidRDefault="0038333E" w:rsidP="002C48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0F1D7C">
              <w:rPr>
                <w:rFonts w:ascii="PT Astra Serif" w:hAnsi="PT Astra Serif" w:cs="Times New Roman"/>
                <w:bCs/>
                <w:sz w:val="24"/>
                <w:szCs w:val="24"/>
              </w:rPr>
              <w:t>Условия оказания государственной услуги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3E" w:rsidRPr="000F1D7C" w:rsidRDefault="0038333E" w:rsidP="0038333E">
            <w:pPr>
              <w:autoSpaceDE w:val="0"/>
              <w:autoSpaceDN w:val="0"/>
              <w:adjustRightInd w:val="0"/>
              <w:spacing w:after="0" w:line="240" w:lineRule="auto"/>
              <w:ind w:right="-92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0F1D7C">
              <w:rPr>
                <w:rFonts w:ascii="PT Astra Serif" w:hAnsi="PT Astra Serif" w:cs="Times New Roman"/>
                <w:bCs/>
                <w:sz w:val="24"/>
                <w:szCs w:val="24"/>
              </w:rPr>
              <w:t>Количество потребителей государственной услуги (чел.)</w:t>
            </w:r>
          </w:p>
        </w:tc>
      </w:tr>
      <w:tr w:rsidR="00094464" w:rsidRPr="00DD16BA" w:rsidTr="00094464">
        <w:tc>
          <w:tcPr>
            <w:tcW w:w="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464" w:rsidRPr="000F1D7C" w:rsidRDefault="00094464" w:rsidP="002C48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PT Astra Serif" w:hAnsi="PT Astra Serif" w:cs="Times New Roman"/>
                <w:bCs/>
                <w:sz w:val="24"/>
                <w:szCs w:val="24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464" w:rsidRPr="000F1D7C" w:rsidRDefault="00094464" w:rsidP="002C48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PT Astra Serif" w:hAnsi="PT Astra Serif" w:cs="Times New Roman"/>
                <w:bCs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464" w:rsidRPr="000F1D7C" w:rsidRDefault="00094464" w:rsidP="002C48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PT Astra Serif" w:hAnsi="PT Astra Serif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464" w:rsidRPr="000F1D7C" w:rsidRDefault="00094464" w:rsidP="002C48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PT Astra Serif" w:hAnsi="PT Astra Serif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464" w:rsidRPr="000F1D7C" w:rsidRDefault="00094464" w:rsidP="000F1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0F1D7C">
              <w:rPr>
                <w:rFonts w:ascii="PT Astra Serif" w:hAnsi="PT Astra Serif" w:cs="Times New Roman"/>
                <w:bCs/>
                <w:sz w:val="24"/>
                <w:szCs w:val="24"/>
              </w:rPr>
              <w:t>202</w:t>
            </w:r>
            <w:r w:rsidR="000F1D7C">
              <w:rPr>
                <w:rFonts w:ascii="PT Astra Serif" w:hAnsi="PT Astra Serif" w:cs="Times New Roman"/>
                <w:bCs/>
                <w:sz w:val="24"/>
                <w:szCs w:val="24"/>
              </w:rPr>
              <w:t>2</w:t>
            </w:r>
            <w:r w:rsidRPr="000F1D7C">
              <w:rPr>
                <w:rFonts w:ascii="PT Astra Serif" w:hAnsi="PT Astra Serif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464" w:rsidRPr="000F1D7C" w:rsidRDefault="000F1D7C" w:rsidP="0009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>2023</w:t>
            </w:r>
            <w:r w:rsidR="00094464" w:rsidRPr="000F1D7C">
              <w:rPr>
                <w:rFonts w:ascii="PT Astra Serif" w:hAnsi="PT Astra Serif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464" w:rsidRPr="000F1D7C" w:rsidRDefault="00094464" w:rsidP="000F1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0F1D7C">
              <w:rPr>
                <w:rFonts w:ascii="PT Astra Serif" w:hAnsi="PT Astra Serif" w:cs="Times New Roman"/>
                <w:bCs/>
                <w:sz w:val="24"/>
                <w:szCs w:val="24"/>
              </w:rPr>
              <w:t>202</w:t>
            </w:r>
            <w:r w:rsidR="000F1D7C">
              <w:rPr>
                <w:rFonts w:ascii="PT Astra Serif" w:hAnsi="PT Astra Serif" w:cs="Times New Roman"/>
                <w:bCs/>
                <w:sz w:val="24"/>
                <w:szCs w:val="24"/>
              </w:rPr>
              <w:t>4</w:t>
            </w:r>
            <w:r w:rsidRPr="000F1D7C">
              <w:rPr>
                <w:rFonts w:ascii="PT Astra Serif" w:hAnsi="PT Astra Serif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464" w:rsidRPr="000F1D7C" w:rsidRDefault="00094464" w:rsidP="000F1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0F1D7C">
              <w:rPr>
                <w:rFonts w:ascii="PT Astra Serif" w:hAnsi="PT Astra Serif" w:cs="Times New Roman"/>
                <w:bCs/>
                <w:sz w:val="24"/>
                <w:szCs w:val="24"/>
              </w:rPr>
              <w:t>202</w:t>
            </w:r>
            <w:r w:rsidR="000F1D7C">
              <w:rPr>
                <w:rFonts w:ascii="PT Astra Serif" w:hAnsi="PT Astra Serif" w:cs="Times New Roman"/>
                <w:bCs/>
                <w:sz w:val="24"/>
                <w:szCs w:val="24"/>
              </w:rPr>
              <w:t>5</w:t>
            </w:r>
            <w:r w:rsidRPr="000F1D7C">
              <w:rPr>
                <w:rFonts w:ascii="PT Astra Serif" w:hAnsi="PT Astra Serif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464" w:rsidRPr="000F1D7C" w:rsidRDefault="00094464" w:rsidP="000F1D7C">
            <w:pPr>
              <w:autoSpaceDE w:val="0"/>
              <w:autoSpaceDN w:val="0"/>
              <w:adjustRightInd w:val="0"/>
              <w:spacing w:after="0" w:line="240" w:lineRule="auto"/>
              <w:ind w:right="-92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0F1D7C">
              <w:rPr>
                <w:rFonts w:ascii="PT Astra Serif" w:hAnsi="PT Astra Serif" w:cs="Times New Roman"/>
                <w:bCs/>
                <w:sz w:val="24"/>
                <w:szCs w:val="24"/>
              </w:rPr>
              <w:t>202</w:t>
            </w:r>
            <w:r w:rsidR="000F1D7C">
              <w:rPr>
                <w:rFonts w:ascii="PT Astra Serif" w:hAnsi="PT Astra Serif" w:cs="Times New Roman"/>
                <w:bCs/>
                <w:sz w:val="24"/>
                <w:szCs w:val="24"/>
              </w:rPr>
              <w:t>6</w:t>
            </w:r>
            <w:r w:rsidRPr="000F1D7C">
              <w:rPr>
                <w:rFonts w:ascii="PT Astra Serif" w:hAnsi="PT Astra Serif" w:cs="Times New Roman"/>
                <w:bCs/>
                <w:sz w:val="24"/>
                <w:szCs w:val="24"/>
              </w:rPr>
              <w:t xml:space="preserve"> год</w:t>
            </w:r>
          </w:p>
        </w:tc>
      </w:tr>
      <w:tr w:rsidR="00094464" w:rsidRPr="00DD16BA" w:rsidTr="00094464">
        <w:tc>
          <w:tcPr>
            <w:tcW w:w="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464" w:rsidRPr="000F1D7C" w:rsidRDefault="00094464" w:rsidP="002C48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PT Astra Serif" w:hAnsi="PT Astra Serif" w:cs="Times New Roman"/>
                <w:bCs/>
                <w:sz w:val="24"/>
                <w:szCs w:val="24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464" w:rsidRPr="000F1D7C" w:rsidRDefault="00094464" w:rsidP="002C48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PT Astra Serif" w:hAnsi="PT Astra Serif" w:cs="Times New Roman"/>
                <w:bCs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464" w:rsidRPr="000F1D7C" w:rsidRDefault="00094464" w:rsidP="002C48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PT Astra Serif" w:hAnsi="PT Astra Serif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464" w:rsidRPr="000F1D7C" w:rsidRDefault="00094464" w:rsidP="002C48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PT Astra Serif" w:hAnsi="PT Astra Serif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464" w:rsidRPr="000F1D7C" w:rsidRDefault="00094464" w:rsidP="009E0A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0F1D7C">
              <w:rPr>
                <w:rFonts w:ascii="PT Astra Serif" w:hAnsi="PT Astra Serif" w:cs="Times New Roman"/>
                <w:bCs/>
                <w:sz w:val="24"/>
                <w:szCs w:val="24"/>
              </w:rPr>
              <w:t>прогноз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464" w:rsidRPr="000F1D7C" w:rsidRDefault="00094464" w:rsidP="009E0A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0F1D7C">
              <w:rPr>
                <w:rFonts w:ascii="PT Astra Serif" w:hAnsi="PT Astra Serif" w:cs="Times New Roman"/>
                <w:bCs/>
                <w:sz w:val="24"/>
                <w:szCs w:val="24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464" w:rsidRPr="000F1D7C" w:rsidRDefault="00094464" w:rsidP="009E0A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0F1D7C">
              <w:rPr>
                <w:rFonts w:ascii="PT Astra Serif" w:hAnsi="PT Astra Serif" w:cs="Times New Roman"/>
                <w:bCs/>
                <w:sz w:val="24"/>
                <w:szCs w:val="24"/>
              </w:rPr>
              <w:t>прогноз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464" w:rsidRPr="000F1D7C" w:rsidRDefault="00094464" w:rsidP="009E0A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0F1D7C">
              <w:rPr>
                <w:rFonts w:ascii="PT Astra Serif" w:hAnsi="PT Astra Serif" w:cs="Times New Roman"/>
                <w:bCs/>
                <w:sz w:val="24"/>
                <w:szCs w:val="24"/>
              </w:rPr>
              <w:t>прогноз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464" w:rsidRPr="000F1D7C" w:rsidRDefault="00094464" w:rsidP="009E0A3C">
            <w:pPr>
              <w:autoSpaceDE w:val="0"/>
              <w:autoSpaceDN w:val="0"/>
              <w:adjustRightInd w:val="0"/>
              <w:spacing w:after="0" w:line="240" w:lineRule="auto"/>
              <w:ind w:right="-92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0F1D7C">
              <w:rPr>
                <w:rFonts w:ascii="PT Astra Serif" w:hAnsi="PT Astra Serif" w:cs="Times New Roman"/>
                <w:bCs/>
                <w:sz w:val="24"/>
                <w:szCs w:val="24"/>
              </w:rPr>
              <w:t>прогноз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464" w:rsidRPr="000F1D7C" w:rsidRDefault="00094464" w:rsidP="009E0A3C">
            <w:pPr>
              <w:autoSpaceDE w:val="0"/>
              <w:autoSpaceDN w:val="0"/>
              <w:adjustRightInd w:val="0"/>
              <w:spacing w:after="0" w:line="240" w:lineRule="auto"/>
              <w:ind w:right="-92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0F1D7C">
              <w:rPr>
                <w:rFonts w:ascii="PT Astra Serif" w:hAnsi="PT Astra Serif" w:cs="Times New Roman"/>
                <w:bCs/>
                <w:sz w:val="24"/>
                <w:szCs w:val="24"/>
              </w:rPr>
              <w:t>прогноз</w:t>
            </w:r>
          </w:p>
        </w:tc>
      </w:tr>
      <w:tr w:rsidR="00094464" w:rsidRPr="00DD16BA" w:rsidTr="00094464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464" w:rsidRPr="000F1D7C" w:rsidRDefault="00094464" w:rsidP="002C48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0F1D7C">
              <w:rPr>
                <w:rFonts w:ascii="PT Astra Serif" w:hAnsi="PT Astra Serif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464" w:rsidRPr="000F1D7C" w:rsidRDefault="00094464" w:rsidP="00FE695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0F1D7C">
              <w:rPr>
                <w:rFonts w:ascii="PT Astra Serif" w:hAnsi="PT Astra Serif" w:cs="PT Astra Serif"/>
                <w:sz w:val="24"/>
                <w:szCs w:val="24"/>
              </w:rPr>
              <w:t>Предоставление во владение и пользование отдельным категориям граждан жилых помещений в Доме ветеранов, а также находящегося в них имущества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464" w:rsidRPr="000F1D7C" w:rsidRDefault="00094464" w:rsidP="002C481B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 w:rsidRPr="000F1D7C">
              <w:rPr>
                <w:rFonts w:ascii="PT Astra Serif" w:hAnsi="PT Astra Serif" w:cs="PT Astra Serif"/>
                <w:sz w:val="24"/>
                <w:szCs w:val="24"/>
              </w:rPr>
              <w:t>Прием, обработка заявлений о принятии на учет граждан, нуждающихся в жилых помещениях, и прилагаемых к заявлению документов; уведомление граждан, состоящих на учете и нуждающихся в жилых помещениях, о наличии свободных жилых помещений; прием, обработка заявлений о предоставлении в пользование жилого помещения; принятие решения о предоставлении в пользование жилого помещения или об отказе в предоставлении жилого помещения;</w:t>
            </w:r>
            <w:proofErr w:type="gramEnd"/>
            <w:r w:rsidRPr="000F1D7C">
              <w:rPr>
                <w:rFonts w:ascii="PT Astra Serif" w:hAnsi="PT Astra Serif" w:cs="PT Astra Serif"/>
                <w:sz w:val="24"/>
                <w:szCs w:val="24"/>
              </w:rPr>
              <w:t xml:space="preserve"> обеспечение содержания в надлежащем состоянии предоставляемого в пользование имущества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464" w:rsidRPr="000F1D7C" w:rsidRDefault="00094464" w:rsidP="002C481B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0F1D7C">
              <w:rPr>
                <w:rFonts w:ascii="PT Astra Serif" w:hAnsi="PT Astra Serif"/>
                <w:sz w:val="24"/>
                <w:szCs w:val="24"/>
              </w:rPr>
              <w:t xml:space="preserve">Не </w:t>
            </w:r>
            <w:proofErr w:type="gramStart"/>
            <w:r w:rsidRPr="000F1D7C">
              <w:rPr>
                <w:rFonts w:ascii="PT Astra Serif" w:hAnsi="PT Astra Serif"/>
                <w:sz w:val="24"/>
                <w:szCs w:val="24"/>
              </w:rPr>
              <w:t>установлены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464" w:rsidRPr="000F1D7C" w:rsidRDefault="00094464" w:rsidP="000F1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0F1D7C">
              <w:rPr>
                <w:rFonts w:ascii="PT Astra Serif" w:hAnsi="PT Astra Serif" w:cs="Times New Roman"/>
                <w:bCs/>
                <w:sz w:val="24"/>
                <w:szCs w:val="24"/>
              </w:rPr>
              <w:t>21</w:t>
            </w:r>
            <w:r w:rsidR="000F1D7C">
              <w:rPr>
                <w:rFonts w:ascii="PT Astra Serif" w:hAnsi="PT Astra Serif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464" w:rsidRPr="000F1D7C" w:rsidRDefault="00094464" w:rsidP="000F1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0F1D7C">
              <w:rPr>
                <w:rFonts w:ascii="PT Astra Serif" w:hAnsi="PT Astra Serif" w:cs="Times New Roman"/>
                <w:bCs/>
                <w:sz w:val="24"/>
                <w:szCs w:val="24"/>
              </w:rPr>
              <w:t>2</w:t>
            </w:r>
            <w:r w:rsidR="000F1D7C">
              <w:rPr>
                <w:rFonts w:ascii="PT Astra Serif" w:hAnsi="PT Astra Serif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464" w:rsidRPr="000F1D7C" w:rsidRDefault="00094464" w:rsidP="000F1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0F1D7C">
              <w:rPr>
                <w:rFonts w:ascii="PT Astra Serif" w:hAnsi="PT Astra Serif" w:cs="Times New Roman"/>
                <w:bCs/>
                <w:sz w:val="24"/>
                <w:szCs w:val="24"/>
              </w:rPr>
              <w:t>2</w:t>
            </w:r>
            <w:r w:rsidR="00BE55DD" w:rsidRPr="000F1D7C">
              <w:rPr>
                <w:rFonts w:ascii="PT Astra Serif" w:hAnsi="PT Astra Serif" w:cs="Times New Roman"/>
                <w:bCs/>
                <w:sz w:val="24"/>
                <w:szCs w:val="24"/>
              </w:rPr>
              <w:t>1</w:t>
            </w:r>
            <w:r w:rsidR="000F1D7C">
              <w:rPr>
                <w:rFonts w:ascii="PT Astra Serif" w:hAnsi="PT Astra Serif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464" w:rsidRPr="000F1D7C" w:rsidRDefault="00094464" w:rsidP="00DD16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0F1D7C">
              <w:rPr>
                <w:rFonts w:ascii="PT Astra Serif" w:hAnsi="PT Astra Serif" w:cs="Times New Roman"/>
                <w:bCs/>
                <w:sz w:val="24"/>
                <w:szCs w:val="24"/>
              </w:rPr>
              <w:t>217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464" w:rsidRPr="000F1D7C" w:rsidRDefault="00094464" w:rsidP="00AB2187">
            <w:pPr>
              <w:autoSpaceDE w:val="0"/>
              <w:autoSpaceDN w:val="0"/>
              <w:adjustRightInd w:val="0"/>
              <w:spacing w:after="0" w:line="240" w:lineRule="auto"/>
              <w:ind w:right="-92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0F1D7C">
              <w:rPr>
                <w:rFonts w:ascii="PT Astra Serif" w:hAnsi="PT Astra Serif" w:cs="Times New Roman"/>
                <w:bCs/>
                <w:sz w:val="24"/>
                <w:szCs w:val="24"/>
              </w:rPr>
              <w:t>217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464" w:rsidRPr="000F1D7C" w:rsidRDefault="00BE55DD" w:rsidP="0038333E">
            <w:pPr>
              <w:autoSpaceDE w:val="0"/>
              <w:autoSpaceDN w:val="0"/>
              <w:adjustRightInd w:val="0"/>
              <w:spacing w:after="0" w:line="240" w:lineRule="auto"/>
              <w:ind w:right="-92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0F1D7C">
              <w:rPr>
                <w:rFonts w:ascii="PT Astra Serif" w:hAnsi="PT Astra Serif" w:cs="Times New Roman"/>
                <w:bCs/>
                <w:sz w:val="24"/>
                <w:szCs w:val="24"/>
              </w:rPr>
              <w:t>217</w:t>
            </w:r>
          </w:p>
        </w:tc>
      </w:tr>
      <w:tr w:rsidR="007616DB" w:rsidRPr="00DD16BA" w:rsidTr="00094464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6DB" w:rsidRPr="000F1D7C" w:rsidRDefault="007616DB" w:rsidP="002C48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0F1D7C">
              <w:rPr>
                <w:rFonts w:ascii="PT Astra Serif" w:hAnsi="PT Astra Serif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6DB" w:rsidRPr="000F1D7C" w:rsidRDefault="007616DB" w:rsidP="00FE695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F1D7C">
              <w:rPr>
                <w:rFonts w:ascii="PT Astra Serif" w:hAnsi="PT Astra Serif" w:cs="PT Astra Serif"/>
                <w:sz w:val="24"/>
                <w:szCs w:val="24"/>
              </w:rPr>
              <w:t>Рассмотрение заявлений об установлении кадастровой стоимости объекта недвижимости в размере его рыночной стоимости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6DB" w:rsidRPr="000F1D7C" w:rsidRDefault="007616DB" w:rsidP="00B34C5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 w:rsidRPr="000F1D7C">
              <w:rPr>
                <w:rFonts w:ascii="PT Astra Serif" w:hAnsi="PT Astra Serif" w:cs="Times New Roman"/>
                <w:color w:val="000000" w:themeColor="text1"/>
                <w:sz w:val="24"/>
                <w:szCs w:val="24"/>
              </w:rPr>
              <w:t xml:space="preserve">Прием, обработка заявлений об установлении кадастровой стоимости объекта недвижимости в размере его рыночной стоимости и прилагаемых к заявлению документов; уведомление заявителей о приеме заявления или об отказе в приеме заявления об установлении кадастровой стоимости объекта недвижимости в размере его рыночной стоимости; принятие решения об установлении или об отказе в установлении кадастровой стоимости объекта недвижимости в размере его </w:t>
            </w:r>
            <w:r w:rsidRPr="000F1D7C">
              <w:rPr>
                <w:rFonts w:ascii="PT Astra Serif" w:hAnsi="PT Astra Serif" w:cs="Times New Roman"/>
                <w:color w:val="000000" w:themeColor="text1"/>
                <w:sz w:val="24"/>
                <w:szCs w:val="24"/>
              </w:rPr>
              <w:lastRenderedPageBreak/>
              <w:t>рыночной стоимости;</w:t>
            </w:r>
            <w:proofErr w:type="gramEnd"/>
            <w:r w:rsidRPr="000F1D7C">
              <w:rPr>
                <w:rFonts w:ascii="PT Astra Serif" w:hAnsi="PT Astra Serif" w:cs="Times New Roman"/>
                <w:color w:val="000000" w:themeColor="text1"/>
                <w:sz w:val="24"/>
                <w:szCs w:val="24"/>
              </w:rPr>
              <w:t xml:space="preserve"> установление кадастровой стоимости объекта недвижимости в размере его рыночной стоимости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6DB" w:rsidRPr="000F1D7C" w:rsidRDefault="007616DB" w:rsidP="002C481B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0F1D7C">
              <w:rPr>
                <w:rFonts w:ascii="PT Astra Serif" w:hAnsi="PT Astra Serif"/>
                <w:sz w:val="24"/>
                <w:szCs w:val="24"/>
              </w:rPr>
              <w:lastRenderedPageBreak/>
              <w:t>В бумажном виде, в электронном виде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6DB" w:rsidRPr="000F1D7C" w:rsidRDefault="000F1D7C" w:rsidP="00DD16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6DB" w:rsidRPr="000F1D7C" w:rsidRDefault="000F1D7C" w:rsidP="00BE55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>263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6DB" w:rsidRPr="000F1D7C" w:rsidRDefault="000F1D7C" w:rsidP="000F1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6DB" w:rsidRPr="000F1D7C" w:rsidRDefault="000F1D7C" w:rsidP="00DD16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6DB" w:rsidRPr="000F1D7C" w:rsidRDefault="000F1D7C" w:rsidP="00AB2187">
            <w:pPr>
              <w:autoSpaceDE w:val="0"/>
              <w:autoSpaceDN w:val="0"/>
              <w:adjustRightInd w:val="0"/>
              <w:spacing w:after="0" w:line="240" w:lineRule="auto"/>
              <w:ind w:right="-92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6DB" w:rsidRPr="000F1D7C" w:rsidRDefault="000F1D7C" w:rsidP="0038333E">
            <w:pPr>
              <w:autoSpaceDE w:val="0"/>
              <w:autoSpaceDN w:val="0"/>
              <w:adjustRightInd w:val="0"/>
              <w:spacing w:after="0" w:line="240" w:lineRule="auto"/>
              <w:ind w:right="-92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>300</w:t>
            </w:r>
            <w:bookmarkStart w:id="0" w:name="_GoBack"/>
            <w:bookmarkEnd w:id="0"/>
          </w:p>
        </w:tc>
      </w:tr>
    </w:tbl>
    <w:p w:rsidR="0063063A" w:rsidRDefault="0063063A" w:rsidP="0063063A">
      <w:pPr>
        <w:pStyle w:val="ConsPlusNonformat"/>
        <w:rPr>
          <w:rFonts w:ascii="PT Astra Serif" w:hAnsi="PT Astra Serif" w:cs="Times New Roman"/>
          <w:sz w:val="24"/>
          <w:szCs w:val="24"/>
        </w:rPr>
      </w:pPr>
    </w:p>
    <w:p w:rsidR="007616DB" w:rsidRDefault="007616DB" w:rsidP="0063063A">
      <w:pPr>
        <w:pStyle w:val="ConsPlusNonformat"/>
        <w:rPr>
          <w:rFonts w:ascii="PT Astra Serif" w:hAnsi="PT Astra Serif" w:cs="Times New Roman"/>
          <w:sz w:val="24"/>
          <w:szCs w:val="24"/>
        </w:rPr>
      </w:pPr>
    </w:p>
    <w:p w:rsidR="007616DB" w:rsidRDefault="007616DB" w:rsidP="0063063A">
      <w:pPr>
        <w:pStyle w:val="ConsPlusNonformat"/>
      </w:pPr>
    </w:p>
    <w:p w:rsidR="00B85444" w:rsidRDefault="007616DB" w:rsidP="0063063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</w:t>
      </w:r>
      <w:r w:rsidR="00B85444" w:rsidRPr="00B85444">
        <w:rPr>
          <w:rFonts w:ascii="Times New Roman" w:hAnsi="Times New Roman" w:cs="Times New Roman"/>
          <w:sz w:val="26"/>
          <w:szCs w:val="26"/>
        </w:rPr>
        <w:t xml:space="preserve">ачальник Департамента по управлению </w:t>
      </w:r>
    </w:p>
    <w:p w:rsidR="00B85444" w:rsidRDefault="00B85444" w:rsidP="0063063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B85444">
        <w:rPr>
          <w:rFonts w:ascii="Times New Roman" w:hAnsi="Times New Roman" w:cs="Times New Roman"/>
          <w:sz w:val="26"/>
          <w:szCs w:val="26"/>
        </w:rPr>
        <w:t xml:space="preserve">государственной собственностью </w:t>
      </w:r>
    </w:p>
    <w:p w:rsidR="00B85444" w:rsidRPr="00B85444" w:rsidRDefault="00B85444" w:rsidP="0063063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B85444">
        <w:rPr>
          <w:rFonts w:ascii="Times New Roman" w:hAnsi="Times New Roman" w:cs="Times New Roman"/>
          <w:sz w:val="26"/>
          <w:szCs w:val="26"/>
        </w:rPr>
        <w:t xml:space="preserve">Томской области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DD16BA">
        <w:rPr>
          <w:rFonts w:ascii="Times New Roman" w:hAnsi="Times New Roman" w:cs="Times New Roman"/>
          <w:sz w:val="26"/>
          <w:szCs w:val="26"/>
        </w:rPr>
        <w:t xml:space="preserve">        </w:t>
      </w:r>
      <w:r w:rsidR="00DD16BA">
        <w:rPr>
          <w:rFonts w:ascii="Times New Roman" w:hAnsi="Times New Roman" w:cs="Times New Roman"/>
          <w:sz w:val="26"/>
          <w:szCs w:val="26"/>
        </w:rPr>
        <w:tab/>
      </w:r>
      <w:r w:rsidR="00DD16BA">
        <w:rPr>
          <w:rFonts w:ascii="Times New Roman" w:hAnsi="Times New Roman" w:cs="Times New Roman"/>
          <w:sz w:val="26"/>
          <w:szCs w:val="26"/>
        </w:rPr>
        <w:tab/>
      </w:r>
      <w:r w:rsidR="00DD16BA">
        <w:rPr>
          <w:rFonts w:ascii="Times New Roman" w:hAnsi="Times New Roman" w:cs="Times New Roman"/>
          <w:sz w:val="26"/>
          <w:szCs w:val="26"/>
        </w:rPr>
        <w:tab/>
      </w:r>
      <w:r w:rsidR="00DD16BA">
        <w:rPr>
          <w:rFonts w:ascii="Times New Roman" w:hAnsi="Times New Roman" w:cs="Times New Roman"/>
          <w:sz w:val="26"/>
          <w:szCs w:val="26"/>
        </w:rPr>
        <w:tab/>
      </w:r>
      <w:r w:rsidR="00DD16BA">
        <w:rPr>
          <w:rFonts w:ascii="Times New Roman" w:hAnsi="Times New Roman" w:cs="Times New Roman"/>
          <w:sz w:val="26"/>
          <w:szCs w:val="26"/>
        </w:rPr>
        <w:tab/>
      </w:r>
      <w:r w:rsidR="00DD16BA">
        <w:rPr>
          <w:rFonts w:ascii="Times New Roman" w:hAnsi="Times New Roman" w:cs="Times New Roman"/>
          <w:sz w:val="26"/>
          <w:szCs w:val="26"/>
        </w:rPr>
        <w:tab/>
      </w:r>
      <w:r w:rsidR="007616DB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B34C5A">
        <w:rPr>
          <w:rFonts w:ascii="Times New Roman" w:hAnsi="Times New Roman" w:cs="Times New Roman"/>
          <w:sz w:val="26"/>
          <w:szCs w:val="26"/>
        </w:rPr>
        <w:t xml:space="preserve">     </w:t>
      </w:r>
      <w:r w:rsidR="007616DB">
        <w:rPr>
          <w:rFonts w:ascii="Times New Roman" w:hAnsi="Times New Roman" w:cs="Times New Roman"/>
          <w:sz w:val="26"/>
          <w:szCs w:val="26"/>
        </w:rPr>
        <w:t>Т.А. Исакова</w:t>
      </w:r>
    </w:p>
    <w:p w:rsidR="00B85444" w:rsidRDefault="00B85444" w:rsidP="0063063A">
      <w:pPr>
        <w:pStyle w:val="ConsPlusNonformat"/>
      </w:pPr>
    </w:p>
    <w:sectPr w:rsidR="00B85444" w:rsidSect="00B34C5A">
      <w:pgSz w:w="16838" w:h="11905" w:orient="landscape"/>
      <w:pgMar w:top="284" w:right="1134" w:bottom="850" w:left="1134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3063A"/>
    <w:rsid w:val="00094464"/>
    <w:rsid w:val="000F1D7C"/>
    <w:rsid w:val="00153E37"/>
    <w:rsid w:val="00193975"/>
    <w:rsid w:val="001C788B"/>
    <w:rsid w:val="0038333E"/>
    <w:rsid w:val="00600F24"/>
    <w:rsid w:val="0062235E"/>
    <w:rsid w:val="0063063A"/>
    <w:rsid w:val="00751F13"/>
    <w:rsid w:val="007616DB"/>
    <w:rsid w:val="00797839"/>
    <w:rsid w:val="0088427E"/>
    <w:rsid w:val="00910AD4"/>
    <w:rsid w:val="00992FA4"/>
    <w:rsid w:val="009E0A3C"/>
    <w:rsid w:val="009E563F"/>
    <w:rsid w:val="00A3593C"/>
    <w:rsid w:val="00A75862"/>
    <w:rsid w:val="00AA7C11"/>
    <w:rsid w:val="00B12CB9"/>
    <w:rsid w:val="00B34C5A"/>
    <w:rsid w:val="00B5111A"/>
    <w:rsid w:val="00B85444"/>
    <w:rsid w:val="00BE372A"/>
    <w:rsid w:val="00BE55DD"/>
    <w:rsid w:val="00C9331B"/>
    <w:rsid w:val="00CD6FC9"/>
    <w:rsid w:val="00DA2D0C"/>
    <w:rsid w:val="00DC489B"/>
    <w:rsid w:val="00DD16BA"/>
    <w:rsid w:val="00E27126"/>
    <w:rsid w:val="00E95783"/>
    <w:rsid w:val="00F32B0B"/>
    <w:rsid w:val="00F429BE"/>
    <w:rsid w:val="00FE2D9E"/>
    <w:rsid w:val="00FE6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A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63063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3">
    <w:name w:val="Table Grid"/>
    <w:basedOn w:val="a1"/>
    <w:uiPriority w:val="59"/>
    <w:rsid w:val="0063063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</Company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Kuchma</dc:creator>
  <cp:lastModifiedBy>Улусянц Татьяна Анатольевна</cp:lastModifiedBy>
  <cp:revision>9</cp:revision>
  <cp:lastPrinted>2022-06-07T02:08:00Z</cp:lastPrinted>
  <dcterms:created xsi:type="dcterms:W3CDTF">2021-06-02T08:57:00Z</dcterms:created>
  <dcterms:modified xsi:type="dcterms:W3CDTF">2023-05-29T08:08:00Z</dcterms:modified>
</cp:coreProperties>
</file>