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E2" w:rsidRPr="000463E2" w:rsidRDefault="000463E2" w:rsidP="00046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45" w:rightFromText="345" w:topFromText="30" w:vertAnchor="text"/>
        <w:tblW w:w="0" w:type="auto"/>
        <w:tblCellSpacing w:w="0" w:type="dxa"/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0463E2" w:rsidRPr="000463E2" w:rsidTr="000463E2">
        <w:trPr>
          <w:tblCellSpacing w:w="0" w:type="dxa"/>
        </w:trPr>
        <w:tc>
          <w:tcPr>
            <w:tcW w:w="0" w:type="auto"/>
            <w:shd w:val="clear" w:color="auto" w:fill="EEEEEE"/>
            <w:hideMark/>
          </w:tcPr>
          <w:p w:rsidR="000463E2" w:rsidRPr="000463E2" w:rsidRDefault="000463E2" w:rsidP="000463E2">
            <w:pPr>
              <w:spacing w:after="0" w:line="240" w:lineRule="auto"/>
              <w:rPr>
                <w:rFonts w:ascii="Verdana" w:eastAsia="Times New Roman" w:hAnsi="Verdana" w:cs="Times New Roman"/>
                <w:color w:val="00752B"/>
                <w:sz w:val="18"/>
                <w:szCs w:val="18"/>
                <w:lang w:eastAsia="ru-RU"/>
              </w:rPr>
            </w:pPr>
          </w:p>
          <w:p w:rsidR="000463E2" w:rsidRDefault="000463E2" w:rsidP="000463E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УТВЕРЖДАЮ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"30" марта 2012 г.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И.о</w:t>
            </w:r>
            <w:proofErr w:type="spellEnd"/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начальника Департамента А.А. </w:t>
            </w:r>
            <w:proofErr w:type="spellStart"/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Трынченков</w:t>
            </w:r>
            <w:proofErr w:type="spellEnd"/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ОТЧЕТ О РЕАЛИЗАЦИИ ВЦП СБП в 2011 году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u w:val="single"/>
                <w:lang w:eastAsia="ru-RU"/>
              </w:rPr>
              <w:t>Создание автоматизированной информационной системы «Собственность Томской области»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(наименование ВЦП)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u w:val="single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(наименование СБП)</w:t>
            </w:r>
          </w:p>
          <w:p w:rsidR="000463E2" w:rsidRPr="000463E2" w:rsidRDefault="000463E2" w:rsidP="000463E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Раздел 1. Исполнение ВЦП по расходам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2"/>
              <w:gridCol w:w="976"/>
              <w:gridCol w:w="867"/>
              <w:gridCol w:w="872"/>
              <w:gridCol w:w="705"/>
              <w:gridCol w:w="705"/>
              <w:gridCol w:w="780"/>
              <w:gridCol w:w="1460"/>
              <w:gridCol w:w="1412"/>
            </w:tblGrid>
            <w:tr w:rsidR="000463E2" w:rsidRPr="000463E2" w:rsidTr="000463E2">
              <w:trPr>
                <w:tblCellSpacing w:w="0" w:type="dxa"/>
              </w:trPr>
              <w:tc>
                <w:tcPr>
                  <w:tcW w:w="180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br/>
                    <w:t>Наименование мероприятия</w:t>
                  </w:r>
                </w:p>
              </w:tc>
              <w:tc>
                <w:tcPr>
                  <w:tcW w:w="3060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Коды классификации расходов бюджетов</w:t>
                  </w:r>
                </w:p>
              </w:tc>
              <w:tc>
                <w:tcPr>
                  <w:tcW w:w="90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План</w:t>
                  </w:r>
                </w:p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(тыс. руб.)</w:t>
                  </w:r>
                </w:p>
              </w:tc>
              <w:tc>
                <w:tcPr>
                  <w:tcW w:w="90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Факт</w:t>
                  </w:r>
                </w:p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(тыс. руб.)</w:t>
                  </w:r>
                </w:p>
              </w:tc>
              <w:tc>
                <w:tcPr>
                  <w:tcW w:w="216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Отклонение</w:t>
                  </w:r>
                </w:p>
              </w:tc>
              <w:tc>
                <w:tcPr>
                  <w:tcW w:w="126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Причины отклонений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Раздел, подраздел</w:t>
                  </w:r>
                </w:p>
              </w:tc>
              <w:tc>
                <w:tcPr>
                  <w:tcW w:w="10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Целевая статья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Вид</w:t>
                  </w:r>
                </w:p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расходов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тыс. руб.,</w:t>
                  </w:r>
                </w:p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(гр.4 -гр.5)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%,(гр.5/гр.4*100)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0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1. Доработка АИС «Собственность Томской области»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0113</w:t>
                  </w:r>
                </w:p>
              </w:tc>
              <w:tc>
                <w:tcPr>
                  <w:tcW w:w="10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0900200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012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125,9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125,9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-</w:t>
                  </w:r>
                </w:p>
              </w:tc>
              <w:tc>
                <w:tcPr>
                  <w:tcW w:w="1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отсутствуют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2. Сопровождение АИС «Собственность Томской области»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0113</w:t>
                  </w:r>
                </w:p>
              </w:tc>
              <w:tc>
                <w:tcPr>
                  <w:tcW w:w="10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0900200</w:t>
                  </w:r>
                </w:p>
              </w:tc>
              <w:tc>
                <w:tcPr>
                  <w:tcW w:w="9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012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28,3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27,1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- 1,2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4,2</w:t>
                  </w:r>
                </w:p>
              </w:tc>
              <w:tc>
                <w:tcPr>
                  <w:tcW w:w="1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Фактическая сумма по заключенному договору на сопровождение оказалась меньше запланированной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4860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Итого по ВЦП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154,2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27,1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- 1,2</w:t>
                  </w:r>
                </w:p>
              </w:tc>
              <w:tc>
                <w:tcPr>
                  <w:tcW w:w="10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4,2</w:t>
                  </w:r>
                </w:p>
              </w:tc>
              <w:tc>
                <w:tcPr>
                  <w:tcW w:w="1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0463E2" w:rsidRPr="000463E2" w:rsidRDefault="000463E2" w:rsidP="000463E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463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Раздел 2. Достижение показателей непосредственного результата (показателей мероприятий ВЦП)</w:t>
            </w:r>
          </w:p>
          <w:tbl>
            <w:tblPr>
              <w:tblW w:w="1008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50"/>
              <w:gridCol w:w="1275"/>
              <w:gridCol w:w="1275"/>
              <w:gridCol w:w="1350"/>
              <w:gridCol w:w="1890"/>
              <w:gridCol w:w="2340"/>
            </w:tblGrid>
            <w:tr w:rsidR="000463E2" w:rsidRPr="000463E2" w:rsidTr="000463E2">
              <w:trPr>
                <w:tblCellSpacing w:w="0" w:type="dxa"/>
              </w:trPr>
              <w:tc>
                <w:tcPr>
                  <w:tcW w:w="195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Единицы измерения</w:t>
                  </w:r>
                </w:p>
              </w:tc>
              <w:tc>
                <w:tcPr>
                  <w:tcW w:w="262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Значения показателя в 2011 году</w:t>
                  </w:r>
                </w:p>
              </w:tc>
              <w:tc>
                <w:tcPr>
                  <w:tcW w:w="189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Отклонение</w:t>
                  </w:r>
                  <w:proofErr w:type="gramStart"/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 xml:space="preserve"> (%)</w:t>
                  </w:r>
                  <w:proofErr w:type="gramEnd"/>
                </w:p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(гр.4/гр.3*100)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Причины отклонений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План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Факт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after="0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1. Получение готового программного продукта (готовность)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%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100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100</w:t>
                  </w:r>
                </w:p>
              </w:tc>
              <w:tc>
                <w:tcPr>
                  <w:tcW w:w="1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</w:t>
                  </w:r>
                </w:p>
              </w:tc>
              <w:tc>
                <w:tcPr>
                  <w:tcW w:w="2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отсутствуют</w:t>
                  </w:r>
                </w:p>
              </w:tc>
            </w:tr>
            <w:tr w:rsidR="000463E2" w:rsidRPr="000463E2" w:rsidTr="000463E2">
              <w:trPr>
                <w:tblCellSpacing w:w="0" w:type="dxa"/>
              </w:trPr>
              <w:tc>
                <w:tcPr>
                  <w:tcW w:w="19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2. Устранение выявленных нарушений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%</w:t>
                  </w:r>
                </w:p>
              </w:tc>
              <w:tc>
                <w:tcPr>
                  <w:tcW w:w="12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100</w:t>
                  </w:r>
                </w:p>
              </w:tc>
              <w:tc>
                <w:tcPr>
                  <w:tcW w:w="13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100</w:t>
                  </w:r>
                </w:p>
              </w:tc>
              <w:tc>
                <w:tcPr>
                  <w:tcW w:w="18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0</w:t>
                  </w:r>
                </w:p>
              </w:tc>
              <w:tc>
                <w:tcPr>
                  <w:tcW w:w="2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463E2" w:rsidRPr="000463E2" w:rsidRDefault="000463E2" w:rsidP="000463E2">
                  <w:pPr>
                    <w:framePr w:hSpace="45" w:vSpace="30" w:wrap="around" w:vAnchor="text" w:hAnchor="text"/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</w:pPr>
                  <w:r w:rsidRPr="000463E2">
                    <w:rPr>
                      <w:rFonts w:ascii="Verdana" w:eastAsia="Times New Roman" w:hAnsi="Verdana" w:cs="Times New Roman"/>
                      <w:sz w:val="15"/>
                      <w:szCs w:val="15"/>
                      <w:lang w:eastAsia="ru-RU"/>
                    </w:rPr>
                    <w:t>отсутствуют</w:t>
                  </w:r>
                </w:p>
              </w:tc>
            </w:tr>
          </w:tbl>
          <w:p w:rsidR="000463E2" w:rsidRPr="000463E2" w:rsidRDefault="000463E2" w:rsidP="000463E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E3D81" w:rsidRDefault="008E3D81"/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57D8E"/>
    <w:multiLevelType w:val="multilevel"/>
    <w:tmpl w:val="F34A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49"/>
    <w:rsid w:val="000463E2"/>
    <w:rsid w:val="000E7349"/>
    <w:rsid w:val="008E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463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63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463E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46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463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63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463E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46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8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</w:div>
        <w:div w:id="6014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5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2015-03-29T07:52:00Z</dcterms:created>
  <dcterms:modified xsi:type="dcterms:W3CDTF">2015-03-29T07:53:00Z</dcterms:modified>
</cp:coreProperties>
</file>