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704" w:rsidRDefault="002D7440" w:rsidP="002D7440">
      <w:pPr>
        <w:jc w:val="center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2020 году.</w:t>
      </w:r>
    </w:p>
    <w:p w:rsidR="002D7440" w:rsidRDefault="002D7440" w:rsidP="002D7440">
      <w:pPr>
        <w:jc w:val="center"/>
        <w:rPr>
          <w:rFonts w:ascii="PT Astra Serif" w:hAnsi="PT Astra Serif"/>
          <w:sz w:val="24"/>
          <w:szCs w:val="24"/>
        </w:rPr>
      </w:pP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План мероприятий по противодействию коррупции в Департаменте (далее – План) на 2020 год был рассмотрен на заседании комиссии в декабре 2019 года и рекомендован для утверждения начальником Департамента. Распоряжением Департамента от 20.12.2019 № 110-о План был утвержден.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Мероприятия в первую очередь направлены на устранение причин и условий коррупционных правонарушений, на повышение антикоррупционного правосознания гражданских служащих и предотвращение появления коррупционных нарушений в деятельности Департамента.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течение 2020 года были проведены следующие мероприятия по противодействию коррупции.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1. Проведено 5 заседаний Комиссии. По итогам каждого заседания на официальном сайте Департамента размещена информация о работе Комиссии.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2. Ежегодно утверждается распоряжением Департамента План проведения антикоррупционной экспертизы нормативных правовых актов Департамента и их проектов.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В соответствии с распоряжением Департамента от 18.12.2019 № 107-о «Об утверждении плана проведения антикоррупционной экспертизы в 2020 году» проведена антикоррупционная экспертиза 2 приказов Департамента, по результатам которой выявлены </w:t>
      </w:r>
      <w:proofErr w:type="spellStart"/>
      <w:r w:rsidRPr="002D7440">
        <w:rPr>
          <w:rFonts w:ascii="PT Astra Serif" w:hAnsi="PT Astra Serif"/>
          <w:sz w:val="24"/>
          <w:szCs w:val="24"/>
        </w:rPr>
        <w:t>коррупциогенные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факторы и подготовлены заключения правового комитета. Кроме того, при подготовке проектов приказов Департамента проведены антикоррупционная и правовая экспертиза 45 проектов приказов Департамента, по результатам которой выявлен и устранен ряд </w:t>
      </w:r>
      <w:proofErr w:type="spellStart"/>
      <w:r w:rsidRPr="002D7440">
        <w:rPr>
          <w:rFonts w:ascii="PT Astra Serif" w:hAnsi="PT Astra Serif"/>
          <w:sz w:val="24"/>
          <w:szCs w:val="24"/>
        </w:rPr>
        <w:t>коррупциогенных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факторов.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Проекты нормативных правовых актов Томской области, разработанных Департаментом, а также проекты нормативных правовых актов Департамента размещены в целях проведения независимой антикоррупционной экспертизы на официальном сайте Департамента в сети Интернет по адресу: https://dugs.tomsk.gov.ru. Замечаний и заключений на указанные проекты не поступало.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3. Департамент направлял в Департамент по профилактике коррупционных и иных правонарушений Администрации Томской области информацию о вновь назначенных лицах, ответственных за профилактику коррупционных и иных правонарушений. В 2020 году были назначены 2 должностных лица, ответственных за профилактику коррупционных и иных правонарушений.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связи с кадровыми изменениями, распоряжением Департамента от 18.12.2020 № 115-л «О назначении лиц, персонально ответственных за работу по профилактике коррупционных и иных правонарушений» актуализирован указанный список. Копия распоряжения направлена в Департамент по профилактике коррупционных и иных правонарушений Администрации Томской области.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4. Законом Томской области от 06.05.2020 № 60-ОЗ «О представлении сведений о доходах, расходах, об обязательствах имущественного характера за отчетный период с 1 января 2019 по 31 декабря 2019 года» был продлен срок представления государственными гражданскими служащими сведений о доходах, расходах, об обязательствах </w:t>
      </w:r>
      <w:r w:rsidRPr="002D7440">
        <w:rPr>
          <w:rFonts w:ascii="PT Astra Serif" w:hAnsi="PT Astra Serif"/>
          <w:sz w:val="24"/>
          <w:szCs w:val="24"/>
        </w:rPr>
        <w:lastRenderedPageBreak/>
        <w:t xml:space="preserve">имущественного характера за отчетный период с 1 января 2019 по 31 декабря 2019 года. В установленные законодательством сроки в комитет </w:t>
      </w:r>
      <w:proofErr w:type="spellStart"/>
      <w:r w:rsidRPr="002D7440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2D7440">
        <w:rPr>
          <w:rFonts w:ascii="PT Astra Serif" w:hAnsi="PT Astra Serif"/>
          <w:sz w:val="24"/>
          <w:szCs w:val="24"/>
        </w:rPr>
        <w:t>-кадровой работы Департамента справки о доходах, расходах, об имуществе и обязательствах имущественного характера (далее – справки о доходах) за отчетный период с 01.01.2019 по 31.12.2019 своевременно представили 43 государственных гражданских служащих Департамента.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2D7440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-кадровой работы Департамента в августе 2020 года проведен детальный анализ представленных государственными гражданскими служащими Томской области сведений о расходах, доходах, об имуществе и обязательствах имущественного характера за отчетный период (2019 год) в сравнении с представленными сведениями о расходах, доходах, об имуществе и обязательствах имущественного характера за 2018 и 2017 годы. По результатам анализа сделан вывод, что представленные государственными гражданскими служащими сведения являются достоверными и полными.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По результатам анализа выявлен 1 факт наличия недостоверности и неполноты сведений и несоблюдения установленных требований законодательства Российской Федерации о противодействии коррупции.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Доклад о результатах анализа был рассмотрен на комиссии 07.09.2020 и направлен начальнику Департамента по управлению государственной собственностью Томской области. Предложено провести проверку в отношении государственного гражданского служащего.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По результатам проведенной в отношении государственного гражданского служащего проверки назначена мера ответственности: «указать государственному гражданскому служащему на необходимость в дальнейшем более внимательно относится к заполнению сведений о доходах, расходах, об имуществе и обязательствах имущественного характера, а также руководствоваться соответствующими методическими рекомендациями и первоисточниками информации».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5. Случаев несоблюдения государственными гражданскими служащими Томской области запретов и неисполнения обязанностей, установленных в целях противодействия коррупции, не выявлено.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6. Сведения о фактах обращения в целях склонения государственного гражданского служащего Томской области к совершению коррупционных правонарушений не поступали.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7. Проведена оценка коррупционных рисков, возникающих при реализации государственными гражданскими своих должностных обязанностей, и внесение уточнений в перечни должностей государственной гражданской службы, замещение которых связано с коррупционными рисками.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Вопрос об актуализации перечня должностей в Департаменте, замещение которых связано с коррупционными рисками, рассмотрен на заседании комиссии 07.08.2020.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Указанные перечни актуализируются в соответствии с изменениями, вносимыми в распоряжение Губернатора Томской области от 17.12.2009 № 365-р. Проведенный мониторинг исполнения должностных обязанностей государственными служащими показал, что корректировка перечня </w:t>
      </w:r>
      <w:proofErr w:type="spellStart"/>
      <w:r w:rsidRPr="002D7440">
        <w:rPr>
          <w:rFonts w:ascii="PT Astra Serif" w:hAnsi="PT Astra Serif"/>
          <w:sz w:val="24"/>
          <w:szCs w:val="24"/>
        </w:rPr>
        <w:t>коррупционно</w:t>
      </w:r>
      <w:proofErr w:type="spellEnd"/>
      <w:r w:rsidRPr="002D7440">
        <w:rPr>
          <w:rFonts w:ascii="PT Astra Serif" w:hAnsi="PT Astra Serif"/>
          <w:sz w:val="24"/>
          <w:szCs w:val="24"/>
        </w:rPr>
        <w:t>-опасных функций и перечня должностей в Департаменте, замещение которых связано с коррупционными рисками, не требуется.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lastRenderedPageBreak/>
        <w:t>8. 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 и в целях обеспечения единого подхода к организации антикоррупционной деятельности в областных государственных учреждениях, в отношении которых функции и полномочия учредителя выполняет Департамент, на официальном сайте Департамента создан специальный раздел для подведомственных учреждений по вопросам противодействия коррупции (https://dugs.tomsk.gov.ru/profilaktika-korruptsii-v-oblastnyh-gosudarstvennyh-uchrezhdenijah-predprijatijah).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На сайтах в информационно-телекоммуникационной сети «Интернет» организаций, подведомственных Департаменту, размещена информация о противодействии коррупции.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9. В 2020 году Департаментом проводились 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– учреждения).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рамках поручения Департамента по профилактике коррупционных и иных правонарушений Администрации Томской области от 21.08.2019 № 42-0124 «О разработке карт коррупционных рисков» Департаментом проведена работа с учреждениями по актуализации карты коррупционных рисков учреждений, утвержденной распоряжением Департамента 18.10.2019 № 855 (распоряжение ДУГС ТО от 10.11.2020 № 921 «О внесении изменения в распоряжение Департамента по управлению государственной собственностью Томской области от 18.10.2019 № 855»), а именно: актуализирован перечень должностей учреждений, чьи должностные обязанности связаны с повышенным коррупционным риском, а также расширен перечень должностных обязанностей работников областного государственного бюджетного учреждения «Томский областной центр инвентаризации и кадастра», исполнение которых связано с повышенным коррупционным риском.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10. В целях выявления возможного конфликта интересов анализируются сведения (о родственниках и свойственниках), содержащиеся в анкетах, представляемых при назначении на должности государственной гражданской службы Томской области: к личным делам государственных служащих Департамента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по состоянию на 1 января и 1 июля 2020 года.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2D7440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2D7440">
        <w:rPr>
          <w:rFonts w:ascii="PT Astra Serif" w:hAnsi="PT Astra Serif"/>
          <w:sz w:val="24"/>
          <w:szCs w:val="24"/>
        </w:rPr>
        <w:t>-кадровой работы проведен анализ представленных сведений. Конфликта интересов не выявлено.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На 2 заседаниях Комиссий по соблюдению требований к служебному поведению и урегулированию конфликта интересов (08.06.2020 и 11.12.2020) рассмотрен вопрос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государственными гражданскими служащими,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области, об их родственниках и свойственниках в целях выявления возможного конфликта интересов.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lastRenderedPageBreak/>
        <w:t xml:space="preserve">11. 08.06.2020 на заседании Комиссии по соблюдению требований к служебному поведению государственных гражданских служащих и урегулированию конфликта интересов Департамента рассмотрен вопрос 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Комиссия рекомендовала руководителям структурных подразделений Департамента продолжить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принимать меры по повышению результативности и эффективности работы с указанными обращениями граждан;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в) размещать на официальном сайте Департамента по управлению государственной собственностью Томской области (dugs.tomsk.gov.ru) 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12. 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июне 2020 года в департаменте была организована выставка детских рисунков «Коррупция глазами детей». Рисунки участников выставки размещены на официальном интернет-портале Департамента в разделе «Противодействие коррупции», в подразделе «Антикоррупционное просвещение» по адресу: https://dugs.tomsk.gov.ru/konkurs-detskih-risunkov-korruptsija-glazami-detej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13. Проводится разъяснительная работа среди государственных гражданских служащих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В рамках корпоративной учебы проведен семинар на тему: «Порядок заполнения справок о доходах, расходах, и обязательствах имущественного характера за 2019 год», в котором принял участие </w:t>
      </w:r>
      <w:proofErr w:type="spellStart"/>
      <w:r w:rsidRPr="002D7440">
        <w:rPr>
          <w:rFonts w:ascii="PT Astra Serif" w:hAnsi="PT Astra Serif"/>
          <w:sz w:val="24"/>
          <w:szCs w:val="24"/>
        </w:rPr>
        <w:t>Елезов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М.А. – член Общественной палаты Томской области (24.03.2020).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Государственные гражданские служащие Департамента ознакомлены с: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1) Памяткой по предоставлению сведений о доходах, расходах, об имуществе и обязательствах имущественного характера в 2020 году (за отчетный 2019 год);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2) Обзорами практики </w:t>
      </w:r>
      <w:proofErr w:type="spellStart"/>
      <w:r w:rsidRPr="002D7440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в сфере конфликта интересов № 1,2,3,4;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lastRenderedPageBreak/>
        <w:t>3) письмом Заместителя Министра труда и социальной защиты Российской Федерации от 26.12.2019 № 18-4/10/В-11156 о базе ответов по вопросам правоотношения, возникающих на государственной службе, размещенной на официальном сайте Минтруда России;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4) двумя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нужд;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5) Памяткой для увольняющихся с государственной (муниципальной) службы.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14. В течение 2020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доходах, имуществе и обязательствах имущественного характера их супруги (супруга) и несовершеннолетних детей.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2020 году на должности государственной гражданской службы Томской области в Департамент было принято 8 граждан. В отношении всех проведены указанные проверки. Нарушений выявлено не было.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15.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16. 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2020 году Департаментом проведено 20 аукционов в электронной форме, 0 - запроса котировок, 11 аукционов в электронной форме в рамках совместных закупок, 1 - открытый конкурс.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17. Проводился анализ публикаций в средствах массовой информации обращений граждан и юридических лиц, поступивших в Департамент в 2020 году, на предмет наличия в них сообщений о фактах коррупции. Сообщений о фактах коррупции не выявлено.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lastRenderedPageBreak/>
        <w:t>18. На официальном сайте Департамента размещены сведения о доходах, расходах, об имуществе и обязательствах имущественного характера, представленные государственными гражданскими служащими и руководителями областных государственных учреждений, функции и полномочия учредителя которых выполняет Департамент, за 2019 год.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19. 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2020 году в Департамент поступило 6 сообщений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Pr="002D7440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-кадровой работы </w:t>
      </w:r>
      <w:proofErr w:type="spellStart"/>
      <w:r w:rsidRPr="002D7440">
        <w:rPr>
          <w:rFonts w:ascii="PT Astra Serif" w:hAnsi="PT Astra Serif"/>
          <w:sz w:val="24"/>
          <w:szCs w:val="24"/>
        </w:rPr>
        <w:t>полготовлены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 xml:space="preserve">Информация о деятельности Департамента в сфере профилактики коррупции, помимо официального </w:t>
      </w:r>
      <w:proofErr w:type="spellStart"/>
      <w:r w:rsidRPr="002D7440">
        <w:rPr>
          <w:rFonts w:ascii="PT Astra Serif" w:hAnsi="PT Astra Serif"/>
          <w:sz w:val="24"/>
          <w:szCs w:val="24"/>
        </w:rPr>
        <w:t>интернет-ресурса</w:t>
      </w:r>
      <w:proofErr w:type="spellEnd"/>
      <w:r w:rsidRPr="002D7440">
        <w:rPr>
          <w:rFonts w:ascii="PT Astra Serif" w:hAnsi="PT Astra Serif"/>
          <w:sz w:val="24"/>
          <w:szCs w:val="24"/>
        </w:rPr>
        <w:t xml:space="preserve"> Департамента, размещается на информационном стенде в помещении Департамента. </w:t>
      </w:r>
    </w:p>
    <w:p w:rsidR="002D7440" w:rsidRPr="002D7440" w:rsidRDefault="002D7440" w:rsidP="002D7440">
      <w:pPr>
        <w:jc w:val="both"/>
        <w:rPr>
          <w:rFonts w:ascii="PT Astra Serif" w:hAnsi="PT Astra Serif"/>
          <w:sz w:val="24"/>
          <w:szCs w:val="24"/>
        </w:rPr>
      </w:pPr>
      <w:r w:rsidRPr="002D7440">
        <w:rPr>
          <w:rFonts w:ascii="PT Astra Serif" w:hAnsi="PT Astra Serif"/>
          <w:sz w:val="24"/>
          <w:szCs w:val="24"/>
        </w:rPr>
        <w:t>План мероприятий по противодействию коррупции в Департаменте по управлению государственной собственностью Томской области в 2020 году выполнен.</w:t>
      </w:r>
      <w:bookmarkStart w:id="0" w:name="_GoBack"/>
      <w:bookmarkEnd w:id="0"/>
    </w:p>
    <w:sectPr w:rsidR="002D7440" w:rsidRPr="002D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40"/>
    <w:rsid w:val="002D7440"/>
    <w:rsid w:val="00CB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465E5-DD2D-4F41-8F7F-83D66DBC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2558</Words>
  <Characters>14582</Characters>
  <Application>Microsoft Office Word</Application>
  <DocSecurity>0</DocSecurity>
  <Lines>121</Lines>
  <Paragraphs>34</Paragraphs>
  <ScaleCrop>false</ScaleCrop>
  <Company/>
  <LinksUpToDate>false</LinksUpToDate>
  <CharactersWithSpaces>17106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1</cp:revision>
  <dcterms:created xsi:type="dcterms:W3CDTF">2023-08-23T06:47:00Z</dcterms:created>
  <dcterms:modified xsi:type="dcterms:W3CDTF">2023-08-23T06:49:00Z</dcterms:modified>
</cp:coreProperties>
</file>