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1B50" w:rsidRPr="0080399D" w:rsidRDefault="0080399D" w:rsidP="0080399D">
      <w:pPr>
        <w:ind w:left="-180" w:firstLine="0"/>
        <w:jc w:val="center"/>
        <w:rPr>
          <w:rFonts w:ascii="PT Astra Serif" w:hAnsi="PT Astra Serif"/>
          <w:b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ПРИКАЗ</w:t>
      </w:r>
    </w:p>
    <w:p w:rsidR="00881B50" w:rsidRDefault="004A37BD">
      <w:pPr>
        <w:pStyle w:val="ab"/>
        <w:spacing w:before="0" w:after="0" w:line="360" w:lineRule="exact"/>
        <w:ind w:firstLine="0"/>
        <w:rPr>
          <w:rFonts w:ascii="PT Astra Serif" w:hAnsi="PT Astra Serif"/>
          <w:sz w:val="30"/>
        </w:rPr>
      </w:pPr>
      <w:r>
        <w:rPr>
          <w:rFonts w:ascii="PT Astra Serif" w:hAnsi="PT Astra Serif"/>
          <w:sz w:val="30"/>
        </w:rPr>
        <w:t xml:space="preserve">ДЕПАРТАМЕНТ </w:t>
      </w:r>
    </w:p>
    <w:p w:rsidR="00881B50" w:rsidRDefault="004A37BD">
      <w:pPr>
        <w:pStyle w:val="ab"/>
        <w:spacing w:before="0" w:after="0" w:line="360" w:lineRule="exact"/>
        <w:ind w:firstLine="0"/>
        <w:rPr>
          <w:rFonts w:ascii="PT Astra Serif" w:hAnsi="PT Astra Serif"/>
          <w:sz w:val="30"/>
        </w:rPr>
      </w:pPr>
      <w:r>
        <w:rPr>
          <w:rFonts w:ascii="PT Astra Serif" w:hAnsi="PT Astra Serif"/>
          <w:sz w:val="30"/>
        </w:rPr>
        <w:t>ПО УПРАВЛЕНИЮ ГОСУДАРСТВЕННОЙ СОБСТВЕННОСТЬЮ ТОМСКОЙ ОБЛАСТИ</w:t>
      </w:r>
    </w:p>
    <w:p w:rsidR="00881B50" w:rsidRDefault="00881B50">
      <w:pPr>
        <w:pStyle w:val="ab"/>
        <w:spacing w:before="0" w:after="0" w:line="360" w:lineRule="exact"/>
        <w:ind w:firstLine="0"/>
        <w:rPr>
          <w:rFonts w:ascii="PT Astra Serif" w:hAnsi="PT Astra Serif"/>
          <w:sz w:val="48"/>
          <w:szCs w:val="48"/>
        </w:rPr>
      </w:pPr>
    </w:p>
    <w:p w:rsidR="00881B50" w:rsidRDefault="00881B50">
      <w:pPr>
        <w:ind w:left="-180" w:firstLine="0"/>
        <w:jc w:val="both"/>
        <w:rPr>
          <w:rFonts w:ascii="PT Astra Serif" w:hAnsi="PT Astra Serif"/>
          <w:sz w:val="48"/>
          <w:szCs w:val="48"/>
        </w:rPr>
      </w:pPr>
    </w:p>
    <w:p w:rsidR="00881B50" w:rsidRDefault="008C451F">
      <w:pPr>
        <w:ind w:firstLine="0"/>
        <w:jc w:val="both"/>
        <w:rPr>
          <w:rFonts w:ascii="PT Astra Serif" w:hAnsi="PT Astra Serif"/>
          <w:szCs w:val="26"/>
        </w:rPr>
      </w:pPr>
      <w:r w:rsidRPr="008C451F">
        <w:rPr>
          <w:rFonts w:ascii="PT Astra Serif" w:hAnsi="PT Astra Serif"/>
          <w:szCs w:val="26"/>
        </w:rPr>
        <w:t>10.11.</w:t>
      </w:r>
      <w:r w:rsidR="004A37BD" w:rsidRPr="008C451F">
        <w:rPr>
          <w:rFonts w:ascii="PT Astra Serif" w:hAnsi="PT Astra Serif"/>
          <w:szCs w:val="26"/>
        </w:rPr>
        <w:t>2023</w:t>
      </w:r>
      <w:r w:rsidR="004A37BD">
        <w:rPr>
          <w:rFonts w:ascii="PT Astra Serif" w:hAnsi="PT Astra Serif"/>
          <w:szCs w:val="26"/>
        </w:rPr>
        <w:t xml:space="preserve"> </w:t>
      </w:r>
      <w:r w:rsidR="004A37BD">
        <w:rPr>
          <w:rFonts w:ascii="PT Astra Serif" w:hAnsi="PT Astra Serif"/>
          <w:szCs w:val="26"/>
        </w:rPr>
        <w:tab/>
      </w:r>
      <w:r w:rsidR="004A37BD">
        <w:rPr>
          <w:rFonts w:ascii="PT Astra Serif" w:hAnsi="PT Astra Serif"/>
          <w:szCs w:val="26"/>
        </w:rPr>
        <w:tab/>
      </w:r>
      <w:r w:rsidR="004A37BD">
        <w:rPr>
          <w:rFonts w:ascii="PT Astra Serif" w:hAnsi="PT Astra Serif"/>
          <w:szCs w:val="26"/>
        </w:rPr>
        <w:tab/>
      </w:r>
      <w:r w:rsidR="004A37BD">
        <w:rPr>
          <w:rFonts w:ascii="PT Astra Serif" w:hAnsi="PT Astra Serif"/>
          <w:szCs w:val="26"/>
        </w:rPr>
        <w:tab/>
        <w:t xml:space="preserve">                                </w:t>
      </w:r>
      <w:r w:rsidR="004A37BD">
        <w:rPr>
          <w:rFonts w:ascii="PT Astra Serif" w:hAnsi="PT Astra Serif"/>
          <w:szCs w:val="26"/>
        </w:rPr>
        <w:tab/>
        <w:t xml:space="preserve">              </w:t>
      </w:r>
      <w:r>
        <w:rPr>
          <w:rFonts w:ascii="PT Astra Serif" w:hAnsi="PT Astra Serif"/>
          <w:szCs w:val="26"/>
        </w:rPr>
        <w:t xml:space="preserve">                             </w:t>
      </w:r>
      <w:r w:rsidR="004A37BD">
        <w:rPr>
          <w:rFonts w:ascii="PT Astra Serif" w:hAnsi="PT Astra Serif"/>
          <w:szCs w:val="26"/>
        </w:rPr>
        <w:t xml:space="preserve">                 № </w:t>
      </w:r>
      <w:r>
        <w:rPr>
          <w:rFonts w:ascii="PT Astra Serif" w:hAnsi="PT Astra Serif"/>
          <w:szCs w:val="26"/>
        </w:rPr>
        <w:t xml:space="preserve"> 56 </w:t>
      </w:r>
    </w:p>
    <w:p w:rsidR="00881B50" w:rsidRDefault="00881B50">
      <w:pPr>
        <w:ind w:firstLine="0"/>
        <w:jc w:val="center"/>
        <w:rPr>
          <w:rFonts w:ascii="PT Astra Serif" w:hAnsi="PT Astra Serif"/>
          <w:sz w:val="48"/>
          <w:szCs w:val="48"/>
        </w:rPr>
      </w:pPr>
    </w:p>
    <w:p w:rsidR="00881B50" w:rsidRDefault="004A37BD">
      <w:pPr>
        <w:ind w:firstLine="0"/>
        <w:jc w:val="center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О внесении изменений в приказ Департамента по управлению государственной собственностью Томской области от 22.11.2019 № 41 </w:t>
      </w:r>
    </w:p>
    <w:p w:rsidR="00881B50" w:rsidRDefault="00881B50">
      <w:pPr>
        <w:ind w:firstLine="0"/>
        <w:jc w:val="both"/>
        <w:rPr>
          <w:rFonts w:ascii="PT Astra Serif" w:hAnsi="PT Astra Serif"/>
          <w:szCs w:val="26"/>
        </w:rPr>
      </w:pPr>
    </w:p>
    <w:p w:rsidR="00881B50" w:rsidRDefault="004A37BD">
      <w:pPr>
        <w:ind w:firstLine="56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В соответствии </w:t>
      </w:r>
      <w:r>
        <w:rPr>
          <w:rFonts w:ascii="PT Astra Serif" w:hAnsi="PT Astra Serif"/>
          <w:szCs w:val="26"/>
          <w:lang w:val="en-US"/>
        </w:rPr>
        <w:t>c</w:t>
      </w:r>
      <w:r>
        <w:rPr>
          <w:rFonts w:ascii="PT Astra Serif" w:hAnsi="PT Astra Serif"/>
          <w:szCs w:val="26"/>
        </w:rPr>
        <w:t xml:space="preserve"> частью 20 статьи 21 Федерального закона от 3 июля 2016 года </w:t>
      </w:r>
      <w:r>
        <w:rPr>
          <w:rFonts w:ascii="PT Astra Serif" w:hAnsi="PT Astra Serif"/>
          <w:szCs w:val="26"/>
        </w:rPr>
        <w:br w:type="textWrapping" w:clear="all"/>
        <w:t>№ 237-ФЗ «О государственной кадастровой оценке», на основании письма Областного государственного бюджетного учреждения «Томский областной центр инвентаризации и кадастра» от 13.10.2023 № 04-07/696 о направлении сведений о кадастровой стоимости, полученной по итогам исправления ошибок, допущенных при определении кадастровой стоимости,</w:t>
      </w:r>
    </w:p>
    <w:p w:rsidR="00881B50" w:rsidRDefault="004A37BD">
      <w:pPr>
        <w:ind w:firstLine="56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ПРИКАЗЫВАЮ:</w:t>
      </w:r>
    </w:p>
    <w:p w:rsidR="00881B50" w:rsidRDefault="004A37BD">
      <w:pPr>
        <w:ind w:firstLine="56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 xml:space="preserve">1. Внести в приказ Департамента по управлению государственной собственностью Томской области от 22.11.2019 № 41 «Об утверждении результатов определения кадастровой стоимости объектов капитального строительства, помещений, </w:t>
      </w:r>
      <w:proofErr w:type="spellStart"/>
      <w:r>
        <w:rPr>
          <w:rFonts w:ascii="PT Astra Serif" w:hAnsi="PT Astra Serif"/>
          <w:szCs w:val="26"/>
        </w:rPr>
        <w:t>машино</w:t>
      </w:r>
      <w:proofErr w:type="spellEnd"/>
      <w:r>
        <w:rPr>
          <w:rFonts w:ascii="PT Astra Serif" w:hAnsi="PT Astra Serif"/>
          <w:szCs w:val="26"/>
        </w:rPr>
        <w:t>-мест и иных видов объектов недвижимости (за исключением земельных участков), расположенных на территории Томской области» (Официальный интернет-портал «Электронная Администрация Томской области» http://www.tomsk.gov.ru, 26.11.2019) следующие изменения:</w:t>
      </w:r>
    </w:p>
    <w:p w:rsidR="00881B50" w:rsidRDefault="004A37BD">
      <w:pPr>
        <w:ind w:firstLine="567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t>в приложении к указанному приказу:</w:t>
      </w:r>
    </w:p>
    <w:p w:rsidR="00881B50" w:rsidRDefault="004A37BD">
      <w:pPr>
        <w:numPr>
          <w:ilvl w:val="0"/>
          <w:numId w:val="4"/>
        </w:numPr>
        <w:contextualSpacing/>
        <w:jc w:val="both"/>
        <w:rPr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пункт 3998 строки «Зырянский район» изложить в следующей редакции:</w:t>
      </w:r>
    </w:p>
    <w:p w:rsidR="00881B50" w:rsidRDefault="004A37BD">
      <w:pPr>
        <w:ind w:firstLine="567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 xml:space="preserve">«3998 </w:t>
      </w:r>
      <w:r>
        <w:rPr>
          <w:rFonts w:ascii="PT Astra Serif" w:hAnsi="PT Astra Serif"/>
          <w:bCs/>
          <w:sz w:val="25"/>
          <w:szCs w:val="25"/>
          <w:lang w:eastAsia="en-US"/>
        </w:rPr>
        <w:t xml:space="preserve">70:05:0100022:192 </w:t>
      </w:r>
      <w:r>
        <w:rPr>
          <w:rFonts w:ascii="PT Astra Serif" w:hAnsi="PT Astra Serif"/>
          <w:bCs/>
          <w:color w:val="000000"/>
          <w:sz w:val="25"/>
          <w:szCs w:val="25"/>
          <w:lang w:eastAsia="en-US"/>
        </w:rPr>
        <w:t>369260,11</w:t>
      </w:r>
      <w:r>
        <w:rPr>
          <w:rFonts w:ascii="PT Astra Serif" w:hAnsi="PT Astra Serif"/>
          <w:sz w:val="25"/>
          <w:szCs w:val="25"/>
        </w:rPr>
        <w:t>»;</w:t>
      </w:r>
    </w:p>
    <w:p w:rsidR="00881B50" w:rsidRDefault="004A37BD">
      <w:pPr>
        <w:ind w:left="567" w:firstLine="0"/>
        <w:contextualSpacing/>
        <w:jc w:val="both"/>
        <w:rPr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2) пункт 28599 строки «</w:t>
      </w:r>
      <w:proofErr w:type="spellStart"/>
      <w:r>
        <w:rPr>
          <w:rFonts w:ascii="PT Astra Serif" w:hAnsi="PT Astra Serif"/>
          <w:sz w:val="25"/>
          <w:szCs w:val="25"/>
        </w:rPr>
        <w:t>Колпашевский</w:t>
      </w:r>
      <w:proofErr w:type="spellEnd"/>
      <w:r>
        <w:rPr>
          <w:rFonts w:ascii="PT Astra Serif" w:hAnsi="PT Astra Serif"/>
          <w:sz w:val="25"/>
          <w:szCs w:val="25"/>
        </w:rPr>
        <w:t xml:space="preserve"> район» изложить в следующей редакции:</w:t>
      </w:r>
    </w:p>
    <w:p w:rsidR="00881B50" w:rsidRDefault="004A37BD">
      <w:pPr>
        <w:ind w:firstLine="567"/>
        <w:jc w:val="both"/>
        <w:rPr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 xml:space="preserve">«28599 </w:t>
      </w:r>
      <w:r>
        <w:rPr>
          <w:rFonts w:ascii="PT Astra Serif" w:hAnsi="PT Astra Serif"/>
          <w:bCs/>
          <w:sz w:val="25"/>
          <w:szCs w:val="25"/>
          <w:lang w:eastAsia="en-US"/>
        </w:rPr>
        <w:t xml:space="preserve">70:19:0000003:3138 </w:t>
      </w:r>
      <w:r>
        <w:rPr>
          <w:rFonts w:ascii="PT Astra Serif" w:hAnsi="PT Astra Serif"/>
          <w:bCs/>
          <w:color w:val="000000"/>
          <w:sz w:val="25"/>
          <w:szCs w:val="25"/>
          <w:lang w:eastAsia="en-US"/>
        </w:rPr>
        <w:t>2496401,36</w:t>
      </w:r>
      <w:r>
        <w:rPr>
          <w:rFonts w:ascii="PT Astra Serif" w:hAnsi="PT Astra Serif"/>
          <w:sz w:val="25"/>
          <w:szCs w:val="25"/>
        </w:rPr>
        <w:t>»;</w:t>
      </w:r>
    </w:p>
    <w:p w:rsidR="00881B50" w:rsidRDefault="004A37BD">
      <w:pPr>
        <w:ind w:left="567" w:firstLine="0"/>
        <w:contextualSpacing/>
        <w:jc w:val="both"/>
        <w:rPr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3) пункт 6572 строки «</w:t>
      </w:r>
      <w:proofErr w:type="spellStart"/>
      <w:r>
        <w:rPr>
          <w:rFonts w:ascii="PT Astra Serif" w:hAnsi="PT Astra Serif"/>
          <w:sz w:val="25"/>
          <w:szCs w:val="25"/>
        </w:rPr>
        <w:t>Кривошеинский</w:t>
      </w:r>
      <w:proofErr w:type="spellEnd"/>
      <w:r>
        <w:rPr>
          <w:rFonts w:ascii="PT Astra Serif" w:hAnsi="PT Astra Serif"/>
          <w:sz w:val="25"/>
          <w:szCs w:val="25"/>
        </w:rPr>
        <w:t xml:space="preserve"> район» изложить в следующей редакции:</w:t>
      </w:r>
    </w:p>
    <w:p w:rsidR="00881B50" w:rsidRDefault="004A37BD">
      <w:pPr>
        <w:ind w:firstLine="567"/>
        <w:jc w:val="both"/>
        <w:rPr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 xml:space="preserve">«6572 </w:t>
      </w:r>
      <w:r>
        <w:rPr>
          <w:rFonts w:ascii="PT Astra Serif" w:hAnsi="PT Astra Serif"/>
          <w:bCs/>
          <w:sz w:val="25"/>
          <w:szCs w:val="25"/>
          <w:lang w:eastAsia="en-US"/>
        </w:rPr>
        <w:t xml:space="preserve">70:09:0102001:1040 </w:t>
      </w:r>
      <w:r>
        <w:rPr>
          <w:rFonts w:ascii="PT Astra Serif" w:hAnsi="PT Astra Serif"/>
          <w:bCs/>
          <w:color w:val="000000"/>
          <w:sz w:val="25"/>
          <w:szCs w:val="25"/>
          <w:lang w:eastAsia="en-US"/>
        </w:rPr>
        <w:t>4926860,54</w:t>
      </w:r>
      <w:r>
        <w:rPr>
          <w:rFonts w:ascii="PT Astra Serif" w:hAnsi="PT Astra Serif"/>
          <w:sz w:val="25"/>
          <w:szCs w:val="25"/>
        </w:rPr>
        <w:t>»;</w:t>
      </w:r>
    </w:p>
    <w:p w:rsidR="00881B50" w:rsidRDefault="004A37BD">
      <w:pPr>
        <w:ind w:left="567" w:firstLine="0"/>
        <w:contextualSpacing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4) в строке «город Томск»:</w:t>
      </w:r>
    </w:p>
    <w:p w:rsidR="00881B50" w:rsidRDefault="004A37BD">
      <w:pPr>
        <w:ind w:left="567" w:firstLine="0"/>
        <w:contextualSpacing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 xml:space="preserve"> пункт 69785 изложить в следующей редакции:</w:t>
      </w:r>
    </w:p>
    <w:p w:rsidR="00881B50" w:rsidRDefault="004A37BD">
      <w:pPr>
        <w:ind w:firstLine="567"/>
        <w:jc w:val="both"/>
        <w:rPr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 xml:space="preserve">«69785 </w:t>
      </w:r>
      <w:r>
        <w:rPr>
          <w:rFonts w:ascii="PT Astra Serif" w:hAnsi="PT Astra Serif"/>
          <w:bCs/>
          <w:sz w:val="25"/>
          <w:szCs w:val="25"/>
          <w:lang w:eastAsia="en-US"/>
        </w:rPr>
        <w:t xml:space="preserve">70:21:0100048:194 </w:t>
      </w:r>
      <w:r>
        <w:rPr>
          <w:rFonts w:ascii="PT Astra Serif" w:hAnsi="PT Astra Serif"/>
          <w:bCs/>
          <w:color w:val="000000"/>
          <w:sz w:val="25"/>
          <w:szCs w:val="25"/>
          <w:lang w:eastAsia="en-US"/>
        </w:rPr>
        <w:t>1440475,47</w:t>
      </w:r>
      <w:r>
        <w:rPr>
          <w:rFonts w:ascii="PT Astra Serif" w:hAnsi="PT Astra Serif"/>
          <w:sz w:val="25"/>
          <w:szCs w:val="25"/>
        </w:rPr>
        <w:t>»;</w:t>
      </w:r>
    </w:p>
    <w:p w:rsidR="00881B50" w:rsidRDefault="004A37BD">
      <w:pPr>
        <w:ind w:left="567" w:firstLine="0"/>
        <w:contextualSpacing/>
        <w:jc w:val="both"/>
        <w:rPr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пункт 155627 изложить в следующей редакции:</w:t>
      </w:r>
    </w:p>
    <w:p w:rsidR="00881B50" w:rsidRDefault="004A37BD">
      <w:pPr>
        <w:ind w:left="567" w:firstLine="0"/>
        <w:contextualSpacing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 xml:space="preserve">«155627 </w:t>
      </w:r>
      <w:r>
        <w:rPr>
          <w:rFonts w:ascii="PT Astra Serif" w:hAnsi="PT Astra Serif"/>
          <w:bCs/>
          <w:sz w:val="25"/>
          <w:szCs w:val="25"/>
          <w:lang w:eastAsia="en-US"/>
        </w:rPr>
        <w:t xml:space="preserve">70:21:0100034:407 </w:t>
      </w:r>
      <w:r>
        <w:rPr>
          <w:rFonts w:ascii="PT Astra Serif" w:hAnsi="PT Astra Serif"/>
          <w:bCs/>
          <w:color w:val="000000"/>
          <w:sz w:val="25"/>
          <w:szCs w:val="25"/>
          <w:lang w:eastAsia="en-US"/>
        </w:rPr>
        <w:t>3398400,16</w:t>
      </w:r>
      <w:r>
        <w:rPr>
          <w:rFonts w:ascii="PT Astra Serif" w:hAnsi="PT Astra Serif"/>
          <w:sz w:val="25"/>
          <w:szCs w:val="25"/>
        </w:rPr>
        <w:t>»;</w:t>
      </w:r>
    </w:p>
    <w:p w:rsidR="00881B50" w:rsidRDefault="004A37BD">
      <w:pPr>
        <w:ind w:left="567" w:firstLine="0"/>
        <w:contextualSpacing/>
        <w:jc w:val="both"/>
        <w:rPr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пункт 277305 изложить в следующей редакции:</w:t>
      </w:r>
    </w:p>
    <w:p w:rsidR="00881B50" w:rsidRDefault="004A37BD">
      <w:pPr>
        <w:ind w:firstLine="567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 xml:space="preserve">«277305 </w:t>
      </w:r>
      <w:r>
        <w:rPr>
          <w:rFonts w:ascii="PT Astra Serif" w:hAnsi="PT Astra Serif"/>
          <w:bCs/>
          <w:sz w:val="25"/>
          <w:szCs w:val="25"/>
          <w:lang w:eastAsia="en-US"/>
        </w:rPr>
        <w:t xml:space="preserve">70:14:0123004:776 </w:t>
      </w:r>
      <w:r>
        <w:rPr>
          <w:rFonts w:ascii="PT Astra Serif" w:hAnsi="PT Astra Serif"/>
          <w:bCs/>
          <w:color w:val="000000"/>
          <w:sz w:val="25"/>
          <w:szCs w:val="25"/>
          <w:lang w:eastAsia="en-US"/>
        </w:rPr>
        <w:t>799647,65</w:t>
      </w:r>
      <w:r>
        <w:rPr>
          <w:rFonts w:ascii="PT Astra Serif" w:hAnsi="PT Astra Serif"/>
          <w:sz w:val="25"/>
          <w:szCs w:val="25"/>
        </w:rPr>
        <w:t>»;</w:t>
      </w:r>
    </w:p>
    <w:p w:rsidR="00881B50" w:rsidRDefault="004A37BD">
      <w:pPr>
        <w:ind w:left="567" w:firstLine="0"/>
        <w:contextualSpacing/>
        <w:jc w:val="both"/>
        <w:rPr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пункт 278630 изложить в следующей редакции:</w:t>
      </w:r>
    </w:p>
    <w:p w:rsidR="00881B50" w:rsidRDefault="004A37BD">
      <w:pPr>
        <w:ind w:firstLine="567"/>
        <w:jc w:val="both"/>
        <w:rPr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 xml:space="preserve">«278630 </w:t>
      </w:r>
      <w:r>
        <w:rPr>
          <w:rFonts w:ascii="PT Astra Serif" w:hAnsi="PT Astra Serif"/>
          <w:bCs/>
          <w:sz w:val="25"/>
          <w:szCs w:val="25"/>
          <w:lang w:eastAsia="en-US"/>
        </w:rPr>
        <w:t xml:space="preserve">70:21:0200038:1428 </w:t>
      </w:r>
      <w:r>
        <w:rPr>
          <w:rFonts w:ascii="PT Astra Serif" w:hAnsi="PT Astra Serif"/>
          <w:bCs/>
          <w:color w:val="000000"/>
          <w:sz w:val="25"/>
          <w:szCs w:val="25"/>
          <w:lang w:eastAsia="en-US"/>
        </w:rPr>
        <w:t>29982066,22</w:t>
      </w:r>
      <w:r>
        <w:rPr>
          <w:rFonts w:ascii="PT Astra Serif" w:hAnsi="PT Astra Serif"/>
          <w:sz w:val="25"/>
          <w:szCs w:val="25"/>
        </w:rPr>
        <w:t>»;</w:t>
      </w:r>
    </w:p>
    <w:p w:rsidR="00881B50" w:rsidRDefault="004A37BD">
      <w:pPr>
        <w:ind w:left="567" w:firstLine="0"/>
        <w:contextualSpacing/>
        <w:jc w:val="both"/>
        <w:rPr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>5) пункт 19610 строки «Томский район» изложить в следующей редакции:</w:t>
      </w:r>
    </w:p>
    <w:p w:rsidR="00881B50" w:rsidRDefault="004A37BD">
      <w:pPr>
        <w:ind w:firstLine="567"/>
        <w:jc w:val="both"/>
        <w:rPr>
          <w:rFonts w:ascii="PT Astra Serif" w:hAnsi="PT Astra Serif"/>
          <w:sz w:val="25"/>
          <w:szCs w:val="25"/>
        </w:rPr>
      </w:pPr>
      <w:r>
        <w:rPr>
          <w:rFonts w:ascii="PT Astra Serif" w:hAnsi="PT Astra Serif"/>
          <w:sz w:val="25"/>
          <w:szCs w:val="25"/>
        </w:rPr>
        <w:t xml:space="preserve">«19610 </w:t>
      </w:r>
      <w:r>
        <w:rPr>
          <w:rFonts w:ascii="PT Astra Serif" w:hAnsi="PT Astra Serif"/>
          <w:bCs/>
          <w:sz w:val="25"/>
          <w:szCs w:val="25"/>
          <w:lang w:eastAsia="en-US"/>
        </w:rPr>
        <w:t xml:space="preserve">70:14:0337026:77 </w:t>
      </w:r>
      <w:r>
        <w:rPr>
          <w:rFonts w:ascii="PT Astra Serif" w:hAnsi="PT Astra Serif"/>
          <w:bCs/>
          <w:color w:val="000000"/>
          <w:sz w:val="25"/>
          <w:szCs w:val="25"/>
          <w:lang w:eastAsia="en-US"/>
        </w:rPr>
        <w:t>881541,34</w:t>
      </w:r>
      <w:r>
        <w:rPr>
          <w:rFonts w:ascii="PT Astra Serif" w:hAnsi="PT Astra Serif"/>
          <w:sz w:val="25"/>
          <w:szCs w:val="25"/>
        </w:rPr>
        <w:t>».</w:t>
      </w:r>
    </w:p>
    <w:p w:rsidR="00881B50" w:rsidRDefault="004A37BD">
      <w:pPr>
        <w:ind w:firstLine="567"/>
        <w:jc w:val="both"/>
        <w:rPr>
          <w:sz w:val="25"/>
          <w:szCs w:val="25"/>
        </w:rPr>
      </w:pPr>
      <w:r>
        <w:rPr>
          <w:rFonts w:ascii="PT Astra Serif" w:hAnsi="PT Astra Serif"/>
          <w:szCs w:val="26"/>
        </w:rPr>
        <w:t>2. Настоящий приказ вступает в силу со дня его официального опубликования и распространяется на отношения, возникшие с 01.01.2020.</w:t>
      </w:r>
    </w:p>
    <w:p w:rsidR="00881B50" w:rsidRDefault="00881B50">
      <w:pPr>
        <w:ind w:firstLine="0"/>
        <w:jc w:val="both"/>
        <w:rPr>
          <w:rFonts w:ascii="PT Astra Serif" w:hAnsi="PT Astra Serif"/>
          <w:szCs w:val="26"/>
        </w:rPr>
      </w:pPr>
    </w:p>
    <w:p w:rsidR="00881B50" w:rsidRDefault="004A37BD">
      <w:pPr>
        <w:ind w:firstLine="0"/>
        <w:jc w:val="both"/>
        <w:rPr>
          <w:rFonts w:ascii="PT Astra Serif" w:hAnsi="PT Astra Serif"/>
          <w:szCs w:val="26"/>
        </w:rPr>
      </w:pPr>
      <w:r>
        <w:rPr>
          <w:rFonts w:ascii="PT Astra Serif" w:hAnsi="PT Astra Serif"/>
          <w:szCs w:val="26"/>
        </w:rPr>
        <w:lastRenderedPageBreak/>
        <w:t xml:space="preserve">Начальник департамента                                                            </w:t>
      </w:r>
      <w:r w:rsidR="001B2329">
        <w:rPr>
          <w:rFonts w:ascii="PT Astra Serif" w:hAnsi="PT Astra Serif"/>
          <w:szCs w:val="26"/>
        </w:rPr>
        <w:t xml:space="preserve">     </w:t>
      </w:r>
      <w:r>
        <w:rPr>
          <w:rFonts w:ascii="PT Astra Serif" w:hAnsi="PT Astra Serif"/>
          <w:szCs w:val="26"/>
        </w:rPr>
        <w:t xml:space="preserve">                               Т.А. Исакова</w:t>
      </w:r>
    </w:p>
    <w:p w:rsidR="00881B50" w:rsidRDefault="00881B50">
      <w:pPr>
        <w:ind w:firstLine="0"/>
        <w:jc w:val="both"/>
        <w:rPr>
          <w:rFonts w:ascii="PT Astra Serif" w:hAnsi="PT Astra Serif"/>
          <w:szCs w:val="26"/>
        </w:rPr>
      </w:pPr>
      <w:bookmarkStart w:id="0" w:name="_GoBack"/>
      <w:bookmarkEnd w:id="0"/>
    </w:p>
    <w:p w:rsidR="00881B50" w:rsidRDefault="00881B50">
      <w:pPr>
        <w:ind w:firstLine="0"/>
        <w:jc w:val="both"/>
        <w:rPr>
          <w:rFonts w:ascii="PT Astra Serif" w:hAnsi="PT Astra Serif"/>
          <w:szCs w:val="26"/>
        </w:rPr>
      </w:pPr>
    </w:p>
    <w:p w:rsidR="00881B50" w:rsidRDefault="00881B50">
      <w:pPr>
        <w:ind w:firstLine="0"/>
        <w:jc w:val="both"/>
        <w:rPr>
          <w:rFonts w:ascii="PT Astra Serif" w:hAnsi="PT Astra Serif"/>
          <w:szCs w:val="26"/>
        </w:rPr>
      </w:pPr>
    </w:p>
    <w:p w:rsidR="00881B50" w:rsidRDefault="00881B50">
      <w:pPr>
        <w:ind w:firstLine="0"/>
        <w:jc w:val="both"/>
        <w:rPr>
          <w:rFonts w:ascii="PT Astra Serif" w:hAnsi="PT Astra Serif"/>
          <w:szCs w:val="26"/>
        </w:rPr>
      </w:pPr>
    </w:p>
    <w:p w:rsidR="00881B50" w:rsidRDefault="00881B50">
      <w:pPr>
        <w:ind w:firstLine="0"/>
        <w:jc w:val="both"/>
        <w:rPr>
          <w:rFonts w:ascii="PT Astra Serif" w:hAnsi="PT Astra Serif"/>
          <w:szCs w:val="26"/>
        </w:rPr>
      </w:pPr>
    </w:p>
    <w:p w:rsidR="00881B50" w:rsidRDefault="00881B50">
      <w:pPr>
        <w:ind w:firstLine="0"/>
        <w:jc w:val="both"/>
        <w:rPr>
          <w:rFonts w:ascii="PT Astra Serif" w:hAnsi="PT Astra Serif"/>
          <w:szCs w:val="26"/>
        </w:rPr>
      </w:pPr>
    </w:p>
    <w:p w:rsidR="00881B50" w:rsidRDefault="00881B50">
      <w:pPr>
        <w:ind w:firstLine="0"/>
        <w:jc w:val="both"/>
        <w:rPr>
          <w:rFonts w:ascii="PT Astra Serif" w:hAnsi="PT Astra Serif"/>
          <w:szCs w:val="26"/>
        </w:rPr>
      </w:pPr>
    </w:p>
    <w:p w:rsidR="00881B50" w:rsidRDefault="00881B50">
      <w:pPr>
        <w:ind w:firstLine="0"/>
        <w:jc w:val="both"/>
        <w:rPr>
          <w:rFonts w:ascii="PT Astra Serif" w:hAnsi="PT Astra Serif"/>
          <w:szCs w:val="26"/>
        </w:rPr>
      </w:pPr>
    </w:p>
    <w:sectPr w:rsidR="00881B50">
      <w:headerReference w:type="default" r:id="rId7"/>
      <w:footerReference w:type="default" r:id="rId8"/>
      <w:pgSz w:w="11906" w:h="16838"/>
      <w:pgMar w:top="1134" w:right="567" w:bottom="1134" w:left="1134" w:header="56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A37BD" w:rsidRDefault="004A37BD">
      <w:r>
        <w:separator/>
      </w:r>
    </w:p>
  </w:endnote>
  <w:endnote w:type="continuationSeparator" w:id="0">
    <w:p w:rsidR="004A37BD" w:rsidRDefault="004A37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auto"/>
    <w:pitch w:val="default"/>
  </w:font>
  <w:font w:name="Tahoma">
    <w:panose1 w:val="020B0604030504040204"/>
    <w:charset w:val="00"/>
    <w:family w:val="auto"/>
    <w:pitch w:val="default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1B50" w:rsidRDefault="00881B50">
    <w:pPr>
      <w:pStyle w:val="ad"/>
      <w:jc w:val="center"/>
    </w:pPr>
  </w:p>
  <w:p w:rsidR="00881B50" w:rsidRDefault="00881B50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A37BD" w:rsidRDefault="004A37BD">
      <w:r>
        <w:separator/>
      </w:r>
    </w:p>
  </w:footnote>
  <w:footnote w:type="continuationSeparator" w:id="0">
    <w:p w:rsidR="004A37BD" w:rsidRDefault="004A37B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1B50" w:rsidRDefault="004A37BD">
    <w:pPr>
      <w:pStyle w:val="ab"/>
      <w:rPr>
        <w:rFonts w:ascii="PT Astra Serif" w:hAnsi="PT Astra Serif"/>
        <w:b w:val="0"/>
        <w:sz w:val="26"/>
        <w:szCs w:val="26"/>
      </w:rPr>
    </w:pPr>
    <w:r>
      <w:rPr>
        <w:rFonts w:ascii="PT Astra Serif" w:hAnsi="PT Astra Serif"/>
        <w:b w:val="0"/>
        <w:sz w:val="26"/>
        <w:szCs w:val="26"/>
      </w:rPr>
      <w:fldChar w:fldCharType="begin"/>
    </w:r>
    <w:r>
      <w:rPr>
        <w:rFonts w:ascii="PT Astra Serif" w:hAnsi="PT Astra Serif"/>
        <w:b w:val="0"/>
        <w:sz w:val="26"/>
        <w:szCs w:val="26"/>
      </w:rPr>
      <w:instrText>PAGE   \* MERGEFORMAT</w:instrText>
    </w:r>
    <w:r>
      <w:rPr>
        <w:rFonts w:ascii="PT Astra Serif" w:hAnsi="PT Astra Serif"/>
        <w:b w:val="0"/>
        <w:sz w:val="26"/>
        <w:szCs w:val="26"/>
      </w:rPr>
      <w:fldChar w:fldCharType="separate"/>
    </w:r>
    <w:r w:rsidR="001D187F">
      <w:rPr>
        <w:rFonts w:ascii="PT Astra Serif" w:hAnsi="PT Astra Serif"/>
        <w:b w:val="0"/>
        <w:noProof/>
        <w:sz w:val="26"/>
        <w:szCs w:val="26"/>
      </w:rPr>
      <w:t>2</w:t>
    </w:r>
    <w:r>
      <w:rPr>
        <w:rFonts w:ascii="PT Astra Serif" w:hAnsi="PT Astra Serif"/>
        <w:b w:val="0"/>
        <w:sz w:val="26"/>
        <w:szCs w:val="26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51515D"/>
    <w:multiLevelType w:val="hybridMultilevel"/>
    <w:tmpl w:val="6002A04A"/>
    <w:lvl w:ilvl="0" w:tplc="CE4CD106">
      <w:start w:val="1"/>
      <w:numFmt w:val="decimal"/>
      <w:lvlText w:val="%1)"/>
      <w:lvlJc w:val="left"/>
      <w:pPr>
        <w:ind w:left="927" w:hanging="360"/>
      </w:pPr>
    </w:lvl>
    <w:lvl w:ilvl="1" w:tplc="6D168430">
      <w:start w:val="1"/>
      <w:numFmt w:val="lowerLetter"/>
      <w:lvlText w:val="%2."/>
      <w:lvlJc w:val="left"/>
      <w:pPr>
        <w:ind w:left="1647" w:hanging="360"/>
      </w:pPr>
    </w:lvl>
    <w:lvl w:ilvl="2" w:tplc="BE008D54">
      <w:start w:val="1"/>
      <w:numFmt w:val="lowerRoman"/>
      <w:lvlText w:val="%3."/>
      <w:lvlJc w:val="right"/>
      <w:pPr>
        <w:ind w:left="2367" w:hanging="180"/>
      </w:pPr>
    </w:lvl>
    <w:lvl w:ilvl="3" w:tplc="7434945E">
      <w:start w:val="1"/>
      <w:numFmt w:val="decimal"/>
      <w:lvlText w:val="%4."/>
      <w:lvlJc w:val="left"/>
      <w:pPr>
        <w:ind w:left="3087" w:hanging="360"/>
      </w:pPr>
    </w:lvl>
    <w:lvl w:ilvl="4" w:tplc="4B3812C2">
      <w:start w:val="1"/>
      <w:numFmt w:val="lowerLetter"/>
      <w:lvlText w:val="%5."/>
      <w:lvlJc w:val="left"/>
      <w:pPr>
        <w:ind w:left="3807" w:hanging="360"/>
      </w:pPr>
    </w:lvl>
    <w:lvl w:ilvl="5" w:tplc="F02E9B00">
      <w:start w:val="1"/>
      <w:numFmt w:val="lowerRoman"/>
      <w:lvlText w:val="%6."/>
      <w:lvlJc w:val="right"/>
      <w:pPr>
        <w:ind w:left="4527" w:hanging="180"/>
      </w:pPr>
    </w:lvl>
    <w:lvl w:ilvl="6" w:tplc="B6046BE4">
      <w:start w:val="1"/>
      <w:numFmt w:val="decimal"/>
      <w:lvlText w:val="%7."/>
      <w:lvlJc w:val="left"/>
      <w:pPr>
        <w:ind w:left="5247" w:hanging="360"/>
      </w:pPr>
    </w:lvl>
    <w:lvl w:ilvl="7" w:tplc="6B364EC6">
      <w:start w:val="1"/>
      <w:numFmt w:val="lowerLetter"/>
      <w:lvlText w:val="%8."/>
      <w:lvlJc w:val="left"/>
      <w:pPr>
        <w:ind w:left="5967" w:hanging="360"/>
      </w:pPr>
    </w:lvl>
    <w:lvl w:ilvl="8" w:tplc="77E89078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96635FE"/>
    <w:multiLevelType w:val="hybridMultilevel"/>
    <w:tmpl w:val="41EC7F8A"/>
    <w:lvl w:ilvl="0" w:tplc="3CA03E32">
      <w:start w:val="1"/>
      <w:numFmt w:val="decimal"/>
      <w:lvlText w:val="%1)"/>
      <w:lvlJc w:val="left"/>
      <w:pPr>
        <w:ind w:left="927" w:hanging="360"/>
      </w:pPr>
    </w:lvl>
    <w:lvl w:ilvl="1" w:tplc="815E560A">
      <w:start w:val="1"/>
      <w:numFmt w:val="lowerLetter"/>
      <w:lvlText w:val="%2."/>
      <w:lvlJc w:val="left"/>
      <w:pPr>
        <w:ind w:left="1647" w:hanging="360"/>
      </w:pPr>
    </w:lvl>
    <w:lvl w:ilvl="2" w:tplc="59242F82">
      <w:start w:val="1"/>
      <w:numFmt w:val="lowerRoman"/>
      <w:lvlText w:val="%3."/>
      <w:lvlJc w:val="right"/>
      <w:pPr>
        <w:ind w:left="2367" w:hanging="180"/>
      </w:pPr>
    </w:lvl>
    <w:lvl w:ilvl="3" w:tplc="EC24B140">
      <w:start w:val="1"/>
      <w:numFmt w:val="decimal"/>
      <w:lvlText w:val="%4."/>
      <w:lvlJc w:val="left"/>
      <w:pPr>
        <w:ind w:left="3087" w:hanging="360"/>
      </w:pPr>
    </w:lvl>
    <w:lvl w:ilvl="4" w:tplc="86DC3F8E">
      <w:start w:val="1"/>
      <w:numFmt w:val="lowerLetter"/>
      <w:lvlText w:val="%5."/>
      <w:lvlJc w:val="left"/>
      <w:pPr>
        <w:ind w:left="3807" w:hanging="360"/>
      </w:pPr>
    </w:lvl>
    <w:lvl w:ilvl="5" w:tplc="AF4EDC50">
      <w:start w:val="1"/>
      <w:numFmt w:val="lowerRoman"/>
      <w:lvlText w:val="%6."/>
      <w:lvlJc w:val="right"/>
      <w:pPr>
        <w:ind w:left="4527" w:hanging="180"/>
      </w:pPr>
    </w:lvl>
    <w:lvl w:ilvl="6" w:tplc="8E3893A0">
      <w:start w:val="1"/>
      <w:numFmt w:val="decimal"/>
      <w:lvlText w:val="%7."/>
      <w:lvlJc w:val="left"/>
      <w:pPr>
        <w:ind w:left="5247" w:hanging="360"/>
      </w:pPr>
    </w:lvl>
    <w:lvl w:ilvl="7" w:tplc="D916D36C">
      <w:start w:val="1"/>
      <w:numFmt w:val="lowerLetter"/>
      <w:lvlText w:val="%8."/>
      <w:lvlJc w:val="left"/>
      <w:pPr>
        <w:ind w:left="5967" w:hanging="360"/>
      </w:pPr>
    </w:lvl>
    <w:lvl w:ilvl="8" w:tplc="701AFBD2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AF37872"/>
    <w:multiLevelType w:val="hybridMultilevel"/>
    <w:tmpl w:val="ECF87C42"/>
    <w:lvl w:ilvl="0" w:tplc="72E41B3C">
      <w:start w:val="1"/>
      <w:numFmt w:val="decimal"/>
      <w:lvlText w:val="%1)"/>
      <w:lvlJc w:val="left"/>
      <w:pPr>
        <w:ind w:left="927" w:hanging="360"/>
      </w:pPr>
    </w:lvl>
    <w:lvl w:ilvl="1" w:tplc="1B7A8184">
      <w:start w:val="1"/>
      <w:numFmt w:val="lowerLetter"/>
      <w:lvlText w:val="%2."/>
      <w:lvlJc w:val="left"/>
      <w:pPr>
        <w:ind w:left="1647" w:hanging="360"/>
      </w:pPr>
    </w:lvl>
    <w:lvl w:ilvl="2" w:tplc="1180AAA0">
      <w:start w:val="1"/>
      <w:numFmt w:val="lowerRoman"/>
      <w:lvlText w:val="%3."/>
      <w:lvlJc w:val="right"/>
      <w:pPr>
        <w:ind w:left="2367" w:hanging="180"/>
      </w:pPr>
    </w:lvl>
    <w:lvl w:ilvl="3" w:tplc="6C16150E">
      <w:start w:val="1"/>
      <w:numFmt w:val="decimal"/>
      <w:lvlText w:val="%4."/>
      <w:lvlJc w:val="left"/>
      <w:pPr>
        <w:ind w:left="3087" w:hanging="360"/>
      </w:pPr>
    </w:lvl>
    <w:lvl w:ilvl="4" w:tplc="09A2DDB0">
      <w:start w:val="1"/>
      <w:numFmt w:val="lowerLetter"/>
      <w:lvlText w:val="%5."/>
      <w:lvlJc w:val="left"/>
      <w:pPr>
        <w:ind w:left="3807" w:hanging="360"/>
      </w:pPr>
    </w:lvl>
    <w:lvl w:ilvl="5" w:tplc="25C8E1F6">
      <w:start w:val="1"/>
      <w:numFmt w:val="lowerRoman"/>
      <w:lvlText w:val="%6."/>
      <w:lvlJc w:val="right"/>
      <w:pPr>
        <w:ind w:left="4527" w:hanging="180"/>
      </w:pPr>
    </w:lvl>
    <w:lvl w:ilvl="6" w:tplc="427CFBE4">
      <w:start w:val="1"/>
      <w:numFmt w:val="decimal"/>
      <w:lvlText w:val="%7."/>
      <w:lvlJc w:val="left"/>
      <w:pPr>
        <w:ind w:left="5247" w:hanging="360"/>
      </w:pPr>
    </w:lvl>
    <w:lvl w:ilvl="7" w:tplc="09321306">
      <w:start w:val="1"/>
      <w:numFmt w:val="lowerLetter"/>
      <w:lvlText w:val="%8."/>
      <w:lvlJc w:val="left"/>
      <w:pPr>
        <w:ind w:left="5967" w:hanging="360"/>
      </w:pPr>
    </w:lvl>
    <w:lvl w:ilvl="8" w:tplc="173486CE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346118B1"/>
    <w:multiLevelType w:val="hybridMultilevel"/>
    <w:tmpl w:val="F38007BA"/>
    <w:lvl w:ilvl="0" w:tplc="B4A25248">
      <w:start w:val="1"/>
      <w:numFmt w:val="decimal"/>
      <w:lvlText w:val="%1)"/>
      <w:lvlJc w:val="left"/>
      <w:pPr>
        <w:ind w:left="927" w:hanging="360"/>
      </w:pPr>
    </w:lvl>
    <w:lvl w:ilvl="1" w:tplc="0EF4E896">
      <w:start w:val="1"/>
      <w:numFmt w:val="lowerLetter"/>
      <w:lvlText w:val="%2."/>
      <w:lvlJc w:val="left"/>
      <w:pPr>
        <w:ind w:left="1647" w:hanging="360"/>
      </w:pPr>
    </w:lvl>
    <w:lvl w:ilvl="2" w:tplc="5250525E">
      <w:start w:val="1"/>
      <w:numFmt w:val="lowerRoman"/>
      <w:lvlText w:val="%3."/>
      <w:lvlJc w:val="right"/>
      <w:pPr>
        <w:ind w:left="2367" w:hanging="180"/>
      </w:pPr>
    </w:lvl>
    <w:lvl w:ilvl="3" w:tplc="45868962">
      <w:start w:val="1"/>
      <w:numFmt w:val="decimal"/>
      <w:lvlText w:val="%4."/>
      <w:lvlJc w:val="left"/>
      <w:pPr>
        <w:ind w:left="3087" w:hanging="360"/>
      </w:pPr>
    </w:lvl>
    <w:lvl w:ilvl="4" w:tplc="F4AC2BC2">
      <w:start w:val="1"/>
      <w:numFmt w:val="lowerLetter"/>
      <w:lvlText w:val="%5."/>
      <w:lvlJc w:val="left"/>
      <w:pPr>
        <w:ind w:left="3807" w:hanging="360"/>
      </w:pPr>
    </w:lvl>
    <w:lvl w:ilvl="5" w:tplc="2B5A74EE">
      <w:start w:val="1"/>
      <w:numFmt w:val="lowerRoman"/>
      <w:lvlText w:val="%6."/>
      <w:lvlJc w:val="right"/>
      <w:pPr>
        <w:ind w:left="4527" w:hanging="180"/>
      </w:pPr>
    </w:lvl>
    <w:lvl w:ilvl="6" w:tplc="2FC4B8CC">
      <w:start w:val="1"/>
      <w:numFmt w:val="decimal"/>
      <w:lvlText w:val="%7."/>
      <w:lvlJc w:val="left"/>
      <w:pPr>
        <w:ind w:left="5247" w:hanging="360"/>
      </w:pPr>
    </w:lvl>
    <w:lvl w:ilvl="7" w:tplc="EBFA7BB8">
      <w:start w:val="1"/>
      <w:numFmt w:val="lowerLetter"/>
      <w:lvlText w:val="%8."/>
      <w:lvlJc w:val="left"/>
      <w:pPr>
        <w:ind w:left="5967" w:hanging="360"/>
      </w:pPr>
    </w:lvl>
    <w:lvl w:ilvl="8" w:tplc="A9721A7C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7A548D6"/>
    <w:multiLevelType w:val="hybridMultilevel"/>
    <w:tmpl w:val="F8A8E0EE"/>
    <w:lvl w:ilvl="0" w:tplc="BF14FBF2">
      <w:start w:val="1"/>
      <w:numFmt w:val="decimal"/>
      <w:lvlText w:val="%1)"/>
      <w:lvlJc w:val="left"/>
      <w:pPr>
        <w:ind w:left="927" w:hanging="360"/>
      </w:pPr>
    </w:lvl>
    <w:lvl w:ilvl="1" w:tplc="10F4E290">
      <w:start w:val="1"/>
      <w:numFmt w:val="lowerLetter"/>
      <w:lvlText w:val="%2."/>
      <w:lvlJc w:val="left"/>
      <w:pPr>
        <w:ind w:left="1647" w:hanging="360"/>
      </w:pPr>
    </w:lvl>
    <w:lvl w:ilvl="2" w:tplc="3BE8AB5C">
      <w:start w:val="1"/>
      <w:numFmt w:val="lowerRoman"/>
      <w:lvlText w:val="%3."/>
      <w:lvlJc w:val="right"/>
      <w:pPr>
        <w:ind w:left="2367" w:hanging="180"/>
      </w:pPr>
    </w:lvl>
    <w:lvl w:ilvl="3" w:tplc="84C2789C">
      <w:start w:val="1"/>
      <w:numFmt w:val="decimal"/>
      <w:lvlText w:val="%4."/>
      <w:lvlJc w:val="left"/>
      <w:pPr>
        <w:ind w:left="3087" w:hanging="360"/>
      </w:pPr>
    </w:lvl>
    <w:lvl w:ilvl="4" w:tplc="7C761C7C">
      <w:start w:val="1"/>
      <w:numFmt w:val="lowerLetter"/>
      <w:lvlText w:val="%5."/>
      <w:lvlJc w:val="left"/>
      <w:pPr>
        <w:ind w:left="3807" w:hanging="360"/>
      </w:pPr>
    </w:lvl>
    <w:lvl w:ilvl="5" w:tplc="076046CC">
      <w:start w:val="1"/>
      <w:numFmt w:val="lowerRoman"/>
      <w:lvlText w:val="%6."/>
      <w:lvlJc w:val="right"/>
      <w:pPr>
        <w:ind w:left="4527" w:hanging="180"/>
      </w:pPr>
    </w:lvl>
    <w:lvl w:ilvl="6" w:tplc="6158D380">
      <w:start w:val="1"/>
      <w:numFmt w:val="decimal"/>
      <w:lvlText w:val="%7."/>
      <w:lvlJc w:val="left"/>
      <w:pPr>
        <w:ind w:left="5247" w:hanging="360"/>
      </w:pPr>
    </w:lvl>
    <w:lvl w:ilvl="7" w:tplc="8C587D46">
      <w:start w:val="1"/>
      <w:numFmt w:val="lowerLetter"/>
      <w:lvlText w:val="%8."/>
      <w:lvlJc w:val="left"/>
      <w:pPr>
        <w:ind w:left="5967" w:hanging="360"/>
      </w:pPr>
    </w:lvl>
    <w:lvl w:ilvl="8" w:tplc="54780354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47E847C4"/>
    <w:multiLevelType w:val="hybridMultilevel"/>
    <w:tmpl w:val="C6E27F3E"/>
    <w:lvl w:ilvl="0" w:tplc="D8084ACA">
      <w:start w:val="1"/>
      <w:numFmt w:val="decimal"/>
      <w:lvlText w:val="%1)"/>
      <w:lvlJc w:val="left"/>
      <w:pPr>
        <w:ind w:left="927" w:hanging="360"/>
      </w:pPr>
    </w:lvl>
    <w:lvl w:ilvl="1" w:tplc="7AC2F8C6">
      <w:start w:val="1"/>
      <w:numFmt w:val="lowerLetter"/>
      <w:lvlText w:val="%2."/>
      <w:lvlJc w:val="left"/>
      <w:pPr>
        <w:ind w:left="1647" w:hanging="360"/>
      </w:pPr>
    </w:lvl>
    <w:lvl w:ilvl="2" w:tplc="8ECE0FDC">
      <w:start w:val="1"/>
      <w:numFmt w:val="lowerRoman"/>
      <w:lvlText w:val="%3."/>
      <w:lvlJc w:val="right"/>
      <w:pPr>
        <w:ind w:left="2367" w:hanging="180"/>
      </w:pPr>
    </w:lvl>
    <w:lvl w:ilvl="3" w:tplc="D7CC2DDE">
      <w:start w:val="1"/>
      <w:numFmt w:val="decimal"/>
      <w:lvlText w:val="%4."/>
      <w:lvlJc w:val="left"/>
      <w:pPr>
        <w:ind w:left="3087" w:hanging="360"/>
      </w:pPr>
    </w:lvl>
    <w:lvl w:ilvl="4" w:tplc="022E0B16">
      <w:start w:val="1"/>
      <w:numFmt w:val="lowerLetter"/>
      <w:lvlText w:val="%5."/>
      <w:lvlJc w:val="left"/>
      <w:pPr>
        <w:ind w:left="3807" w:hanging="360"/>
      </w:pPr>
    </w:lvl>
    <w:lvl w:ilvl="5" w:tplc="851032A8">
      <w:start w:val="1"/>
      <w:numFmt w:val="lowerRoman"/>
      <w:lvlText w:val="%6."/>
      <w:lvlJc w:val="right"/>
      <w:pPr>
        <w:ind w:left="4527" w:hanging="180"/>
      </w:pPr>
    </w:lvl>
    <w:lvl w:ilvl="6" w:tplc="A2DC4EBC">
      <w:start w:val="1"/>
      <w:numFmt w:val="decimal"/>
      <w:lvlText w:val="%7."/>
      <w:lvlJc w:val="left"/>
      <w:pPr>
        <w:ind w:left="5247" w:hanging="360"/>
      </w:pPr>
    </w:lvl>
    <w:lvl w:ilvl="7" w:tplc="075A627A">
      <w:start w:val="1"/>
      <w:numFmt w:val="lowerLetter"/>
      <w:lvlText w:val="%8."/>
      <w:lvlJc w:val="left"/>
      <w:pPr>
        <w:ind w:left="5967" w:hanging="360"/>
      </w:pPr>
    </w:lvl>
    <w:lvl w:ilvl="8" w:tplc="48AE8C7C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56F13486"/>
    <w:multiLevelType w:val="hybridMultilevel"/>
    <w:tmpl w:val="7BA4E180"/>
    <w:lvl w:ilvl="0" w:tplc="670CCD14">
      <w:start w:val="1"/>
      <w:numFmt w:val="decimal"/>
      <w:lvlText w:val="%1)"/>
      <w:lvlJc w:val="left"/>
      <w:pPr>
        <w:ind w:left="927" w:hanging="360"/>
      </w:pPr>
    </w:lvl>
    <w:lvl w:ilvl="1" w:tplc="01F8F8AE">
      <w:start w:val="1"/>
      <w:numFmt w:val="lowerLetter"/>
      <w:lvlText w:val="%2."/>
      <w:lvlJc w:val="left"/>
      <w:pPr>
        <w:ind w:left="1647" w:hanging="360"/>
      </w:pPr>
    </w:lvl>
    <w:lvl w:ilvl="2" w:tplc="D6343272">
      <w:start w:val="1"/>
      <w:numFmt w:val="lowerRoman"/>
      <w:lvlText w:val="%3."/>
      <w:lvlJc w:val="right"/>
      <w:pPr>
        <w:ind w:left="2367" w:hanging="180"/>
      </w:pPr>
    </w:lvl>
    <w:lvl w:ilvl="3" w:tplc="A3104C1A">
      <w:start w:val="1"/>
      <w:numFmt w:val="decimal"/>
      <w:lvlText w:val="%4."/>
      <w:lvlJc w:val="left"/>
      <w:pPr>
        <w:ind w:left="3087" w:hanging="360"/>
      </w:pPr>
    </w:lvl>
    <w:lvl w:ilvl="4" w:tplc="E4567A90">
      <w:start w:val="1"/>
      <w:numFmt w:val="lowerLetter"/>
      <w:lvlText w:val="%5."/>
      <w:lvlJc w:val="left"/>
      <w:pPr>
        <w:ind w:left="3807" w:hanging="360"/>
      </w:pPr>
    </w:lvl>
    <w:lvl w:ilvl="5" w:tplc="8084C2BA">
      <w:start w:val="1"/>
      <w:numFmt w:val="lowerRoman"/>
      <w:lvlText w:val="%6."/>
      <w:lvlJc w:val="right"/>
      <w:pPr>
        <w:ind w:left="4527" w:hanging="180"/>
      </w:pPr>
    </w:lvl>
    <w:lvl w:ilvl="6" w:tplc="FA4CF8E4">
      <w:start w:val="1"/>
      <w:numFmt w:val="decimal"/>
      <w:lvlText w:val="%7."/>
      <w:lvlJc w:val="left"/>
      <w:pPr>
        <w:ind w:left="5247" w:hanging="360"/>
      </w:pPr>
    </w:lvl>
    <w:lvl w:ilvl="7" w:tplc="DCDEEF2A">
      <w:start w:val="1"/>
      <w:numFmt w:val="lowerLetter"/>
      <w:lvlText w:val="%8."/>
      <w:lvlJc w:val="left"/>
      <w:pPr>
        <w:ind w:left="5967" w:hanging="360"/>
      </w:pPr>
    </w:lvl>
    <w:lvl w:ilvl="8" w:tplc="D00ACA30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7B0554B7"/>
    <w:multiLevelType w:val="hybridMultilevel"/>
    <w:tmpl w:val="820C9F06"/>
    <w:lvl w:ilvl="0" w:tplc="5B3A5956">
      <w:start w:val="1"/>
      <w:numFmt w:val="decimal"/>
      <w:lvlText w:val="%1)"/>
      <w:lvlJc w:val="left"/>
      <w:pPr>
        <w:ind w:left="927" w:hanging="360"/>
      </w:pPr>
    </w:lvl>
    <w:lvl w:ilvl="1" w:tplc="CBA861D2">
      <w:start w:val="1"/>
      <w:numFmt w:val="lowerLetter"/>
      <w:lvlText w:val="%2."/>
      <w:lvlJc w:val="left"/>
      <w:pPr>
        <w:ind w:left="1647" w:hanging="360"/>
      </w:pPr>
    </w:lvl>
    <w:lvl w:ilvl="2" w:tplc="0978B006">
      <w:start w:val="1"/>
      <w:numFmt w:val="lowerRoman"/>
      <w:lvlText w:val="%3."/>
      <w:lvlJc w:val="right"/>
      <w:pPr>
        <w:ind w:left="2367" w:hanging="180"/>
      </w:pPr>
    </w:lvl>
    <w:lvl w:ilvl="3" w:tplc="7EAE3A54">
      <w:start w:val="1"/>
      <w:numFmt w:val="decimal"/>
      <w:lvlText w:val="%4."/>
      <w:lvlJc w:val="left"/>
      <w:pPr>
        <w:ind w:left="3087" w:hanging="360"/>
      </w:pPr>
    </w:lvl>
    <w:lvl w:ilvl="4" w:tplc="2356EC16">
      <w:start w:val="1"/>
      <w:numFmt w:val="lowerLetter"/>
      <w:lvlText w:val="%5."/>
      <w:lvlJc w:val="left"/>
      <w:pPr>
        <w:ind w:left="3807" w:hanging="360"/>
      </w:pPr>
    </w:lvl>
    <w:lvl w:ilvl="5" w:tplc="CE9CF14A">
      <w:start w:val="1"/>
      <w:numFmt w:val="lowerRoman"/>
      <w:lvlText w:val="%6."/>
      <w:lvlJc w:val="right"/>
      <w:pPr>
        <w:ind w:left="4527" w:hanging="180"/>
      </w:pPr>
    </w:lvl>
    <w:lvl w:ilvl="6" w:tplc="5A280516">
      <w:start w:val="1"/>
      <w:numFmt w:val="decimal"/>
      <w:lvlText w:val="%7."/>
      <w:lvlJc w:val="left"/>
      <w:pPr>
        <w:ind w:left="5247" w:hanging="360"/>
      </w:pPr>
    </w:lvl>
    <w:lvl w:ilvl="7" w:tplc="9628E65E">
      <w:start w:val="1"/>
      <w:numFmt w:val="lowerLetter"/>
      <w:lvlText w:val="%8."/>
      <w:lvlJc w:val="left"/>
      <w:pPr>
        <w:ind w:left="5967" w:hanging="360"/>
      </w:pPr>
    </w:lvl>
    <w:lvl w:ilvl="8" w:tplc="5750FC10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5"/>
  </w:num>
  <w:num w:numId="2">
    <w:abstractNumId w:val="4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1B50"/>
    <w:rsid w:val="001B2329"/>
    <w:rsid w:val="001D187F"/>
    <w:rsid w:val="004A37BD"/>
    <w:rsid w:val="0080399D"/>
    <w:rsid w:val="00881B50"/>
    <w:rsid w:val="008C451F"/>
    <w:rsid w:val="00B81BC3"/>
    <w:rsid w:val="00DE1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0C7DF51-CC70-428D-8649-F970E42468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ind w:firstLine="709"/>
    </w:pPr>
    <w:rPr>
      <w:sz w:val="26"/>
      <w:lang w:eastAsia="ru-RU"/>
    </w:rPr>
  </w:style>
  <w:style w:type="paragraph" w:styleId="1">
    <w:name w:val="heading 1"/>
    <w:basedOn w:val="a"/>
    <w:next w:val="a"/>
    <w:link w:val="10"/>
    <w:qFormat/>
    <w:pPr>
      <w:keepNext/>
      <w:shd w:val="clear" w:color="auto" w:fill="FFFFFF"/>
      <w:spacing w:before="288" w:line="226" w:lineRule="exact"/>
      <w:ind w:left="427" w:firstLine="0"/>
      <w:jc w:val="both"/>
      <w:outlineLvl w:val="0"/>
    </w:pPr>
    <w:rPr>
      <w:b/>
      <w:color w:val="000000"/>
      <w:spacing w:val="-2"/>
      <w:sz w:val="25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List Paragraph"/>
    <w:basedOn w:val="a"/>
    <w:uiPriority w:val="34"/>
    <w:qFormat/>
    <w:pPr>
      <w:ind w:left="720"/>
      <w:contextualSpacing/>
    </w:pPr>
  </w:style>
  <w:style w:type="paragraph" w:styleId="a4">
    <w:name w:val="No Spacing"/>
    <w:uiPriority w:val="1"/>
    <w:qFormat/>
  </w:style>
  <w:style w:type="paragraph" w:styleId="a5">
    <w:name w:val="Title"/>
    <w:basedOn w:val="a"/>
    <w:next w:val="a"/>
    <w:link w:val="a6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6">
    <w:name w:val="Название Знак"/>
    <w:link w:val="a5"/>
    <w:uiPriority w:val="10"/>
    <w:rPr>
      <w:sz w:val="48"/>
      <w:szCs w:val="48"/>
    </w:rPr>
  </w:style>
  <w:style w:type="paragraph" w:styleId="a7">
    <w:name w:val="Subtitle"/>
    <w:basedOn w:val="a"/>
    <w:next w:val="a"/>
    <w:link w:val="a8"/>
    <w:uiPriority w:val="11"/>
    <w:qFormat/>
    <w:pPr>
      <w:spacing w:before="200" w:after="200"/>
    </w:pPr>
    <w:rPr>
      <w:sz w:val="24"/>
      <w:szCs w:val="24"/>
    </w:rPr>
  </w:style>
  <w:style w:type="character" w:customStyle="1" w:styleId="a8">
    <w:name w:val="Подзаголовок Знак"/>
    <w:link w:val="a7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9">
    <w:name w:val="Intense Quote"/>
    <w:basedOn w:val="a"/>
    <w:next w:val="a"/>
    <w:link w:val="aa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a">
    <w:name w:val="Выделенная цитата Знак"/>
    <w:link w:val="a9"/>
    <w:uiPriority w:val="30"/>
    <w:rPr>
      <w:i/>
    </w:rPr>
  </w:style>
  <w:style w:type="paragraph" w:styleId="ab">
    <w:name w:val="header"/>
    <w:basedOn w:val="a"/>
    <w:link w:val="ac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HeaderChar">
    <w:name w:val="Header Char"/>
    <w:uiPriority w:val="99"/>
  </w:style>
  <w:style w:type="paragraph" w:styleId="ad">
    <w:name w:val="footer"/>
    <w:basedOn w:val="a"/>
    <w:link w:val="ae"/>
    <w:uiPriority w:val="99"/>
    <w:unhideWhenUsed/>
    <w:pPr>
      <w:tabs>
        <w:tab w:val="center" w:pos="4677"/>
        <w:tab w:val="right" w:pos="9355"/>
      </w:tabs>
    </w:pPr>
  </w:style>
  <w:style w:type="character" w:customStyle="1" w:styleId="FooterChar">
    <w:name w:val="Footer Char"/>
    <w:uiPriority w:val="99"/>
  </w:style>
  <w:style w:type="paragraph" w:styleId="af">
    <w:name w:val="caption"/>
    <w:basedOn w:val="a"/>
    <w:next w:val="a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uiPriority w:val="99"/>
  </w:style>
  <w:style w:type="table" w:styleId="af0">
    <w:name w:val="Table Grid"/>
    <w:uiPriority w:val="5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uiPriority w:val="59"/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uiPriority w:val="99"/>
    <w:rPr>
      <w:color w:val="40404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1">
    <w:name w:val="Hyperlink"/>
    <w:uiPriority w:val="99"/>
    <w:unhideWhenUsed/>
    <w:rPr>
      <w:color w:val="0000FF" w:themeColor="hyperlink"/>
      <w:u w:val="single"/>
    </w:rPr>
  </w:style>
  <w:style w:type="paragraph" w:styleId="af2">
    <w:name w:val="footnote text"/>
    <w:basedOn w:val="a"/>
    <w:link w:val="af3"/>
    <w:uiPriority w:val="99"/>
    <w:semiHidden/>
    <w:unhideWhenUsed/>
    <w:pPr>
      <w:spacing w:after="40"/>
    </w:pPr>
    <w:rPr>
      <w:sz w:val="18"/>
    </w:rPr>
  </w:style>
  <w:style w:type="character" w:customStyle="1" w:styleId="af3">
    <w:name w:val="Текст сноски Знак"/>
    <w:link w:val="af2"/>
    <w:uiPriority w:val="99"/>
    <w:rPr>
      <w:sz w:val="18"/>
    </w:rPr>
  </w:style>
  <w:style w:type="character" w:styleId="af4">
    <w:name w:val="footnote reference"/>
    <w:uiPriority w:val="99"/>
    <w:unhideWhenUsed/>
    <w:rPr>
      <w:vertAlign w:val="superscript"/>
    </w:rPr>
  </w:style>
  <w:style w:type="paragraph" w:styleId="af5">
    <w:name w:val="endnote text"/>
    <w:basedOn w:val="a"/>
    <w:link w:val="af6"/>
    <w:uiPriority w:val="99"/>
    <w:semiHidden/>
    <w:unhideWhenUsed/>
    <w:rPr>
      <w:sz w:val="20"/>
    </w:rPr>
  </w:style>
  <w:style w:type="character" w:customStyle="1" w:styleId="af6">
    <w:name w:val="Текст концевой сноски Знак"/>
    <w:link w:val="af5"/>
    <w:uiPriority w:val="99"/>
    <w:rPr>
      <w:sz w:val="20"/>
    </w:rPr>
  </w:style>
  <w:style w:type="character" w:styleId="af7">
    <w:name w:val="endnote reference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  <w:ind w:firstLine="0"/>
    </w:pPr>
  </w:style>
  <w:style w:type="paragraph" w:styleId="24">
    <w:name w:val="toc 2"/>
    <w:basedOn w:val="a"/>
    <w:next w:val="a"/>
    <w:uiPriority w:val="39"/>
    <w:unhideWhenUsed/>
    <w:pPr>
      <w:spacing w:after="57"/>
      <w:ind w:left="283" w:firstLine="0"/>
    </w:pPr>
  </w:style>
  <w:style w:type="paragraph" w:styleId="32">
    <w:name w:val="toc 3"/>
    <w:basedOn w:val="a"/>
    <w:next w:val="a"/>
    <w:uiPriority w:val="39"/>
    <w:unhideWhenUsed/>
    <w:pPr>
      <w:spacing w:after="57"/>
      <w:ind w:left="567" w:firstLine="0"/>
    </w:pPr>
  </w:style>
  <w:style w:type="paragraph" w:styleId="42">
    <w:name w:val="toc 4"/>
    <w:basedOn w:val="a"/>
    <w:next w:val="a"/>
    <w:uiPriority w:val="39"/>
    <w:unhideWhenUsed/>
    <w:pPr>
      <w:spacing w:after="57"/>
      <w:ind w:left="850" w:firstLine="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 w:firstLine="0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 w:firstLine="0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 w:firstLine="0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 w:firstLine="0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 w:firstLine="0"/>
    </w:pPr>
  </w:style>
  <w:style w:type="paragraph" w:styleId="af8">
    <w:name w:val="TOC Heading"/>
    <w:uiPriority w:val="39"/>
    <w:unhideWhenUsed/>
  </w:style>
  <w:style w:type="paragraph" w:styleId="af9">
    <w:name w:val="table of figures"/>
    <w:basedOn w:val="a"/>
    <w:next w:val="a"/>
    <w:uiPriority w:val="99"/>
    <w:unhideWhenUsed/>
  </w:style>
  <w:style w:type="character" w:customStyle="1" w:styleId="afa">
    <w:name w:val="Основной шрифт абзаца;Знак"/>
    <w:link w:val="UserStyle0"/>
    <w:semiHidden/>
  </w:style>
  <w:style w:type="paragraph" w:customStyle="1" w:styleId="UserStyle0">
    <w:name w:val="UserStyle_0"/>
    <w:basedOn w:val="a"/>
    <w:link w:val="afa"/>
    <w:pPr>
      <w:ind w:firstLine="0"/>
    </w:pPr>
    <w:rPr>
      <w:rFonts w:ascii="Verdana" w:hAnsi="Verdana" w:cs="Verdana"/>
      <w:sz w:val="20"/>
      <w:lang w:val="en-US" w:eastAsia="en-US"/>
    </w:rPr>
  </w:style>
  <w:style w:type="paragraph" w:styleId="25">
    <w:name w:val="Body Text 2"/>
    <w:basedOn w:val="a"/>
    <w:pPr>
      <w:spacing w:before="120"/>
      <w:ind w:right="5102" w:firstLine="0"/>
      <w:jc w:val="center"/>
    </w:pPr>
  </w:style>
  <w:style w:type="paragraph" w:styleId="33">
    <w:name w:val="Body Text 3"/>
    <w:basedOn w:val="a"/>
    <w:pPr>
      <w:tabs>
        <w:tab w:val="left" w:pos="7371"/>
      </w:tabs>
      <w:spacing w:before="120"/>
      <w:ind w:firstLine="0"/>
    </w:pPr>
    <w:rPr>
      <w:sz w:val="28"/>
    </w:rPr>
  </w:style>
  <w:style w:type="paragraph" w:styleId="afb">
    <w:name w:val="Body Text Indent"/>
    <w:basedOn w:val="a"/>
    <w:pPr>
      <w:spacing w:after="120"/>
      <w:ind w:left="283" w:firstLine="0"/>
    </w:pPr>
    <w:rPr>
      <w:sz w:val="24"/>
    </w:rPr>
  </w:style>
  <w:style w:type="paragraph" w:styleId="afc">
    <w:name w:val="Balloon Text"/>
    <w:basedOn w:val="a"/>
    <w:link w:val="afd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d">
    <w:name w:val="Текст выноски Знак"/>
    <w:link w:val="afc"/>
    <w:uiPriority w:val="99"/>
    <w:semiHidden/>
    <w:rPr>
      <w:rFonts w:ascii="Tahoma" w:hAnsi="Tahoma" w:cs="Tahoma"/>
      <w:sz w:val="16"/>
      <w:szCs w:val="16"/>
    </w:rPr>
  </w:style>
  <w:style w:type="character" w:customStyle="1" w:styleId="ae">
    <w:name w:val="Нижний колонтитул Знак"/>
    <w:link w:val="ad"/>
    <w:uiPriority w:val="99"/>
    <w:rPr>
      <w:sz w:val="26"/>
    </w:rPr>
  </w:style>
  <w:style w:type="character" w:customStyle="1" w:styleId="ac">
    <w:name w:val="Верхний колонтитул Знак"/>
    <w:link w:val="ab"/>
    <w:uiPriority w:val="99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347</Words>
  <Characters>1983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2326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ato</dc:creator>
  <cp:lastModifiedBy>Будько Татьяна Александровна</cp:lastModifiedBy>
  <cp:revision>4</cp:revision>
  <cp:lastPrinted>2023-11-10T08:54:00Z</cp:lastPrinted>
  <dcterms:created xsi:type="dcterms:W3CDTF">2023-11-10T10:17:00Z</dcterms:created>
  <dcterms:modified xsi:type="dcterms:W3CDTF">2023-11-10T10:18:00Z</dcterms:modified>
  <cp:version>917504</cp:version>
</cp:coreProperties>
</file>