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75"/>
        <w:gridCol w:w="4252"/>
        <w:gridCol w:w="2494"/>
        <w:gridCol w:w="1644"/>
      </w:tblGrid>
      <w:tr w:rsidR="003B112E" w:rsidRPr="00ED4D45">
        <w:tc>
          <w:tcPr>
            <w:tcW w:w="675" w:type="dxa"/>
            <w:vAlign w:val="center"/>
          </w:tcPr>
          <w:p w:rsidR="003B112E" w:rsidRPr="00ED4D45" w:rsidRDefault="004D2F2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B112E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пп</w:t>
            </w:r>
          </w:p>
        </w:tc>
        <w:tc>
          <w:tcPr>
            <w:tcW w:w="4252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94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</w:tc>
        <w:tc>
          <w:tcPr>
            <w:tcW w:w="1644" w:type="dxa"/>
            <w:vAlign w:val="center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Сроки реализации</w:t>
            </w:r>
          </w:p>
        </w:tc>
      </w:tr>
      <w:tr w:rsidR="003B112E" w:rsidRPr="00ED4D45">
        <w:tc>
          <w:tcPr>
            <w:tcW w:w="9065" w:type="dxa"/>
            <w:gridSpan w:val="4"/>
          </w:tcPr>
          <w:p w:rsidR="003B112E" w:rsidRPr="00ED4D45" w:rsidRDefault="003B112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1. Совершенствование правовых и организационных инструментов и механизмов противодействия коррупции</w:t>
            </w:r>
          </w:p>
        </w:tc>
      </w:tr>
      <w:tr w:rsidR="003B112E" w:rsidRPr="00ED4D45">
        <w:tc>
          <w:tcPr>
            <w:tcW w:w="675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252" w:type="dxa"/>
          </w:tcPr>
          <w:p w:rsidR="003B112E" w:rsidRPr="00ED4D45" w:rsidRDefault="003B112E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антикоррупционного законодательства, принятие нормативных правовых актов 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по управлению государственной собственностью Томской области (далее – Департамент)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, направленных на противодействие коррупции, в том числе приведение действующих нормативных правовых актов 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соответствие с законодательством Российской Федерации по вопросам противодействия коррупции</w:t>
            </w:r>
          </w:p>
        </w:tc>
        <w:tc>
          <w:tcPr>
            <w:tcW w:w="2494" w:type="dxa"/>
          </w:tcPr>
          <w:p w:rsidR="003B112E" w:rsidRDefault="0019065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департамента - п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>редседатель правового комитета</w:t>
            </w:r>
            <w:r w:rsidR="009475B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773F3" w:rsidRPr="00ED4D45" w:rsidRDefault="004773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3F3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B112E" w:rsidRPr="00ED4D45">
        <w:tc>
          <w:tcPr>
            <w:tcW w:w="675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252" w:type="dxa"/>
          </w:tcPr>
          <w:p w:rsidR="003B112E" w:rsidRPr="00ED4D45" w:rsidRDefault="003B112E" w:rsidP="00CC27B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Разработка и утверждение план</w:t>
            </w:r>
            <w:r w:rsidR="00CC27B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по противодействию коррупции </w:t>
            </w:r>
            <w:r w:rsidR="00506BB6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в Департаменте </w:t>
            </w:r>
          </w:p>
        </w:tc>
        <w:tc>
          <w:tcPr>
            <w:tcW w:w="2494" w:type="dxa"/>
          </w:tcPr>
          <w:p w:rsidR="003B112E" w:rsidRPr="00ED4D45" w:rsidRDefault="00506BB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3B112E" w:rsidRPr="00ED4D45" w:rsidRDefault="005D5C7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3B112E" w:rsidRPr="00ED4D45">
        <w:tblPrEx>
          <w:tblBorders>
            <w:insideH w:val="nil"/>
          </w:tblBorders>
        </w:tblPrEx>
        <w:tc>
          <w:tcPr>
            <w:tcW w:w="675" w:type="dxa"/>
            <w:tcBorders>
              <w:bottom w:val="nil"/>
            </w:tcBorders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252" w:type="dxa"/>
            <w:tcBorders>
              <w:bottom w:val="nil"/>
            </w:tcBorders>
          </w:tcPr>
          <w:p w:rsidR="003B112E" w:rsidRPr="00ED4D45" w:rsidRDefault="003B112E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Информирование Департамента по профилактике коррупционных и иных правонарушений Администрации Томской области о вновь назначенных лицах, ответственных за профилактику коррупционных и иных правонарушений</w:t>
            </w:r>
          </w:p>
        </w:tc>
        <w:tc>
          <w:tcPr>
            <w:tcW w:w="2494" w:type="dxa"/>
            <w:tcBorders>
              <w:bottom w:val="nil"/>
            </w:tcBorders>
          </w:tcPr>
          <w:p w:rsidR="003B112E" w:rsidRPr="00ED4D45" w:rsidRDefault="00CF2F8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  <w:tcBorders>
              <w:bottom w:val="nil"/>
            </w:tcBorders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3B112E" w:rsidRPr="00ED4D45">
        <w:tc>
          <w:tcPr>
            <w:tcW w:w="675" w:type="dxa"/>
          </w:tcPr>
          <w:p w:rsidR="003B112E" w:rsidRPr="00ED4D45" w:rsidRDefault="003B112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252" w:type="dxa"/>
          </w:tcPr>
          <w:p w:rsidR="003B112E" w:rsidRPr="00ED4D45" w:rsidRDefault="003B112E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с соблюдением требований законодательства о государственной гражданской</w:t>
            </w:r>
            <w:r w:rsidR="00B862CE">
              <w:rPr>
                <w:rFonts w:ascii="Times New Roman" w:hAnsi="Times New Roman" w:cs="Times New Roman"/>
                <w:sz w:val="24"/>
                <w:szCs w:val="24"/>
              </w:rPr>
              <w:t xml:space="preserve"> службе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, о противодействии коррупции проверки достоверности и полноты сведений о доходах, расходах, об имуществе и обязательствах имущественного характера, представляемых государственными гражданскими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 xml:space="preserve"> служащими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; гражданами, претендующими на замещение указанных должностей</w:t>
            </w:r>
          </w:p>
        </w:tc>
        <w:tc>
          <w:tcPr>
            <w:tcW w:w="2494" w:type="dxa"/>
          </w:tcPr>
          <w:p w:rsidR="003B112E" w:rsidRPr="00ED4D45" w:rsidRDefault="006600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3B112E" w:rsidRPr="00ED4D45" w:rsidRDefault="003B112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При наличии оснований для осуществления проверки</w:t>
            </w:r>
          </w:p>
        </w:tc>
      </w:tr>
      <w:tr w:rsidR="00A64CB2" w:rsidRPr="00ED4D45">
        <w:tc>
          <w:tcPr>
            <w:tcW w:w="675" w:type="dxa"/>
          </w:tcPr>
          <w:p w:rsidR="00A64CB2" w:rsidRPr="00ED4D45" w:rsidRDefault="00A64C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252" w:type="dxa"/>
          </w:tcPr>
          <w:p w:rsidR="00A64CB2" w:rsidRPr="00ED4D45" w:rsidRDefault="00A64CB2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проверок, применение предусмотренных законодательством мер юридической ответственности в каждом установленном случае несоблюдения государственными гражданскими служащими запретов и неисполнения обязанностей,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установленных в целях противодействия коррупции, в том числе мер по предотвращению и (или) урегулированию конфликта интересов</w:t>
            </w:r>
          </w:p>
        </w:tc>
        <w:tc>
          <w:tcPr>
            <w:tcW w:w="2494" w:type="dxa"/>
          </w:tcPr>
          <w:p w:rsidR="00A64CB2" w:rsidRPr="00ED4D45" w:rsidRDefault="00A64CB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A64CB2" w:rsidRPr="00ED4D45" w:rsidRDefault="00A64CB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 мере возникновения оснований</w:t>
            </w:r>
          </w:p>
        </w:tc>
      </w:tr>
      <w:tr w:rsidR="00A64CB2" w:rsidRPr="00ED4D45">
        <w:tc>
          <w:tcPr>
            <w:tcW w:w="675" w:type="dxa"/>
          </w:tcPr>
          <w:p w:rsidR="00A64CB2" w:rsidRPr="00ED4D45" w:rsidRDefault="00A64CB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4252" w:type="dxa"/>
          </w:tcPr>
          <w:p w:rsidR="00A64CB2" w:rsidRPr="00ED4D45" w:rsidRDefault="00A64CB2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в порядке, определенном представителем нанимателя (работодателя), проверок сведений о фактах обращения в целях склонения государственного гражданского служащего к совершению коррупционных правонарушений</w:t>
            </w:r>
          </w:p>
        </w:tc>
        <w:tc>
          <w:tcPr>
            <w:tcW w:w="2494" w:type="dxa"/>
          </w:tcPr>
          <w:p w:rsidR="00A64CB2" w:rsidRPr="00ED4D45" w:rsidRDefault="004A0404" w:rsidP="004A04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  <w:r w:rsidR="00A64CB2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4" w:type="dxa"/>
          </w:tcPr>
          <w:p w:rsidR="00A64CB2" w:rsidRPr="00ED4D45" w:rsidRDefault="00A64CB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 мере поступления сведений</w:t>
            </w:r>
          </w:p>
        </w:tc>
      </w:tr>
      <w:tr w:rsidR="00915D43" w:rsidRPr="00ED4D45">
        <w:tc>
          <w:tcPr>
            <w:tcW w:w="675" w:type="dxa"/>
          </w:tcPr>
          <w:p w:rsidR="00915D43" w:rsidRPr="00ED4D45" w:rsidRDefault="00915D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252" w:type="dxa"/>
          </w:tcPr>
          <w:p w:rsidR="00915D43" w:rsidRPr="00ED4D45" w:rsidRDefault="00915D43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D43">
              <w:rPr>
                <w:rFonts w:ascii="Times New Roman" w:hAnsi="Times New Roman" w:cs="Times New Roman"/>
                <w:sz w:val="24"/>
                <w:szCs w:val="24"/>
              </w:rPr>
              <w:t>Проведение оценки коррупционных рисков, возникающих при реализации государственными гражданскими своих должностных обязанностей и внесение уточнений в перечни должностей государственной гражданской, замещение которых связано с коррупционными рисками</w:t>
            </w:r>
          </w:p>
        </w:tc>
        <w:tc>
          <w:tcPr>
            <w:tcW w:w="2494" w:type="dxa"/>
          </w:tcPr>
          <w:p w:rsidR="00915D43" w:rsidRPr="00915D43" w:rsidRDefault="00915D43" w:rsidP="00915D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D43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департамента - председатель правового комитета,</w:t>
            </w:r>
          </w:p>
          <w:p w:rsidR="00915D43" w:rsidRPr="00ED4D45" w:rsidRDefault="00915D43" w:rsidP="00915D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D43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915D43" w:rsidRPr="00ED4D45" w:rsidRDefault="00915D43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877FDC" w:rsidRPr="00ED4D45">
        <w:tc>
          <w:tcPr>
            <w:tcW w:w="675" w:type="dxa"/>
          </w:tcPr>
          <w:p w:rsidR="00877FDC" w:rsidRPr="00ED4D45" w:rsidRDefault="00877FDC" w:rsidP="00915D4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15D4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52" w:type="dxa"/>
          </w:tcPr>
          <w:p w:rsidR="00877FDC" w:rsidRPr="00ED4D45" w:rsidRDefault="00AB6F69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работы </w:t>
            </w:r>
            <w:r w:rsidR="00877FDC" w:rsidRPr="00ED4D45">
              <w:rPr>
                <w:rFonts w:ascii="Times New Roman" w:hAnsi="Times New Roman" w:cs="Times New Roman"/>
                <w:sz w:val="24"/>
                <w:szCs w:val="24"/>
              </w:rPr>
              <w:t>комисси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77FDC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 соблюдению требований к служебному поведению государственных служащих и урегулированию конфликта интересов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</w:t>
            </w:r>
          </w:p>
        </w:tc>
        <w:tc>
          <w:tcPr>
            <w:tcW w:w="2494" w:type="dxa"/>
          </w:tcPr>
          <w:p w:rsidR="00877FDC" w:rsidRPr="00ED4D45" w:rsidRDefault="00AB6F6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877FDC" w:rsidRPr="00ED4D45" w:rsidRDefault="00AB6F69" w:rsidP="00AB6F6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Не реже 1 раза в квартал</w:t>
            </w:r>
          </w:p>
        </w:tc>
      </w:tr>
      <w:tr w:rsidR="00877FDC" w:rsidRPr="00ED4D45">
        <w:tc>
          <w:tcPr>
            <w:tcW w:w="675" w:type="dxa"/>
          </w:tcPr>
          <w:p w:rsidR="00877FDC" w:rsidRPr="00ED4D45" w:rsidRDefault="00877FDC" w:rsidP="004773F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915D4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52" w:type="dxa"/>
          </w:tcPr>
          <w:p w:rsidR="00877FDC" w:rsidRPr="00ED4D45" w:rsidRDefault="00877FDC" w:rsidP="00915D4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выполнением требований федеральн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закон</w:t>
            </w:r>
            <w:r w:rsidR="004773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 от 7 мая 2013 года</w:t>
            </w:r>
            <w:r w:rsidR="00AB6F69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№ 79-ФЗ «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      </w:r>
            <w:r w:rsidR="00AB6F69" w:rsidRPr="00ED4D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94" w:type="dxa"/>
          </w:tcPr>
          <w:p w:rsidR="00877FDC" w:rsidRPr="00ED4D45" w:rsidRDefault="00AB6F69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877FDC" w:rsidRPr="00ED4D45" w:rsidRDefault="00877FDC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</w:tr>
      <w:tr w:rsidR="00540C12" w:rsidRPr="00ED4D45">
        <w:tc>
          <w:tcPr>
            <w:tcW w:w="675" w:type="dxa"/>
          </w:tcPr>
          <w:p w:rsidR="00540C12" w:rsidRPr="00ED4D45" w:rsidRDefault="0023255B" w:rsidP="00CC27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C27B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2" w:type="dxa"/>
          </w:tcPr>
          <w:p w:rsidR="00540C12" w:rsidRPr="00ED4D45" w:rsidRDefault="00540C12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Принятие мер по предупреждению коррупции в организациях, подведомственных Департаменту, проведение анализа соответствия мер, направленных на предупреждение коррупции в указанных организациях, требованиям антикоррупционного законодательства</w:t>
            </w:r>
          </w:p>
        </w:tc>
        <w:tc>
          <w:tcPr>
            <w:tcW w:w="2494" w:type="dxa"/>
          </w:tcPr>
          <w:p w:rsidR="00540C12" w:rsidRPr="00ED4D45" w:rsidRDefault="00540C12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</w:p>
        </w:tc>
        <w:tc>
          <w:tcPr>
            <w:tcW w:w="1644" w:type="dxa"/>
          </w:tcPr>
          <w:p w:rsidR="00540C12" w:rsidRPr="00ED4D45" w:rsidRDefault="00540C1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EC6D94" w:rsidRPr="00ED4D45">
        <w:tc>
          <w:tcPr>
            <w:tcW w:w="675" w:type="dxa"/>
          </w:tcPr>
          <w:p w:rsidR="00EC6D94" w:rsidRPr="00ED4D45" w:rsidRDefault="00EC6D94" w:rsidP="00CC27B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  <w:r w:rsidR="00CC27B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EC6D94" w:rsidRPr="00ED4D45" w:rsidRDefault="00EC6D94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актуализации и анализа сведений, содержащихся в анкетах лиц,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интересов.</w:t>
            </w:r>
          </w:p>
          <w:p w:rsidR="00EC6D94" w:rsidRPr="00ED4D45" w:rsidRDefault="00EC6D94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Рассмотрение доклада о результатах исполнения настоящего пункта на заседаниях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494" w:type="dxa"/>
          </w:tcPr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Председатель комитета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документационно-кадровой работы</w:t>
            </w:r>
          </w:p>
        </w:tc>
        <w:tc>
          <w:tcPr>
            <w:tcW w:w="1644" w:type="dxa"/>
          </w:tcPr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Постоянно</w:t>
            </w: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Не реже одного раза в полугодие</w:t>
            </w: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6D94" w:rsidRPr="00ED4D45" w:rsidRDefault="00EC6D94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D94" w:rsidRPr="00ED4D45">
        <w:tc>
          <w:tcPr>
            <w:tcW w:w="9065" w:type="dxa"/>
            <w:gridSpan w:val="4"/>
          </w:tcPr>
          <w:p w:rsidR="00EC6D94" w:rsidRPr="00ED4D45" w:rsidRDefault="00EC6D94" w:rsidP="0038790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Задача 2. Выявление и устранение коррупциогенных факторов в нормативных правовых актах 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Департамента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 проек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>тах нормативных правовых актов Департамента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проведения антикоррупционной экспертизы, обеспечение условий для проведения независимой антикоррупционной экспертизы нормативных правовых актов 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 проектов нормативных правовых актов </w:t>
            </w:r>
            <w:r w:rsidR="0038790E" w:rsidRPr="00ED4D45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</w:p>
        </w:tc>
      </w:tr>
      <w:tr w:rsidR="00EC6D94" w:rsidRPr="00ED4D45">
        <w:tc>
          <w:tcPr>
            <w:tcW w:w="675" w:type="dxa"/>
          </w:tcPr>
          <w:p w:rsidR="00EC6D94" w:rsidRPr="00ED4D45" w:rsidRDefault="00EC6D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252" w:type="dxa"/>
          </w:tcPr>
          <w:p w:rsidR="00EC6D94" w:rsidRPr="00ED4D45" w:rsidRDefault="00EC6D94" w:rsidP="008E5EB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антикоррупционной экспертизы </w:t>
            </w:r>
            <w:r w:rsidR="0023255B">
              <w:rPr>
                <w:rFonts w:ascii="Times New Roman" w:hAnsi="Times New Roman" w:cs="Times New Roman"/>
                <w:sz w:val="24"/>
                <w:szCs w:val="24"/>
              </w:rPr>
              <w:t xml:space="preserve">приказов </w:t>
            </w:r>
            <w:r w:rsidR="00A20066" w:rsidRPr="00ED4D45">
              <w:rPr>
                <w:rFonts w:ascii="Times New Roman" w:hAnsi="Times New Roman" w:cs="Times New Roman"/>
                <w:sz w:val="24"/>
                <w:szCs w:val="24"/>
              </w:rPr>
              <w:t>Департамента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и их проектов</w:t>
            </w:r>
          </w:p>
        </w:tc>
        <w:tc>
          <w:tcPr>
            <w:tcW w:w="2494" w:type="dxa"/>
          </w:tcPr>
          <w:p w:rsidR="00EC6D94" w:rsidRPr="00ED4D45" w:rsidRDefault="00FE149B" w:rsidP="00FE149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департамента - п</w:t>
            </w:r>
            <w:r w:rsidR="00A20066" w:rsidRPr="00ED4D45">
              <w:rPr>
                <w:rFonts w:ascii="Times New Roman" w:hAnsi="Times New Roman" w:cs="Times New Roman"/>
                <w:sz w:val="24"/>
                <w:szCs w:val="24"/>
              </w:rPr>
              <w:t>редседатель правового комитета</w:t>
            </w:r>
          </w:p>
        </w:tc>
        <w:tc>
          <w:tcPr>
            <w:tcW w:w="1644" w:type="dxa"/>
          </w:tcPr>
          <w:p w:rsidR="00EC6D94" w:rsidRPr="00ED4D45" w:rsidRDefault="00EC6D9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EC6D94" w:rsidRPr="00ED4D45">
        <w:tc>
          <w:tcPr>
            <w:tcW w:w="9065" w:type="dxa"/>
            <w:gridSpan w:val="4"/>
          </w:tcPr>
          <w:p w:rsidR="00EC6D94" w:rsidRPr="00ED4D45" w:rsidRDefault="00EC6D94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3. Оценка состояния коррупции посредством проведения мониторинговых исследований</w:t>
            </w:r>
          </w:p>
        </w:tc>
      </w:tr>
      <w:tr w:rsidR="009C0A45" w:rsidRPr="00ED4D45">
        <w:tc>
          <w:tcPr>
            <w:tcW w:w="675" w:type="dxa"/>
          </w:tcPr>
          <w:p w:rsidR="009C0A45" w:rsidRPr="00ED4D45" w:rsidRDefault="009C0A4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252" w:type="dxa"/>
          </w:tcPr>
          <w:p w:rsidR="009C0A45" w:rsidRPr="00ED4D45" w:rsidRDefault="009C0A45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Проведение анализа организации и эффективности работы с обращениями граждан, соблюдения сроков и результатов рассмотрения обращений граждан о фактах проявления коррупции</w:t>
            </w:r>
          </w:p>
        </w:tc>
        <w:tc>
          <w:tcPr>
            <w:tcW w:w="2494" w:type="dxa"/>
          </w:tcPr>
          <w:p w:rsidR="009C0A45" w:rsidRPr="00ED4D45" w:rsidRDefault="009C0A45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9C0A45" w:rsidRPr="00ED4D45" w:rsidRDefault="009C0A45" w:rsidP="00776C8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Ежегодно, в срок до 1</w:t>
            </w:r>
            <w:r w:rsidR="00776C8C">
              <w:rPr>
                <w:rFonts w:ascii="Times New Roman" w:hAnsi="Times New Roman" w:cs="Times New Roman"/>
                <w:sz w:val="24"/>
                <w:szCs w:val="24"/>
              </w:rPr>
              <w:t>5 марта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года, следующего за отчетным</w:t>
            </w:r>
          </w:p>
        </w:tc>
      </w:tr>
      <w:tr w:rsidR="009C0A45" w:rsidRPr="00ED4D45">
        <w:tc>
          <w:tcPr>
            <w:tcW w:w="9065" w:type="dxa"/>
            <w:gridSpan w:val="4"/>
          </w:tcPr>
          <w:p w:rsidR="009C0A45" w:rsidRPr="00ED4D45" w:rsidRDefault="009C0A45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4. Активизация антикоррупционного обучения и антикоррупционной пропаганды, вовлечение кадровых, материальных, информационных и других ресурсов гражданского общества в противодействие коррупции</w:t>
            </w:r>
          </w:p>
        </w:tc>
      </w:tr>
      <w:tr w:rsidR="007F7537" w:rsidRPr="00ED4D45">
        <w:tc>
          <w:tcPr>
            <w:tcW w:w="675" w:type="dxa"/>
          </w:tcPr>
          <w:p w:rsidR="007F7537" w:rsidRPr="00ED4D45" w:rsidRDefault="007F753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252" w:type="dxa"/>
          </w:tcPr>
          <w:p w:rsidR="007F7537" w:rsidRPr="00ED4D45" w:rsidRDefault="007F7537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Размещение в помещени</w:t>
            </w:r>
            <w:r w:rsidR="00E8244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, занимаемых Департаментом,</w:t>
            </w:r>
            <w:r w:rsidR="00444B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социальной рекламной продукции антикоррупционной направленности</w:t>
            </w:r>
          </w:p>
        </w:tc>
        <w:tc>
          <w:tcPr>
            <w:tcW w:w="2494" w:type="dxa"/>
          </w:tcPr>
          <w:p w:rsidR="007F7537" w:rsidRPr="00ED4D45" w:rsidRDefault="007F7537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7F7537" w:rsidRPr="00ED4D45" w:rsidRDefault="007F7537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F7537" w:rsidRPr="00ED4D45">
        <w:tc>
          <w:tcPr>
            <w:tcW w:w="675" w:type="dxa"/>
          </w:tcPr>
          <w:p w:rsidR="007F7537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252" w:type="dxa"/>
          </w:tcPr>
          <w:p w:rsidR="007F7537" w:rsidRPr="00ED4D45" w:rsidRDefault="000B7C1E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работы по формированию у государственных </w:t>
            </w:r>
            <w:r w:rsidR="00444BCC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гражданских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служащих отрицательного отношения к коррупции с привлечением к данной работе общественных советов, общественных объединений, участвующих в противодействии коррупции, политических партий и других институтов гражданского общества</w:t>
            </w:r>
          </w:p>
        </w:tc>
        <w:tc>
          <w:tcPr>
            <w:tcW w:w="2494" w:type="dxa"/>
          </w:tcPr>
          <w:p w:rsidR="007F7537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B862CE">
              <w:rPr>
                <w:rFonts w:ascii="Times New Roman" w:hAnsi="Times New Roman" w:cs="Times New Roman"/>
                <w:sz w:val="24"/>
                <w:szCs w:val="24"/>
              </w:rPr>
              <w:t>дседатели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комитетов</w:t>
            </w:r>
          </w:p>
          <w:p w:rsidR="000B7C1E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4" w:type="dxa"/>
          </w:tcPr>
          <w:p w:rsidR="007F7537" w:rsidRPr="00ED4D45" w:rsidRDefault="000B7C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461780" w:rsidRPr="00ED4D45">
        <w:tc>
          <w:tcPr>
            <w:tcW w:w="675" w:type="dxa"/>
          </w:tcPr>
          <w:p w:rsidR="00461780" w:rsidRPr="00ED4D45" w:rsidRDefault="0046178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252" w:type="dxa"/>
          </w:tcPr>
          <w:p w:rsidR="00461780" w:rsidRPr="00ED4D45" w:rsidRDefault="00461780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Осуществление комплекса организационных, разъяснительных и иных мер по соблюдению государственными гражданскими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2494" w:type="dxa"/>
          </w:tcPr>
          <w:p w:rsidR="00461780" w:rsidRPr="00ED4D45" w:rsidRDefault="0046178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</w:t>
            </w:r>
            <w:r w:rsidR="00B862CE">
              <w:rPr>
                <w:rFonts w:ascii="Times New Roman" w:hAnsi="Times New Roman" w:cs="Times New Roman"/>
                <w:sz w:val="24"/>
                <w:szCs w:val="24"/>
              </w:rPr>
              <w:t xml:space="preserve">дседатели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комитетов</w:t>
            </w:r>
          </w:p>
          <w:p w:rsidR="00461780" w:rsidRPr="00ED4D45" w:rsidRDefault="00776C8C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44" w:type="dxa"/>
          </w:tcPr>
          <w:p w:rsidR="00461780" w:rsidRPr="00ED4D45" w:rsidRDefault="00461780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17001B" w:rsidRPr="00ED4D45">
        <w:tc>
          <w:tcPr>
            <w:tcW w:w="675" w:type="dxa"/>
          </w:tcPr>
          <w:p w:rsidR="0017001B" w:rsidRPr="00ED4D45" w:rsidRDefault="0017001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252" w:type="dxa"/>
          </w:tcPr>
          <w:p w:rsidR="0017001B" w:rsidRPr="00ED4D45" w:rsidRDefault="0017001B" w:rsidP="00776C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Информирование общественности о результатах работы Департамента по профилактике коррупционных и иных нарушений</w:t>
            </w:r>
          </w:p>
        </w:tc>
        <w:tc>
          <w:tcPr>
            <w:tcW w:w="2494" w:type="dxa"/>
          </w:tcPr>
          <w:p w:rsidR="0017001B" w:rsidRPr="00ED4D45" w:rsidRDefault="009475B8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</w:t>
            </w:r>
            <w:r w:rsidR="0017001B"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комитета документационно-кадровой работы</w:t>
            </w:r>
          </w:p>
        </w:tc>
        <w:tc>
          <w:tcPr>
            <w:tcW w:w="1644" w:type="dxa"/>
          </w:tcPr>
          <w:p w:rsidR="0017001B" w:rsidRPr="00ED4D45" w:rsidRDefault="0017001B" w:rsidP="005718C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C16DE" w:rsidRPr="00ED4D45">
        <w:tc>
          <w:tcPr>
            <w:tcW w:w="675" w:type="dxa"/>
          </w:tcPr>
          <w:p w:rsidR="007C16DE" w:rsidRPr="007C16DE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4/5</w:t>
            </w:r>
          </w:p>
        </w:tc>
        <w:tc>
          <w:tcPr>
            <w:tcW w:w="4252" w:type="dxa"/>
          </w:tcPr>
          <w:p w:rsidR="007C16DE" w:rsidRPr="00632BC1" w:rsidRDefault="007C16DE" w:rsidP="007C16D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а) организация </w:t>
            </w: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участи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</w:t>
            </w: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государственных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гражданских </w:t>
            </w: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служащих, работников, в должностные обязанности которых входит участие в противодействии коррупции,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коррупции;</w:t>
            </w:r>
          </w:p>
          <w:p w:rsidR="007C16DE" w:rsidRPr="00632BC1" w:rsidRDefault="007C16DE" w:rsidP="007C16D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б)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организация </w:t>
            </w: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участи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</w:t>
            </w: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лиц, впервые поступивших на государственную  службу или на работу в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Департамент</w:t>
            </w: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и замещающих должности, связанные с соблюдением антикоррупционных стандартов, в мероприятиях по профессиональному развитию в области противодействия коррупции;</w:t>
            </w:r>
          </w:p>
          <w:p w:rsidR="007C16DE" w:rsidRPr="00632BC1" w:rsidRDefault="007C16DE" w:rsidP="007C16D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в)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организация </w:t>
            </w: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участи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я</w:t>
            </w: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 государственных </w:t>
            </w: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гражданских </w:t>
            </w: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служащих, работников, в должностные обязанности которых входит участие в проведении закупок товаров, работ, услуг для обеспечения государственных нужд, в мероприятиях по профессиональному развитию в области противодействия коррупции, в том числе их обучение по дополнительным профессиональным программам в области противодействия коррупции</w:t>
            </w:r>
          </w:p>
        </w:tc>
        <w:tc>
          <w:tcPr>
            <w:tcW w:w="2494" w:type="dxa"/>
          </w:tcPr>
          <w:p w:rsidR="007C16DE" w:rsidRPr="00632BC1" w:rsidRDefault="007C16DE" w:rsidP="007C16D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632BC1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7C16DE" w:rsidRPr="00632BC1" w:rsidRDefault="007C16DE" w:rsidP="007C16D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постоянно</w:t>
            </w:r>
          </w:p>
        </w:tc>
      </w:tr>
      <w:tr w:rsidR="007C16DE" w:rsidRPr="00ED4D45">
        <w:tc>
          <w:tcPr>
            <w:tcW w:w="9065" w:type="dxa"/>
            <w:gridSpan w:val="4"/>
          </w:tcPr>
          <w:p w:rsidR="007C16DE" w:rsidRPr="00ED4D45" w:rsidRDefault="007C16DE" w:rsidP="001E3CBD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5. Обеспечение открытости, доступности для населения деятельности Департамента, укрепление</w:t>
            </w:r>
            <w:bookmarkStart w:id="0" w:name="_GoBack"/>
            <w:bookmarkEnd w:id="0"/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связи с гражданским обществом, стимулирование антикоррупционной активности общественности</w:t>
            </w:r>
          </w:p>
        </w:tc>
      </w:tr>
      <w:tr w:rsidR="007C16DE" w:rsidRPr="00ED4D45">
        <w:tc>
          <w:tcPr>
            <w:tcW w:w="675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252" w:type="dxa"/>
          </w:tcPr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административных регламентов предоставления государственных услуг, поддержание актуального состояния реестра государственных услуг Томской области,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части государственных услуг, предоставляемых Департаментом,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размещение сведений о государственных  услугах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предоставленных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в федеральной государственной информационной системе «Федеральный реестр государственных и муниципальных услуг (функций)»  в целях повышения доступности государственных   услуг,  и раскрытия информации о порядке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азания государственных   услуг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предоставляемых на территории Томской области</w:t>
            </w:r>
          </w:p>
        </w:tc>
        <w:tc>
          <w:tcPr>
            <w:tcW w:w="249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земельными ресурсами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распоряжению имуществом и контролю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комитета по оформлению и учету 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имущества </w:t>
            </w:r>
          </w:p>
        </w:tc>
        <w:tc>
          <w:tcPr>
            <w:tcW w:w="164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C16DE" w:rsidRPr="00ED4D45">
        <w:tc>
          <w:tcPr>
            <w:tcW w:w="675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252" w:type="dxa"/>
          </w:tcPr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Организация предоставления государственных услуг Департаментом по принципу «одного окна» с помощью многофункциональных центров предоставления государственных и муниципальных услуг</w:t>
            </w:r>
          </w:p>
        </w:tc>
        <w:tc>
          <w:tcPr>
            <w:tcW w:w="249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земельными ресурсами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распоряжению имуществом и контролю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16DE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20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оформлению и учету имущества</w:t>
            </w:r>
          </w:p>
        </w:tc>
        <w:tc>
          <w:tcPr>
            <w:tcW w:w="164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C16DE" w:rsidRPr="00ED4D45">
        <w:tc>
          <w:tcPr>
            <w:tcW w:w="675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252" w:type="dxa"/>
          </w:tcPr>
          <w:p w:rsidR="007C16DE" w:rsidRPr="00ED4D45" w:rsidRDefault="007C16DE" w:rsidP="007C16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Наполнение и поддержка актуальности материалов раздела «Противодействие коррупции»  на официальном  сайте Департамента  </w:t>
            </w:r>
          </w:p>
        </w:tc>
        <w:tc>
          <w:tcPr>
            <w:tcW w:w="249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C16DE" w:rsidRPr="00ED4D45">
        <w:tc>
          <w:tcPr>
            <w:tcW w:w="675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252" w:type="dxa"/>
          </w:tcPr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Организация работы:</w:t>
            </w:r>
          </w:p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1) телефонов доверия, горячих линий по вопросам противодействия коррупции;</w:t>
            </w:r>
          </w:p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2) интерактивных сервисов на официальном сайте Департамента, позволяющих пользователям сообщать о фактах коррупции</w:t>
            </w:r>
          </w:p>
        </w:tc>
        <w:tc>
          <w:tcPr>
            <w:tcW w:w="249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C16DE" w:rsidRPr="00ED4D45">
        <w:tc>
          <w:tcPr>
            <w:tcW w:w="675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252" w:type="dxa"/>
          </w:tcPr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Размещение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официальном интернет-портале «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Электронная Администрация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(www.tomsk.gov.ru), на  официальном  сайте Департамента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 СМИ информации об антикоррупционной деятельности, в том числе обеспечение предания гласности каждого установленного факта коррупции в порядке, установленном действующим законодательством</w:t>
            </w:r>
          </w:p>
        </w:tc>
        <w:tc>
          <w:tcPr>
            <w:tcW w:w="249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C16DE" w:rsidRPr="00ED4D45">
        <w:tc>
          <w:tcPr>
            <w:tcW w:w="675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4252" w:type="dxa"/>
          </w:tcPr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с обобщением и рассмотрением его результатов на заседаниях комисси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по соблюдению требований к служебному поведению и урегулированию конфликта интересов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Департамента по управлению государственной собственностью Томской области</w:t>
            </w:r>
          </w:p>
        </w:tc>
        <w:tc>
          <w:tcPr>
            <w:tcW w:w="249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C16DE" w:rsidRPr="00ED4D45">
        <w:tc>
          <w:tcPr>
            <w:tcW w:w="675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4252" w:type="dxa"/>
          </w:tcPr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Оформление и поддержание в актуальном состоянии информационных стендов и иных форм представления информации антикоррупционного содержания</w:t>
            </w:r>
          </w:p>
        </w:tc>
        <w:tc>
          <w:tcPr>
            <w:tcW w:w="249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C16DE" w:rsidRPr="00ED4D45">
        <w:tc>
          <w:tcPr>
            <w:tcW w:w="9065" w:type="dxa"/>
            <w:gridSpan w:val="4"/>
          </w:tcPr>
          <w:p w:rsidR="007C16DE" w:rsidRPr="00ED4D45" w:rsidRDefault="007C16DE" w:rsidP="007C16D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6. Повышение эффективности противодействия коррупции при осуществлении закупок товаров, работ, услуг для обеспечения государственных и муниципальных нужд</w:t>
            </w:r>
          </w:p>
        </w:tc>
      </w:tr>
      <w:tr w:rsidR="007C16DE" w:rsidRPr="00ED4D45">
        <w:tc>
          <w:tcPr>
            <w:tcW w:w="675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252" w:type="dxa"/>
          </w:tcPr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Реализация мер, способствующих снижению уровня коррупции при осуществлении закупок товаров, работ, услуг для государственных  нужд, в том числе проведение мероприятий по обеспечению открытости и доступности осуществляемых закупок, а также реализация мер по обеспечению прав и законных интересов участников закупок</w:t>
            </w:r>
          </w:p>
        </w:tc>
        <w:tc>
          <w:tcPr>
            <w:tcW w:w="2494" w:type="dxa"/>
          </w:tcPr>
          <w:p w:rsidR="007C16DE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бюджетного учета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 деятельности,</w:t>
            </w:r>
          </w:p>
          <w:p w:rsidR="007C16DE" w:rsidRPr="0032267F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управлению земельными ресурсами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16DE" w:rsidRPr="0032267F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распоряжению имуществом и контролю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267F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и приватизации</w:t>
            </w:r>
          </w:p>
        </w:tc>
        <w:tc>
          <w:tcPr>
            <w:tcW w:w="164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  <w:tr w:rsidR="007C16DE" w:rsidRPr="00ED4D45">
        <w:tc>
          <w:tcPr>
            <w:tcW w:w="9065" w:type="dxa"/>
            <w:gridSpan w:val="4"/>
          </w:tcPr>
          <w:p w:rsidR="007C16DE" w:rsidRPr="00ED4D45" w:rsidRDefault="007C16DE" w:rsidP="007C16DE">
            <w:pPr>
              <w:pStyle w:val="ConsPlusNormal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Задача 7. Повышение эффективности взаимодействия Департамента с правоохранительными органами</w:t>
            </w:r>
          </w:p>
        </w:tc>
      </w:tr>
      <w:tr w:rsidR="007C16DE" w:rsidRPr="00ED4D45">
        <w:tc>
          <w:tcPr>
            <w:tcW w:w="675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</w:p>
        </w:tc>
        <w:tc>
          <w:tcPr>
            <w:tcW w:w="4252" w:type="dxa"/>
          </w:tcPr>
          <w:p w:rsidR="007C16DE" w:rsidRPr="00ED4D45" w:rsidRDefault="007C16DE" w:rsidP="007C16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Взаимодействие с правоохранительными органами по вопросам противодействия коррупции на государственной гражданской службе</w:t>
            </w:r>
          </w:p>
        </w:tc>
        <w:tc>
          <w:tcPr>
            <w:tcW w:w="249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документационно-кадровой работы</w:t>
            </w:r>
          </w:p>
        </w:tc>
        <w:tc>
          <w:tcPr>
            <w:tcW w:w="1644" w:type="dxa"/>
          </w:tcPr>
          <w:p w:rsidR="007C16DE" w:rsidRPr="00ED4D45" w:rsidRDefault="007C16DE" w:rsidP="007C16D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4D4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B11FFC" w:rsidRPr="00ED4D45" w:rsidRDefault="00B11FFC">
      <w:pPr>
        <w:rPr>
          <w:rFonts w:ascii="Times New Roman" w:hAnsi="Times New Roman" w:cs="Times New Roman"/>
          <w:sz w:val="24"/>
          <w:szCs w:val="24"/>
        </w:rPr>
      </w:pPr>
    </w:p>
    <w:p w:rsidR="00ED4D45" w:rsidRPr="00ED4D45" w:rsidRDefault="00ED4D45">
      <w:pPr>
        <w:rPr>
          <w:rFonts w:ascii="Times New Roman" w:hAnsi="Times New Roman" w:cs="Times New Roman"/>
          <w:sz w:val="24"/>
          <w:szCs w:val="24"/>
        </w:rPr>
      </w:pPr>
    </w:p>
    <w:sectPr w:rsidR="00ED4D45" w:rsidRPr="00ED4D45" w:rsidSect="00242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4784" w:rsidRDefault="00554784" w:rsidP="00F84DBC">
      <w:pPr>
        <w:spacing w:after="0" w:line="240" w:lineRule="auto"/>
      </w:pPr>
      <w:r>
        <w:separator/>
      </w:r>
    </w:p>
  </w:endnote>
  <w:endnote w:type="continuationSeparator" w:id="0">
    <w:p w:rsidR="00554784" w:rsidRDefault="00554784" w:rsidP="00F8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4784" w:rsidRDefault="00554784" w:rsidP="00F84DBC">
      <w:pPr>
        <w:spacing w:after="0" w:line="240" w:lineRule="auto"/>
      </w:pPr>
      <w:r>
        <w:separator/>
      </w:r>
    </w:p>
  </w:footnote>
  <w:footnote w:type="continuationSeparator" w:id="0">
    <w:p w:rsidR="00554784" w:rsidRDefault="00554784" w:rsidP="00F84D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12E"/>
    <w:rsid w:val="00044B20"/>
    <w:rsid w:val="000B7C1E"/>
    <w:rsid w:val="0017001B"/>
    <w:rsid w:val="00190650"/>
    <w:rsid w:val="001E3CBD"/>
    <w:rsid w:val="00231E97"/>
    <w:rsid w:val="0023255B"/>
    <w:rsid w:val="00301199"/>
    <w:rsid w:val="0030503C"/>
    <w:rsid w:val="0032267F"/>
    <w:rsid w:val="0038790E"/>
    <w:rsid w:val="003B112E"/>
    <w:rsid w:val="004024E5"/>
    <w:rsid w:val="00423604"/>
    <w:rsid w:val="00444BCC"/>
    <w:rsid w:val="00461780"/>
    <w:rsid w:val="004773F3"/>
    <w:rsid w:val="004A0404"/>
    <w:rsid w:val="004D2F2B"/>
    <w:rsid w:val="004F32F1"/>
    <w:rsid w:val="00506BB6"/>
    <w:rsid w:val="00540C12"/>
    <w:rsid w:val="00554784"/>
    <w:rsid w:val="005D5C7E"/>
    <w:rsid w:val="00660004"/>
    <w:rsid w:val="00673A8B"/>
    <w:rsid w:val="0076105E"/>
    <w:rsid w:val="00776C8C"/>
    <w:rsid w:val="007B0091"/>
    <w:rsid w:val="007C16DE"/>
    <w:rsid w:val="007E2A98"/>
    <w:rsid w:val="007F7537"/>
    <w:rsid w:val="00807001"/>
    <w:rsid w:val="00877FDC"/>
    <w:rsid w:val="008E5EB8"/>
    <w:rsid w:val="008F76A9"/>
    <w:rsid w:val="00915D43"/>
    <w:rsid w:val="009475B8"/>
    <w:rsid w:val="009960C7"/>
    <w:rsid w:val="009C0A45"/>
    <w:rsid w:val="00A20066"/>
    <w:rsid w:val="00A46ECE"/>
    <w:rsid w:val="00A64CB2"/>
    <w:rsid w:val="00AB6F69"/>
    <w:rsid w:val="00AC01F5"/>
    <w:rsid w:val="00B10033"/>
    <w:rsid w:val="00B11FFC"/>
    <w:rsid w:val="00B1233A"/>
    <w:rsid w:val="00B862CE"/>
    <w:rsid w:val="00C3412C"/>
    <w:rsid w:val="00CC27B5"/>
    <w:rsid w:val="00CF2F8B"/>
    <w:rsid w:val="00DD6B4B"/>
    <w:rsid w:val="00E51205"/>
    <w:rsid w:val="00E8244B"/>
    <w:rsid w:val="00EC56F1"/>
    <w:rsid w:val="00EC6D94"/>
    <w:rsid w:val="00ED4D45"/>
    <w:rsid w:val="00F63602"/>
    <w:rsid w:val="00F84DBC"/>
    <w:rsid w:val="00FC2162"/>
    <w:rsid w:val="00FE149B"/>
    <w:rsid w:val="00FF7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CADF1F-3C61-4521-BF65-3F7DDABC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B11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5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5C7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84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4DBC"/>
  </w:style>
  <w:style w:type="paragraph" w:styleId="a7">
    <w:name w:val="footer"/>
    <w:basedOn w:val="a"/>
    <w:link w:val="a8"/>
    <w:uiPriority w:val="99"/>
    <w:unhideWhenUsed/>
    <w:rsid w:val="00F84D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4D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1712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Корнева</dc:creator>
  <cp:lastModifiedBy>Корнева Лариса Евгеньевна</cp:lastModifiedBy>
  <cp:revision>2</cp:revision>
  <cp:lastPrinted>2021-12-09T09:31:00Z</cp:lastPrinted>
  <dcterms:created xsi:type="dcterms:W3CDTF">2021-12-09T11:12:00Z</dcterms:created>
  <dcterms:modified xsi:type="dcterms:W3CDTF">2021-12-09T11:12:00Z</dcterms:modified>
</cp:coreProperties>
</file>