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8FE" w:rsidRDefault="00E16A38">
      <w:pPr>
        <w:pStyle w:val="ad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w:drawing>
          <wp:inline distT="0" distB="0" distL="0" distR="0">
            <wp:extent cx="646430" cy="6096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4643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18FE" w:rsidRDefault="00A518FE">
      <w:pPr>
        <w:pStyle w:val="ad"/>
        <w:ind w:left="-108" w:right="-108" w:firstLine="0"/>
        <w:rPr>
          <w:rFonts w:ascii="PT Astra Serif" w:hAnsi="PT Astra Serif"/>
          <w:sz w:val="30"/>
          <w:szCs w:val="30"/>
        </w:rPr>
      </w:pPr>
    </w:p>
    <w:p w:rsidR="00A518FE" w:rsidRDefault="00E16A38">
      <w:pPr>
        <w:pStyle w:val="ad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ДЕПАРТАМЕНТ</w:t>
      </w:r>
      <w:r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A518FE" w:rsidRDefault="00E16A38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A518FE" w:rsidRDefault="00A518FE">
      <w:pPr>
        <w:jc w:val="center"/>
        <w:rPr>
          <w:rFonts w:ascii="PT Astra Serif" w:hAnsi="PT Astra Serif"/>
          <w:b/>
          <w:sz w:val="30"/>
          <w:szCs w:val="30"/>
        </w:rPr>
      </w:pPr>
    </w:p>
    <w:p w:rsidR="00A518FE" w:rsidRDefault="00E16A38">
      <w:pPr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A518FE" w:rsidRDefault="00907779">
      <w:pPr>
        <w:spacing w:before="480" w:after="480"/>
        <w:rPr>
          <w:rFonts w:ascii="PT Astra Serif" w:hAnsi="PT Astra Serif"/>
          <w:sz w:val="26"/>
          <w:szCs w:val="26"/>
          <w:highlight w:val="white"/>
        </w:rPr>
      </w:pPr>
      <w:r w:rsidRPr="00907779">
        <w:rPr>
          <w:rFonts w:ascii="PT Astra Serif" w:hAnsi="PT Astra Serif"/>
          <w:sz w:val="26"/>
          <w:szCs w:val="26"/>
          <w:u w:val="single"/>
        </w:rPr>
        <w:t>От 04.03.2024</w:t>
      </w:r>
      <w:r w:rsidR="00E16A38">
        <w:rPr>
          <w:rFonts w:ascii="PT Astra Serif" w:hAnsi="PT Astra Serif"/>
          <w:sz w:val="26"/>
          <w:szCs w:val="26"/>
        </w:rPr>
        <w:t xml:space="preserve">  </w:t>
      </w:r>
      <w:r w:rsidR="00E16A38">
        <w:rPr>
          <w:rFonts w:ascii="PT Astra Serif" w:hAnsi="PT Astra Serif"/>
          <w:sz w:val="26"/>
          <w:szCs w:val="26"/>
          <w:highlight w:val="white"/>
        </w:rPr>
        <w:tab/>
        <w:t xml:space="preserve">                                                                                                          </w:t>
      </w:r>
      <w:r w:rsidR="00E16A38" w:rsidRPr="00907779">
        <w:rPr>
          <w:rFonts w:ascii="PT Astra Serif" w:hAnsi="PT Astra Serif"/>
          <w:sz w:val="26"/>
          <w:szCs w:val="26"/>
          <w:highlight w:val="white"/>
          <w:u w:val="single"/>
        </w:rPr>
        <w:t xml:space="preserve">№ </w:t>
      </w:r>
      <w:r w:rsidRPr="00907779">
        <w:rPr>
          <w:rFonts w:ascii="PT Astra Serif" w:hAnsi="PT Astra Serif"/>
          <w:sz w:val="26"/>
          <w:szCs w:val="26"/>
          <w:highlight w:val="white"/>
          <w:u w:val="single"/>
        </w:rPr>
        <w:t>18</w:t>
      </w:r>
    </w:p>
    <w:p w:rsidR="00A518FE" w:rsidRDefault="00E16A38">
      <w:pPr>
        <w:widowControl/>
        <w:spacing w:before="480" w:after="480"/>
        <w:ind w:firstLine="540"/>
        <w:jc w:val="center"/>
        <w:rPr>
          <w:rFonts w:ascii="PT Astra Serif" w:eastAsiaTheme="minorHAnsi" w:hAnsi="PT Astra Serif"/>
          <w:sz w:val="25"/>
          <w:szCs w:val="25"/>
          <w:highlight w:val="white"/>
        </w:rPr>
      </w:pPr>
      <w:r>
        <w:rPr>
          <w:rFonts w:ascii="PT Astra Serif" w:eastAsiaTheme="minorHAnsi" w:hAnsi="PT Astra Serif"/>
          <w:sz w:val="25"/>
          <w:szCs w:val="25"/>
          <w:highlight w:val="white"/>
          <w:lang w:eastAsia="en-US"/>
        </w:rPr>
        <w:t xml:space="preserve">Об утверждении паспортов комплексов процессных мероприятий </w:t>
      </w:r>
    </w:p>
    <w:p w:rsidR="00A518FE" w:rsidRDefault="00E16A38">
      <w:pPr>
        <w:pStyle w:val="af1"/>
        <w:widowControl/>
        <w:numPr>
          <w:ilvl w:val="0"/>
          <w:numId w:val="1"/>
        </w:numPr>
        <w:ind w:left="0" w:firstLine="709"/>
        <w:jc w:val="both"/>
        <w:rPr>
          <w:rFonts w:ascii="PT Astra Serif" w:eastAsiaTheme="minorHAnsi" w:hAnsi="PT Astra Serif"/>
          <w:sz w:val="25"/>
          <w:szCs w:val="25"/>
          <w:highlight w:val="white"/>
        </w:rPr>
      </w:pPr>
      <w:r>
        <w:rPr>
          <w:rFonts w:ascii="PT Astra Serif" w:eastAsiaTheme="minorHAnsi" w:hAnsi="PT Astra Serif"/>
          <w:sz w:val="25"/>
          <w:szCs w:val="25"/>
          <w:highlight w:val="white"/>
          <w:lang w:eastAsia="en-US"/>
        </w:rPr>
        <w:t xml:space="preserve">В соответствии с </w:t>
      </w:r>
      <w:hyperlink r:id="rId9" w:tooltip="consultantplus://offline/ref=90FEE886F4358784B3A14E8E5D41A8AAE7BA843050E329ECA00B720CB16D32E7D725ECFB6C54BC6A5DA2322BB46B0732EAF3AFB38AUFT1I" w:history="1">
        <w:r>
          <w:rPr>
            <w:rFonts w:ascii="PT Astra Serif" w:eastAsiaTheme="minorHAnsi" w:hAnsi="PT Astra Serif"/>
            <w:sz w:val="25"/>
            <w:szCs w:val="25"/>
            <w:highlight w:val="white"/>
            <w:lang w:eastAsia="en-US"/>
          </w:rPr>
          <w:t xml:space="preserve">пунктом 12.6 </w:t>
        </w:r>
      </w:hyperlink>
      <w:r>
        <w:rPr>
          <w:rFonts w:ascii="PT Astra Serif" w:eastAsiaTheme="minorHAnsi" w:hAnsi="PT Astra Serif"/>
          <w:sz w:val="25"/>
          <w:szCs w:val="25"/>
          <w:highlight w:val="white"/>
          <w:lang w:eastAsia="en-US"/>
        </w:rPr>
        <w:t>Порядка принятия решений о разработке государственных программ Томской области, их формирования и реализации, утвержден</w:t>
      </w:r>
      <w:r>
        <w:rPr>
          <w:rFonts w:ascii="PT Astra Serif" w:eastAsiaTheme="minorHAnsi" w:hAnsi="PT Astra Serif"/>
          <w:sz w:val="25"/>
          <w:szCs w:val="25"/>
          <w:highlight w:val="white"/>
          <w:lang w:eastAsia="en-US"/>
        </w:rPr>
        <w:t xml:space="preserve">ного  постановлением Администрации Томской области от 05.09.2019 № 313а, </w:t>
      </w:r>
      <w:r>
        <w:rPr>
          <w:rFonts w:ascii="PT Astra Serif" w:hAnsi="PT Astra Serif"/>
          <w:sz w:val="25"/>
          <w:szCs w:val="25"/>
          <w:highlight w:val="white"/>
        </w:rPr>
        <w:t>Положением о Департаменте по управлению государственной собственностью Томской области, утвержденным постановлением Губернатора Томской области от 11.06.2013 № 68, утвердить: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1) паспо</w:t>
      </w:r>
      <w:r>
        <w:rPr>
          <w:rFonts w:ascii="PT Astra Serif" w:hAnsi="PT Astra Serif"/>
          <w:sz w:val="25"/>
          <w:szCs w:val="25"/>
          <w:highlight w:val="white"/>
        </w:rPr>
        <w:t>рт комплекса процессных мероприятий «Рациональное использование государственного имущества Томской области» согласно приложению № 1 к настоящему распоряжению;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2) паспорт комплекса процессных мероприятий «Приватизация областного государственного имущества» </w:t>
      </w:r>
      <w:r>
        <w:rPr>
          <w:rFonts w:ascii="PT Astra Serif" w:hAnsi="PT Astra Serif"/>
          <w:sz w:val="25"/>
          <w:szCs w:val="25"/>
          <w:highlight w:val="white"/>
        </w:rPr>
        <w:t>согласно приложению № 2 к настоящему распоряжению;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3) паспорт комплекса процессных мероприятий «Совершенствование системы учета и контроля государственного имущества Томской области» согласно приложению № 3 к настоящему распоряжению;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4) паспорт комплекса п</w:t>
      </w:r>
      <w:r>
        <w:rPr>
          <w:rFonts w:ascii="PT Astra Serif" w:hAnsi="PT Astra Serif"/>
          <w:sz w:val="25"/>
          <w:szCs w:val="25"/>
          <w:highlight w:val="white"/>
        </w:rPr>
        <w:t>роцессных мероприятий «Проведение комплексных кадастровых работ на территории Томской области» согласно приложению № 4 к настоящему распоряжению.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2. Комитету по распоряжению имуществом и контролю, комитету бюджетного учета и закупочной деятельности, комите</w:t>
      </w:r>
      <w:r>
        <w:rPr>
          <w:rFonts w:ascii="PT Astra Serif" w:hAnsi="PT Astra Serif"/>
          <w:sz w:val="25"/>
          <w:szCs w:val="25"/>
          <w:highlight w:val="white"/>
        </w:rPr>
        <w:t>ту по управлению земельными ресурсами, комитету экономического развития и приватизации, комитету по оформлению и учету имущества, комитету проектной деятельности обеспечить своевременное и полное выполнение мероприятий, предусмотренных паспортами комплексо</w:t>
      </w:r>
      <w:r>
        <w:rPr>
          <w:rFonts w:ascii="PT Astra Serif" w:hAnsi="PT Astra Serif"/>
          <w:sz w:val="25"/>
          <w:szCs w:val="25"/>
          <w:highlight w:val="white"/>
        </w:rPr>
        <w:t>в процессных мероприятий, указанными в пункте 1 настоящего распоряжения.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3. Комитету документационно</w:t>
      </w:r>
      <w:r>
        <w:rPr>
          <w:rFonts w:ascii="PT Astra Serif" w:hAnsi="PT Astra Serif"/>
          <w:sz w:val="25"/>
          <w:szCs w:val="25"/>
          <w:highlight w:val="white"/>
        </w:rPr>
        <w:t>–кадровой работы обеспечить размещение паспортов комплексов процессных мероприятий, указанных в пункте 1 настоящего распоряжения, на официальном сайте Департамента по управлению государственной собственностью Томской области.</w:t>
      </w:r>
    </w:p>
    <w:p w:rsidR="00A518FE" w:rsidRDefault="00E16A38">
      <w:pPr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4. Настоящее распоряжение всту</w:t>
      </w:r>
      <w:r>
        <w:rPr>
          <w:rFonts w:ascii="PT Astra Serif" w:hAnsi="PT Astra Serif"/>
          <w:sz w:val="25"/>
          <w:szCs w:val="25"/>
          <w:highlight w:val="white"/>
        </w:rPr>
        <w:t>пает в силу со дня его подписания и распространяется на правоотношения, возникшие с 1 января 2024 года.</w:t>
      </w:r>
    </w:p>
    <w:p w:rsidR="00A518FE" w:rsidRDefault="00E16A38">
      <w:pPr>
        <w:pStyle w:val="af1"/>
        <w:widowControl/>
        <w:ind w:left="709"/>
        <w:jc w:val="both"/>
        <w:rPr>
          <w:rFonts w:ascii="PT Astra Serif" w:eastAsiaTheme="minorHAnsi" w:hAnsi="PT Astra Serif"/>
          <w:sz w:val="25"/>
          <w:szCs w:val="25"/>
          <w:highlight w:val="white"/>
        </w:rPr>
      </w:pPr>
      <w:r>
        <w:rPr>
          <w:rFonts w:ascii="PT Astra Serif" w:eastAsiaTheme="minorHAnsi" w:hAnsi="PT Astra Serif"/>
          <w:sz w:val="25"/>
          <w:szCs w:val="25"/>
          <w:highlight w:val="white"/>
          <w:lang w:eastAsia="en-US"/>
        </w:rPr>
        <w:t>5. Контроль за исполнением настоящего распоряжения оставляю за собой.</w:t>
      </w:r>
    </w:p>
    <w:p w:rsidR="00A518FE" w:rsidRDefault="00A518FE">
      <w:pPr>
        <w:pStyle w:val="af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A518FE" w:rsidRDefault="00A518FE">
      <w:pPr>
        <w:pStyle w:val="af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A518FE" w:rsidRDefault="00A518FE">
      <w:pPr>
        <w:pStyle w:val="af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A518FE" w:rsidRDefault="00E16A38">
      <w:pPr>
        <w:tabs>
          <w:tab w:val="left" w:pos="7655"/>
        </w:tabs>
        <w:ind w:right="-1"/>
        <w:jc w:val="both"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Начальник Департамента                                                                                                Т.А. Исакова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Согласовано: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Заместитель начальника Департамента                                                     </w:t>
      </w:r>
      <w:r>
        <w:rPr>
          <w:rFonts w:ascii="PT Astra Serif" w:hAnsi="PT Astra Serif"/>
          <w:sz w:val="25"/>
          <w:szCs w:val="25"/>
          <w:highlight w:val="white"/>
        </w:rPr>
        <w:t xml:space="preserve">           Е.Ю. Малиновская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Заместитель начальника Департамента                                                                       А.И. Фарахова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Заместитель начальника Департамента – 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председатель правового комитета                                                                                 М.И. Осокина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Председатель комитета экономического                                                                    О.И. Шабанова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развития и п</w:t>
      </w:r>
      <w:r>
        <w:rPr>
          <w:rFonts w:ascii="PT Astra Serif" w:hAnsi="PT Astra Serif"/>
          <w:sz w:val="25"/>
          <w:szCs w:val="25"/>
          <w:highlight w:val="white"/>
        </w:rPr>
        <w:t>риватизации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Председатель комитета по распоряжению                                                                     Н.В. Фомина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имуществом и контролю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Председатель комитета бюджетного учета                                                                </w:t>
      </w:r>
      <w:r>
        <w:rPr>
          <w:rFonts w:ascii="PT Astra Serif" w:hAnsi="PT Astra Serif"/>
          <w:sz w:val="25"/>
          <w:szCs w:val="25"/>
          <w:highlight w:val="white"/>
        </w:rPr>
        <w:t xml:space="preserve">       И.В. Пойда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и закупочной деятельности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Председатель комитета по оформлению                                                                     И.С. Федотова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и учету имущества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 xml:space="preserve">Председатель комитета по управлению                                       </w:t>
      </w:r>
      <w:r>
        <w:rPr>
          <w:rFonts w:ascii="PT Astra Serif" w:hAnsi="PT Astra Serif"/>
          <w:sz w:val="25"/>
          <w:szCs w:val="25"/>
          <w:highlight w:val="white"/>
        </w:rPr>
        <w:t xml:space="preserve">                      М.М. Гребенщикова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земельными ресурсами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Председатель комитета проектной                                                                                 Т.А. Улусянц</w:t>
      </w:r>
    </w:p>
    <w:p w:rsidR="00A518FE" w:rsidRDefault="00E16A38"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  <w:t>деятельности</w:t>
      </w: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</w:pPr>
    </w:p>
    <w:p w:rsidR="00A518FE" w:rsidRDefault="00A518FE">
      <w:pPr>
        <w:widowControl/>
        <w:rPr>
          <w:rFonts w:ascii="PT Astra Serif" w:hAnsi="PT Astra Serif"/>
          <w:sz w:val="25"/>
          <w:szCs w:val="25"/>
          <w:highlight w:val="white"/>
        </w:rPr>
        <w:sectPr w:rsidR="00A518FE">
          <w:headerReference w:type="default" r:id="rId10"/>
          <w:type w:val="continuous"/>
          <w:pgSz w:w="11906" w:h="16838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f3"/>
        <w:tblW w:w="8890" w:type="dxa"/>
        <w:tblInd w:w="5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0"/>
      </w:tblGrid>
      <w:tr w:rsidR="00A518FE">
        <w:tc>
          <w:tcPr>
            <w:tcW w:w="8890" w:type="dxa"/>
          </w:tcPr>
          <w:p w:rsidR="00A518FE" w:rsidRDefault="00E16A38">
            <w:pPr>
              <w:widowControl/>
              <w:ind w:left="4672"/>
              <w:jc w:val="both"/>
              <w:outlineLvl w:val="0"/>
              <w:rPr>
                <w:rFonts w:ascii="PT Astra Serif" w:eastAsiaTheme="minorHAnsi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highlight w:val="white"/>
                <w:lang w:eastAsia="en-US"/>
              </w:rPr>
              <w:lastRenderedPageBreak/>
              <w:t>Приложение 1</w:t>
            </w:r>
          </w:p>
          <w:p w:rsidR="00A518FE" w:rsidRDefault="00E16A38">
            <w:pPr>
              <w:widowControl/>
              <w:ind w:left="4672"/>
              <w:jc w:val="both"/>
              <w:rPr>
                <w:rFonts w:ascii="PT Astra Serif" w:eastAsiaTheme="minorHAnsi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highlight w:val="white"/>
                <w:lang w:eastAsia="en-US"/>
              </w:rPr>
              <w:t>к распоряжению Департамента по управлению государственной собственностью Томской области</w:t>
            </w:r>
          </w:p>
          <w:p w:rsidR="00A518FE" w:rsidRDefault="00E16A38">
            <w:pPr>
              <w:widowControl/>
              <w:ind w:left="4672"/>
              <w:jc w:val="both"/>
              <w:rPr>
                <w:rFonts w:ascii="PT Astra Serif" w:eastAsiaTheme="minorHAnsi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/>
                <w:sz w:val="26"/>
                <w:szCs w:val="26"/>
                <w:highlight w:val="white"/>
                <w:lang w:eastAsia="en-US"/>
              </w:rPr>
              <w:t>от _______________№ ___________</w:t>
            </w:r>
          </w:p>
        </w:tc>
      </w:tr>
    </w:tbl>
    <w:p w:rsidR="00A518FE" w:rsidRDefault="00A518FE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lang w:eastAsia="en-US"/>
        </w:rPr>
        <w:t xml:space="preserve">ПАСПОРТ 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lang w:eastAsia="en-US"/>
        </w:rPr>
        <w:t>Комплекса процессных мероприятий</w:t>
      </w: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lang w:eastAsia="en-US"/>
        </w:rPr>
        <w:t>«Рациональное использование государственного имущества Томской области»</w:t>
      </w: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lang w:eastAsia="en-US"/>
        </w:rPr>
        <w:t>Основные положения</w:t>
      </w:r>
    </w:p>
    <w:tbl>
      <w:tblPr>
        <w:tblStyle w:val="2a"/>
        <w:tblW w:w="15336" w:type="dxa"/>
        <w:jc w:val="center"/>
        <w:tblLook w:val="04A0" w:firstRow="1" w:lastRow="0" w:firstColumn="1" w:lastColumn="0" w:noHBand="0" w:noVBand="1"/>
      </w:tblPr>
      <w:tblGrid>
        <w:gridCol w:w="6085"/>
        <w:gridCol w:w="9251"/>
      </w:tblGrid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Департамент по управлению государственной собственностью Томской области                           (дале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е – ДУГС ТО)</w:t>
            </w:r>
          </w:p>
        </w:tc>
      </w:tr>
      <w:tr w:rsidR="00A518FE">
        <w:trPr>
          <w:trHeight w:val="302"/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Государственная программа «Эффективное управление государственным имуществом Томской области»</w:t>
            </w:r>
          </w:p>
        </w:tc>
      </w:tr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ind w:firstLine="45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Подпрограмма (направление) государственной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программы «Управление государственным имуществом Томской области»</w:t>
            </w:r>
          </w:p>
        </w:tc>
      </w:tr>
    </w:tbl>
    <w:p w:rsidR="00A518FE" w:rsidRDefault="00A518FE">
      <w:pPr>
        <w:widowControl/>
        <w:spacing w:after="200" w:line="276" w:lineRule="auto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2"/>
          <w:szCs w:val="22"/>
          <w:highlight w:val="white"/>
          <w:vertAlign w:val="superscript"/>
        </w:rPr>
      </w:pPr>
      <w:r>
        <w:rPr>
          <w:rFonts w:ascii="PT Astra Serif" w:eastAsiaTheme="minorHAnsi" w:hAnsi="PT Astra Serif" w:cstheme="minorBidi"/>
          <w:color w:val="000000" w:themeColor="text1"/>
          <w:sz w:val="22"/>
          <w:szCs w:val="22"/>
          <w:highlight w:val="white"/>
          <w:lang w:eastAsia="en-US"/>
        </w:rPr>
        <w:t>Показатели комплекса процессных мероприятий</w:t>
      </w:r>
    </w:p>
    <w:tbl>
      <w:tblPr>
        <w:tblStyle w:val="2a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600"/>
        <w:gridCol w:w="1701"/>
        <w:gridCol w:w="1276"/>
        <w:gridCol w:w="1417"/>
        <w:gridCol w:w="1559"/>
        <w:gridCol w:w="1276"/>
        <w:gridCol w:w="1559"/>
        <w:gridCol w:w="1276"/>
        <w:gridCol w:w="1134"/>
        <w:gridCol w:w="1102"/>
        <w:gridCol w:w="1258"/>
        <w:gridCol w:w="1259"/>
      </w:tblGrid>
      <w:tr w:rsidR="00A518FE">
        <w:trPr>
          <w:trHeight w:val="245"/>
        </w:trPr>
        <w:tc>
          <w:tcPr>
            <w:tcW w:w="601" w:type="dxa"/>
            <w:vMerge w:val="restart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1701" w:type="dxa"/>
            <w:vMerge w:val="restart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Наименование показателя </w:t>
            </w:r>
          </w:p>
        </w:tc>
        <w:tc>
          <w:tcPr>
            <w:tcW w:w="1276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Уровень достижения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Признак возрастания/</w:t>
            </w:r>
          </w:p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убывания</w:t>
            </w:r>
          </w:p>
        </w:tc>
        <w:tc>
          <w:tcPr>
            <w:tcW w:w="1559" w:type="dxa"/>
            <w:vMerge w:val="restart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</w:tc>
        <w:tc>
          <w:tcPr>
            <w:tcW w:w="1559" w:type="dxa"/>
            <w:vMerge w:val="restart"/>
            <w:vAlign w:val="center"/>
          </w:tcPr>
          <w:p w:rsidR="00A518FE" w:rsidRDefault="00E16A38">
            <w:pPr>
              <w:widowControl/>
              <w:ind w:firstLine="33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Базовое значение</w:t>
            </w:r>
          </w:p>
          <w:p w:rsidR="00A518FE" w:rsidRDefault="00E16A38">
            <w:pPr>
              <w:widowControl/>
              <w:ind w:firstLine="33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2023 год</w:t>
            </w:r>
          </w:p>
        </w:tc>
        <w:tc>
          <w:tcPr>
            <w:tcW w:w="6029" w:type="dxa"/>
            <w:gridSpan w:val="5"/>
            <w:vAlign w:val="center"/>
          </w:tcPr>
          <w:p w:rsidR="00A518FE" w:rsidRDefault="00E16A38">
            <w:pPr>
              <w:widowControl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Планируемое значение показателя (показателя задачи) </w:t>
            </w:r>
          </w:p>
        </w:tc>
      </w:tr>
      <w:tr w:rsidR="00A518FE">
        <w:trPr>
          <w:trHeight w:val="244"/>
        </w:trPr>
        <w:tc>
          <w:tcPr>
            <w:tcW w:w="601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518FE" w:rsidRDefault="00A518FE"/>
        </w:tc>
        <w:tc>
          <w:tcPr>
            <w:tcW w:w="1417" w:type="dxa"/>
            <w:vMerge/>
          </w:tcPr>
          <w:p w:rsidR="00A518FE" w:rsidRDefault="00A518FE"/>
        </w:tc>
        <w:tc>
          <w:tcPr>
            <w:tcW w:w="1559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518FE" w:rsidRDefault="00E16A38">
            <w:pPr>
              <w:widowControl/>
              <w:ind w:firstLine="33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1102" w:type="dxa"/>
            <w:vAlign w:val="center"/>
          </w:tcPr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1258" w:type="dxa"/>
            <w:vAlign w:val="center"/>
          </w:tcPr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Прогнозный период</w:t>
            </w:r>
          </w:p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1259" w:type="dxa"/>
            <w:vAlign w:val="center"/>
          </w:tcPr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Прогнозный период</w:t>
            </w:r>
          </w:p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2028 год</w:t>
            </w:r>
          </w:p>
        </w:tc>
      </w:tr>
      <w:tr w:rsidR="00A518FE">
        <w:trPr>
          <w:trHeight w:val="253"/>
        </w:trPr>
        <w:tc>
          <w:tcPr>
            <w:tcW w:w="15417" w:type="dxa"/>
            <w:gridSpan w:val="12"/>
            <w:vMerge w:val="restart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</w:p>
        </w:tc>
      </w:tr>
      <w:tr w:rsidR="00A518FE">
        <w:tc>
          <w:tcPr>
            <w:tcW w:w="6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    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tabs>
                <w:tab w:val="left" w:pos="1105"/>
              </w:tabs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Результативность исполнения областного бюджета в части прогнозируемы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</w:p>
        </w:tc>
        <w:tc>
          <w:tcPr>
            <w:tcW w:w="1276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 ГП</w:t>
            </w:r>
          </w:p>
        </w:tc>
        <w:tc>
          <w:tcPr>
            <w:tcW w:w="1417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Возрастающий</w:t>
            </w:r>
          </w:p>
        </w:tc>
        <w:tc>
          <w:tcPr>
            <w:tcW w:w="1559" w:type="dxa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ДУГ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С ТО</w:t>
            </w:r>
          </w:p>
        </w:tc>
        <w:tc>
          <w:tcPr>
            <w:tcW w:w="1276" w:type="dxa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Процент</w:t>
            </w:r>
          </w:p>
        </w:tc>
        <w:tc>
          <w:tcPr>
            <w:tcW w:w="1559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276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134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102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258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259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100</w:t>
            </w:r>
          </w:p>
        </w:tc>
      </w:tr>
      <w:tr w:rsidR="00A518FE">
        <w:tc>
          <w:tcPr>
            <w:tcW w:w="601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Доля являющихся собственностью Томской области земельных участков, права землепользователей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 на которые оформлены и права на которые невозможно оформить в силу закона, от общего объема земельных участков,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lastRenderedPageBreak/>
              <w:t>сведения о которых содержатся в Реестре государственного имущества Томской области, на последнюю календарную дату отчетного года</w:t>
            </w:r>
          </w:p>
          <w:p w:rsidR="00A518FE" w:rsidRDefault="00A518FE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ГП</w:t>
            </w:r>
          </w:p>
        </w:tc>
        <w:tc>
          <w:tcPr>
            <w:tcW w:w="1417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Возрастающ</w:t>
            </w: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ий</w:t>
            </w:r>
          </w:p>
        </w:tc>
        <w:tc>
          <w:tcPr>
            <w:tcW w:w="1559" w:type="dxa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1276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Процент</w:t>
            </w:r>
          </w:p>
        </w:tc>
        <w:tc>
          <w:tcPr>
            <w:tcW w:w="1559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90,0</w:t>
            </w:r>
          </w:p>
        </w:tc>
        <w:tc>
          <w:tcPr>
            <w:tcW w:w="1276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90,0</w:t>
            </w:r>
          </w:p>
        </w:tc>
        <w:tc>
          <w:tcPr>
            <w:tcW w:w="1134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90,0</w:t>
            </w:r>
          </w:p>
        </w:tc>
        <w:tc>
          <w:tcPr>
            <w:tcW w:w="1102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90,0</w:t>
            </w:r>
          </w:p>
        </w:tc>
        <w:tc>
          <w:tcPr>
            <w:tcW w:w="1258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90,0</w:t>
            </w:r>
          </w:p>
        </w:tc>
        <w:tc>
          <w:tcPr>
            <w:tcW w:w="1259" w:type="dxa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90,0</w:t>
            </w:r>
          </w:p>
        </w:tc>
      </w:tr>
    </w:tbl>
    <w:p w:rsidR="00A518FE" w:rsidRDefault="00A518FE">
      <w:pPr>
        <w:widowControl/>
        <w:spacing w:after="200" w:line="276" w:lineRule="auto"/>
        <w:jc w:val="center"/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="PT Astra Serif"/>
          <w:color w:val="000000" w:themeColor="text1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  <w:lang w:eastAsia="en-US"/>
        </w:rPr>
        <w:t>План достижения показателей комплекса процессных мероприятий в 2024 финансовому году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874"/>
        <w:gridCol w:w="2069"/>
        <w:gridCol w:w="1372"/>
        <w:gridCol w:w="906"/>
        <w:gridCol w:w="981"/>
        <w:gridCol w:w="910"/>
        <w:gridCol w:w="908"/>
        <w:gridCol w:w="897"/>
        <w:gridCol w:w="955"/>
        <w:gridCol w:w="952"/>
        <w:gridCol w:w="895"/>
        <w:gridCol w:w="903"/>
        <w:gridCol w:w="909"/>
        <w:gridCol w:w="898"/>
        <w:gridCol w:w="924"/>
      </w:tblGrid>
      <w:tr w:rsidR="00A518FE">
        <w:trPr>
          <w:trHeight w:val="869"/>
        </w:trPr>
        <w:tc>
          <w:tcPr>
            <w:tcW w:w="874" w:type="dxa"/>
            <w:vMerge w:val="restart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</w:p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№ п/п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2069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показателя</w:t>
            </w:r>
          </w:p>
          <w:p w:rsidR="00A518FE" w:rsidRDefault="00A518FE">
            <w:pPr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1372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  <w:p w:rsidR="00A518FE" w:rsidRDefault="00A518FE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0114" w:type="dxa"/>
            <w:gridSpan w:val="11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Плановые значения на конец месяца</w:t>
            </w:r>
          </w:p>
        </w:tc>
        <w:tc>
          <w:tcPr>
            <w:tcW w:w="924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На конец года</w:t>
            </w:r>
          </w:p>
          <w:p w:rsidR="00A518FE" w:rsidRDefault="00E16A38"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</w:tr>
      <w:tr w:rsidR="00A518FE">
        <w:trPr>
          <w:trHeight w:val="415"/>
        </w:trPr>
        <w:tc>
          <w:tcPr>
            <w:tcW w:w="874" w:type="dxa"/>
            <w:vMerge/>
            <w:vAlign w:val="center"/>
          </w:tcPr>
          <w:p w:rsidR="00A518FE" w:rsidRDefault="00A518FE"/>
        </w:tc>
        <w:tc>
          <w:tcPr>
            <w:tcW w:w="2069" w:type="dxa"/>
            <w:vMerge/>
          </w:tcPr>
          <w:p w:rsidR="00A518FE" w:rsidRDefault="00A518FE"/>
        </w:tc>
        <w:tc>
          <w:tcPr>
            <w:tcW w:w="1372" w:type="dxa"/>
            <w:vMerge/>
          </w:tcPr>
          <w:p w:rsidR="00A518FE" w:rsidRDefault="00A518FE"/>
        </w:tc>
        <w:tc>
          <w:tcPr>
            <w:tcW w:w="90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янв.</w:t>
            </w:r>
          </w:p>
        </w:tc>
        <w:tc>
          <w:tcPr>
            <w:tcW w:w="981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февр.</w:t>
            </w:r>
          </w:p>
        </w:tc>
        <w:tc>
          <w:tcPr>
            <w:tcW w:w="91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март</w:t>
            </w:r>
          </w:p>
        </w:tc>
        <w:tc>
          <w:tcPr>
            <w:tcW w:w="908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апр.</w:t>
            </w:r>
          </w:p>
        </w:tc>
        <w:tc>
          <w:tcPr>
            <w:tcW w:w="897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май</w:t>
            </w:r>
          </w:p>
        </w:tc>
        <w:tc>
          <w:tcPr>
            <w:tcW w:w="955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июнь</w:t>
            </w:r>
          </w:p>
        </w:tc>
        <w:tc>
          <w:tcPr>
            <w:tcW w:w="952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июль</w:t>
            </w:r>
          </w:p>
        </w:tc>
        <w:tc>
          <w:tcPr>
            <w:tcW w:w="895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авг.</w:t>
            </w:r>
          </w:p>
        </w:tc>
        <w:tc>
          <w:tcPr>
            <w:tcW w:w="903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сен.</w:t>
            </w:r>
          </w:p>
        </w:tc>
        <w:tc>
          <w:tcPr>
            <w:tcW w:w="90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окт.</w:t>
            </w:r>
          </w:p>
        </w:tc>
        <w:tc>
          <w:tcPr>
            <w:tcW w:w="898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нояб.</w:t>
            </w:r>
          </w:p>
        </w:tc>
        <w:tc>
          <w:tcPr>
            <w:tcW w:w="924" w:type="dxa"/>
            <w:vMerge/>
          </w:tcPr>
          <w:p w:rsidR="00A518FE" w:rsidRDefault="00A518FE"/>
        </w:tc>
      </w:tr>
      <w:tr w:rsidR="00A518FE">
        <w:trPr>
          <w:trHeight w:val="1244"/>
        </w:trPr>
        <w:tc>
          <w:tcPr>
            <w:tcW w:w="874" w:type="dxa"/>
            <w:vAlign w:val="center"/>
          </w:tcPr>
          <w:p w:rsidR="00A518FE" w:rsidRDefault="00E16A38">
            <w:pPr>
              <w:widowControl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lang w:eastAsia="en-US"/>
              </w:rPr>
              <w:t>1.</w:t>
            </w:r>
          </w:p>
        </w:tc>
        <w:tc>
          <w:tcPr>
            <w:tcW w:w="2069" w:type="dxa"/>
          </w:tcPr>
          <w:p w:rsidR="00A518FE" w:rsidRDefault="00E16A38">
            <w:pPr>
              <w:widowControl/>
              <w:tabs>
                <w:tab w:val="left" w:pos="1105"/>
              </w:tabs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за исключением доходов от приватизации государственного имущества Томской области</w:t>
            </w:r>
          </w:p>
        </w:tc>
        <w:tc>
          <w:tcPr>
            <w:tcW w:w="1372" w:type="dxa"/>
          </w:tcPr>
          <w:p w:rsidR="00A518FE" w:rsidRDefault="00E16A38">
            <w:pPr>
              <w:widowControl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lastRenderedPageBreak/>
              <w:t>Процент</w:t>
            </w:r>
          </w:p>
        </w:tc>
        <w:tc>
          <w:tcPr>
            <w:tcW w:w="906" w:type="dxa"/>
          </w:tcPr>
          <w:p w:rsidR="00A518FE" w:rsidRDefault="00E16A38">
            <w:pPr>
              <w:widowControl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-</w:t>
            </w:r>
          </w:p>
        </w:tc>
        <w:tc>
          <w:tcPr>
            <w:tcW w:w="981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10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08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897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55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52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895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03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09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898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24" w:type="dxa"/>
          </w:tcPr>
          <w:p w:rsidR="00A518FE" w:rsidRDefault="00E16A38">
            <w:pPr>
              <w:widowControl/>
              <w:tabs>
                <w:tab w:val="left" w:pos="1105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</w:tr>
      <w:tr w:rsidR="00A518FE">
        <w:tc>
          <w:tcPr>
            <w:tcW w:w="874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</w:t>
            </w:r>
          </w:p>
        </w:tc>
        <w:tc>
          <w:tcPr>
            <w:tcW w:w="2069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Доля являющихся собственностью Томской области земельных участков, права землепользователей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372" w:type="dxa"/>
          </w:tcPr>
          <w:p w:rsidR="00A518FE" w:rsidRDefault="00E16A38">
            <w:pPr>
              <w:widowControl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Процент</w:t>
            </w:r>
          </w:p>
          <w:p w:rsidR="00A518FE" w:rsidRDefault="00A518FE">
            <w:pPr>
              <w:widowControl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906" w:type="dxa"/>
          </w:tcPr>
          <w:p w:rsidR="00A518FE" w:rsidRDefault="00E16A38">
            <w:pPr>
              <w:widowControl/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-</w:t>
            </w:r>
          </w:p>
        </w:tc>
        <w:tc>
          <w:tcPr>
            <w:tcW w:w="981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10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08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897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55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52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895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03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09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898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24" w:type="dxa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90,0</w:t>
            </w:r>
          </w:p>
        </w:tc>
      </w:tr>
    </w:tbl>
    <w:p w:rsidR="00A518FE" w:rsidRDefault="00A518FE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6"/>
          <w:szCs w:val="26"/>
          <w:highlight w:val="white"/>
        </w:rPr>
      </w:pPr>
    </w:p>
    <w:p w:rsidR="00A518FE" w:rsidRDefault="00A518FE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lang w:eastAsia="en-US"/>
        </w:rPr>
        <w:t>Перечень мероприятий комплекса процессных мероприятий</w:t>
      </w:r>
    </w:p>
    <w:tbl>
      <w:tblPr>
        <w:tblStyle w:val="2a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565"/>
        <w:gridCol w:w="1878"/>
        <w:gridCol w:w="1559"/>
        <w:gridCol w:w="2551"/>
        <w:gridCol w:w="2126"/>
        <w:gridCol w:w="1134"/>
        <w:gridCol w:w="1276"/>
        <w:gridCol w:w="709"/>
        <w:gridCol w:w="709"/>
        <w:gridCol w:w="850"/>
        <w:gridCol w:w="992"/>
        <w:gridCol w:w="1068"/>
      </w:tblGrid>
      <w:tr w:rsidR="00A518FE">
        <w:trPr>
          <w:trHeight w:val="245"/>
        </w:trPr>
        <w:tc>
          <w:tcPr>
            <w:tcW w:w="566" w:type="dxa"/>
            <w:vMerge w:val="restart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1878" w:type="dxa"/>
            <w:vMerge w:val="restart"/>
            <w:vAlign w:val="center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Наименование мероприятия (результата)</w:t>
            </w:r>
          </w:p>
        </w:tc>
        <w:tc>
          <w:tcPr>
            <w:tcW w:w="1559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Тип мероприятия (результата)</w:t>
            </w:r>
          </w:p>
        </w:tc>
        <w:tc>
          <w:tcPr>
            <w:tcW w:w="2551" w:type="dxa"/>
            <w:vMerge w:val="restart"/>
            <w:vAlign w:val="center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Характеристика 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  <w:vAlign w:val="center"/>
          </w:tcPr>
          <w:p w:rsidR="00A518FE" w:rsidRDefault="00E16A38">
            <w:pPr>
              <w:widowControl/>
              <w:ind w:firstLine="33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Базовое значение</w:t>
            </w:r>
          </w:p>
          <w:p w:rsidR="00A518FE" w:rsidRDefault="00E16A38">
            <w:pPr>
              <w:widowControl/>
              <w:ind w:firstLine="33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2023 год</w:t>
            </w:r>
          </w:p>
        </w:tc>
        <w:tc>
          <w:tcPr>
            <w:tcW w:w="4328" w:type="dxa"/>
            <w:gridSpan w:val="5"/>
            <w:vAlign w:val="center"/>
          </w:tcPr>
          <w:p w:rsidR="00A518FE" w:rsidRDefault="00E16A38">
            <w:pPr>
              <w:widowControl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Планируемое значение показателя мероприятия</w:t>
            </w:r>
          </w:p>
        </w:tc>
      </w:tr>
      <w:tr w:rsidR="00A518FE">
        <w:trPr>
          <w:trHeight w:val="244"/>
        </w:trPr>
        <w:tc>
          <w:tcPr>
            <w:tcW w:w="566" w:type="dxa"/>
            <w:vMerge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878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518FE" w:rsidRDefault="00A518FE"/>
        </w:tc>
        <w:tc>
          <w:tcPr>
            <w:tcW w:w="2551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709" w:type="dxa"/>
            <w:vAlign w:val="center"/>
          </w:tcPr>
          <w:p w:rsidR="00A518FE" w:rsidRDefault="00E16A38">
            <w:pPr>
              <w:widowControl/>
              <w:ind w:firstLine="33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850" w:type="dxa"/>
            <w:vAlign w:val="center"/>
          </w:tcPr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Прогнозный период</w:t>
            </w:r>
          </w:p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1068" w:type="dxa"/>
            <w:vAlign w:val="center"/>
          </w:tcPr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Прогнозный период</w:t>
            </w:r>
          </w:p>
          <w:p w:rsidR="00A518FE" w:rsidRDefault="00E16A38">
            <w:pPr>
              <w:widowControl/>
              <w:ind w:firstLine="32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2028 год</w:t>
            </w:r>
          </w:p>
        </w:tc>
      </w:tr>
      <w:tr w:rsidR="00A518FE">
        <w:tc>
          <w:tcPr>
            <w:tcW w:w="566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1.</w:t>
            </w:r>
          </w:p>
          <w:p w:rsidR="00A518FE" w:rsidRDefault="00A518FE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ind w:firstLine="426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1878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1559" w:type="dxa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Приобретение товаров, работ, услуг</w:t>
            </w:r>
          </w:p>
          <w:p w:rsidR="00A518FE" w:rsidRDefault="00A518FE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собственности. Осуществление юридически значимых действий,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необходимых для регистрации права собственности Томской области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tabs>
                <w:tab w:val="left" w:pos="1105"/>
              </w:tabs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Количество выписок из Единого государственного реестра недвижимости о государственной регистрации права Томской области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Штука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24</w:t>
            </w:r>
          </w:p>
          <w:p w:rsidR="00A518FE" w:rsidRDefault="00A518FE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14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14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14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14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14</w:t>
            </w:r>
          </w:p>
        </w:tc>
      </w:tr>
      <w:tr w:rsidR="00A518FE">
        <w:tc>
          <w:tcPr>
            <w:tcW w:w="566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1878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прочих услуг для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управления имуществом, учитываемым в Реестре государственного имущества Томской области, за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исключением земельных участков, а также приобретаемым в государственную собственность Томской области</w:t>
            </w:r>
          </w:p>
        </w:tc>
        <w:tc>
          <w:tcPr>
            <w:tcW w:w="1559" w:type="dxa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Приобретение товаров, работ, услуг</w:t>
            </w:r>
          </w:p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Приобретение услуг по оценк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е имущества для принятия к бюджетному учету, предоставления муниципальным образованиям,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в пользование и управление,  внесения в уставный (складочный)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капитал юридического лица, передачи в качестве имущественного взноса некоммерческой органи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зации. Приобретение услуг по энергетическому обследованию недвижимого имущества. 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</w:t>
            </w:r>
          </w:p>
          <w:p w:rsidR="00A518FE" w:rsidRDefault="00E16A38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Выполнение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работ по проведению строительно-технической экспертизы и технического обследования объектов капитального строительства. Выполнение кадастровых работ в целях государственного кадастрового учета. Осуществление расходов на оплату нотариального тарифа за услуг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и за совершение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нотариальных действий, связанных с государственной регистрацией права собственности Томской области на объект недвижимости. Приобретение услуг держателя реестра владельцев ценных бумаг (лица, осуществляющего деятельность по ведению реестра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владельцев ценных бумаг). Проведение экспертизы поставленного товара, результатов выполненных работ, оказанных услуг. Приобретение консультационных услуг. Приобретение услуг по охране имущества, не закрепленного на праве оперативного управления или хозяйст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венного ведения за областными государственными учреждениями, областными государственными унитарными предприятиями, и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оплате коммунальных услуг при использовании такого имущества, других услуг по содержанию указанного имущества, а также расходы по оплате  д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оговоров на приобретение (изготовление) объектов, относящихся к материальным запасам. Приобретение услуг (работ) в целях принятия либо исполнения решения по распоряжению государственным имуществом Томской области. Взносы на капитальный ремонт общего имущес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тва в многоквартирных домах, жилые помещения в которых находятся в Казне Томской области, на основании Закона Томской области   от        7 июня 2013 года             № 116-ОЗ «Об организации проведения капитального ремонта общего имущества в многоквартирн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ых домах на территории Томской области»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Количество заключенных государственных контрактов, договоров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tabs>
                <w:tab w:val="left" w:pos="1105"/>
              </w:tabs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Штука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228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216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216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216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216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216</w:t>
            </w:r>
          </w:p>
        </w:tc>
      </w:tr>
      <w:tr w:rsidR="00A518FE">
        <w:tc>
          <w:tcPr>
            <w:tcW w:w="56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3.</w:t>
            </w:r>
          </w:p>
        </w:tc>
        <w:tc>
          <w:tcPr>
            <w:tcW w:w="187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155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Приобретение товаров, работ, услуг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Приобретение услуг по определению рыночной стоимости арендной платы, рыночной с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обственности Томской области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Штука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80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80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80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80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80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80</w:t>
            </w:r>
          </w:p>
        </w:tc>
      </w:tr>
      <w:tr w:rsidR="00A518FE">
        <w:trPr>
          <w:trHeight w:val="819"/>
        </w:trPr>
        <w:tc>
          <w:tcPr>
            <w:tcW w:w="56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4.</w:t>
            </w:r>
          </w:p>
        </w:tc>
        <w:tc>
          <w:tcPr>
            <w:tcW w:w="187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области»</w:t>
            </w:r>
          </w:p>
        </w:tc>
        <w:tc>
          <w:tcPr>
            <w:tcW w:w="155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Приобретение товаров, работ, услуг</w:t>
            </w:r>
          </w:p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Обеспечение заключения государственных контрактов на оказание ежегодных услуг по сопровождению информационно-аналитической системы управления государственной собственностью Томской области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Количество бесперебойно функцион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ирующих информационно-аналитических систем управления государственной собственностью Томской области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Штука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</w:t>
            </w:r>
          </w:p>
        </w:tc>
      </w:tr>
      <w:tr w:rsidR="00A518FE">
        <w:trPr>
          <w:trHeight w:val="819"/>
        </w:trPr>
        <w:tc>
          <w:tcPr>
            <w:tcW w:w="56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5.</w:t>
            </w:r>
          </w:p>
        </w:tc>
        <w:tc>
          <w:tcPr>
            <w:tcW w:w="187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Оплата коммунальных услуг в отношении объектов государственного имущества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Томской области, не являющихся жилищным фондом Томской обла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сти</w:t>
            </w:r>
          </w:p>
        </w:tc>
        <w:tc>
          <w:tcPr>
            <w:tcW w:w="155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Оказание услуг (выполнение работ)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551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Оплата электроэнергии, тепловой энерг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ии, водоснабжения и водоотведения по договорам, заключенным с поставщиками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коммунальных ресурсов, в отношении помещений, переданных в безвозмездное пользование исполнительным органам Томской области и государственным учреждениям, по адресам: г. Томск, пр.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Кирова, д. 41, 41/2; Томская обл., Томский район, д. Борики, ул. Школьная, д. 1</w:t>
            </w:r>
          </w:p>
        </w:tc>
        <w:tc>
          <w:tcPr>
            <w:tcW w:w="212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Объем просроченной задолженности по оплате коммунальных услуг в отношении объектов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государственного имущества Томской области, не являющихся жилищным фондом Томской области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Ру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бль</w:t>
            </w:r>
          </w:p>
        </w:tc>
        <w:tc>
          <w:tcPr>
            <w:tcW w:w="127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850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992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106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</w:tr>
      <w:tr w:rsidR="00A518FE">
        <w:tc>
          <w:tcPr>
            <w:tcW w:w="56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6.</w:t>
            </w:r>
          </w:p>
        </w:tc>
        <w:tc>
          <w:tcPr>
            <w:tcW w:w="187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Приобретение особо ценного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 задания</w:t>
            </w:r>
          </w:p>
        </w:tc>
        <w:tc>
          <w:tcPr>
            <w:tcW w:w="155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Приобретение товаров, работ, услуг</w:t>
            </w:r>
          </w:p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1. Обеспечение заключения государственных контрактов (договоров) на оказание услуг по предоставлению (в том числе продлению) неисключительных (пользовательских) лицензионных прав на</w:t>
            </w:r>
          </w:p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программный комплекс «РАСКО», программ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ное обеспечение Kaspersky Endpoint Security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Количество программных продуктов (комплексов), на которые приобретены неисключительные права использования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Штука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123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51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51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51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51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51</w:t>
            </w:r>
          </w:p>
        </w:tc>
      </w:tr>
      <w:tr w:rsidR="00A518FE">
        <w:tc>
          <w:tcPr>
            <w:tcW w:w="566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8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518FE" w:rsidRDefault="00A518FE"/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2. Обеспечение заключения государственных контрактов (договоров) на приобретение системных блоков, мониторов, многофункциональных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устройств, принтеров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Количество приобретенных объектов особо ценного движимого имущества, иных основных средств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Штука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12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53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53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53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53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53</w:t>
            </w:r>
          </w:p>
        </w:tc>
      </w:tr>
      <w:tr w:rsidR="00A518FE">
        <w:tc>
          <w:tcPr>
            <w:tcW w:w="56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7.</w:t>
            </w:r>
          </w:p>
        </w:tc>
        <w:tc>
          <w:tcPr>
            <w:tcW w:w="187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Предоставление государственных 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арственной собственности Томской области, в соответствии с государственным заданием</w:t>
            </w:r>
          </w:p>
        </w:tc>
        <w:tc>
          <w:tcPr>
            <w:tcW w:w="155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br/>
              <w:t>Оказание услуг (выполнение работ)</w:t>
            </w:r>
          </w:p>
        </w:tc>
        <w:tc>
          <w:tcPr>
            <w:tcW w:w="2551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Предоставление государственных услуг, выполнение государственных работ, указанных в настоящем паспорте комплекса процессных мероприятий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оличество государственных работ (услуг), на которые доводятся государственные задания, выполненные (предоставленные) в полном объеме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6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7</w:t>
            </w:r>
          </w:p>
        </w:tc>
      </w:tr>
      <w:tr w:rsidR="00A518FE">
        <w:tc>
          <w:tcPr>
            <w:tcW w:w="566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78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518FE" w:rsidRDefault="00A518FE"/>
        </w:tc>
        <w:tc>
          <w:tcPr>
            <w:tcW w:w="2551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Количество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2</w:t>
            </w:r>
          </w:p>
        </w:tc>
      </w:tr>
      <w:tr w:rsidR="00A518FE">
        <w:tc>
          <w:tcPr>
            <w:tcW w:w="56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8.</w:t>
            </w:r>
          </w:p>
        </w:tc>
        <w:tc>
          <w:tcPr>
            <w:tcW w:w="187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Томской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области</w:t>
            </w:r>
          </w:p>
        </w:tc>
        <w:tc>
          <w:tcPr>
            <w:tcW w:w="155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Оказание услуг (выполнение работ)</w:t>
            </w:r>
          </w:p>
        </w:tc>
        <w:tc>
          <w:tcPr>
            <w:tcW w:w="2551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Оплата электроэнергии, тепловой энергии, водоснабжения и водоотведения, обращения с твердыми коммунальными отходами, внесение платы за содержание жилого помещения (включая услуги и работы по управлению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многоквартирным домом, содержанию и ремонту общего иму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щества,  оплату электроэнергии, холодного и горячего водоснабжения, водоотведения, потребленных в целях содержания общего имущества), платы за домофон, платы за охрану в отношении жилых помещений, находящихся в государственной собственности Томской области</w:t>
            </w:r>
          </w:p>
        </w:tc>
        <w:tc>
          <w:tcPr>
            <w:tcW w:w="212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Размер просроченной задолженности по оплате коммунальных услуг, внесению платы за содержание жилых помещений, находящихся в государственной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собственности Томской области</w:t>
            </w:r>
          </w:p>
        </w:tc>
        <w:tc>
          <w:tcPr>
            <w:tcW w:w="1134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Рубль</w:t>
            </w:r>
          </w:p>
        </w:tc>
        <w:tc>
          <w:tcPr>
            <w:tcW w:w="1276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850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1068" w:type="dxa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</w:tr>
      <w:tr w:rsidR="00A518FE">
        <w:trPr>
          <w:trHeight w:val="253"/>
        </w:trPr>
        <w:tc>
          <w:tcPr>
            <w:tcW w:w="56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9.</w:t>
            </w:r>
          </w:p>
        </w:tc>
        <w:tc>
          <w:tcPr>
            <w:tcW w:w="187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Оплата услуг по обращению с твердыми коммунальными отходами и у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слуг охраны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55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Оказание услуг (выполнение работ)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551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Оплата услуг по обращению с твердыми коммунальными отходами и услуг охраны по договорам, заключенным с поставщиками коммунальных и эксплуатационных услуг, в отношении помещения, переданного для организации призыва граждан на военную службу, по адресу: Томс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кая обл., Томский район, д. Борики, ул. Школьная, д. 1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2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Объем просроченной задолженности по оплате услуг по обращению с твердыми коммунальными отходами и услуг охраны в отношении объектов государственного имущества Томской области, не являющихся жилищным ф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ондом Томской 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Рубль</w:t>
            </w:r>
          </w:p>
        </w:tc>
        <w:tc>
          <w:tcPr>
            <w:tcW w:w="127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850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992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106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</w:tr>
      <w:tr w:rsidR="00A518FE">
        <w:trPr>
          <w:trHeight w:val="253"/>
        </w:trPr>
        <w:tc>
          <w:tcPr>
            <w:tcW w:w="56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10.</w:t>
            </w:r>
          </w:p>
        </w:tc>
        <w:tc>
          <w:tcPr>
            <w:tcW w:w="187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Во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змещение затрат на оплату услуг по содержанию помещений здания и прилегающей к нему территории в отношении объектов государственного имущества Томской области, не относящихся к государственному жилищному фонду Томской области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5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Оказание услуг (выполнение ра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бот)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551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Возмещение затрат на оплату клининга помещений здания и прилегающей к нему территории, услуг сантехника и услуг электрика по договорам, заключенным с поставщиками услуг, в отношении помещения, переданного для организации призыва граждан на военную с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лужбу, по адресу: Томская обл., Томский район, д. Борики, ул. Школьная, д. 1</w:t>
            </w:r>
          </w:p>
        </w:tc>
        <w:tc>
          <w:tcPr>
            <w:tcW w:w="212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Объем просроченной задолженности по оплате услуг по содержанию помещений здания и прилегающей к нему территории в отношении объектов государственного имущества Томской области, не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 относящихся к государственному жилищному фонду Томской области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134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Рубль</w:t>
            </w:r>
          </w:p>
        </w:tc>
        <w:tc>
          <w:tcPr>
            <w:tcW w:w="127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850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992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106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</w:tr>
      <w:tr w:rsidR="00A518FE">
        <w:trPr>
          <w:trHeight w:val="253"/>
        </w:trPr>
        <w:tc>
          <w:tcPr>
            <w:tcW w:w="56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11.</w:t>
            </w:r>
          </w:p>
        </w:tc>
        <w:tc>
          <w:tcPr>
            <w:tcW w:w="187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 xml:space="preserve">Оплата земельного налога и налога на имущество организаций за объекты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государственной собственности Томской области, не относящиеся к государственному жилищному фонду Томской области</w:t>
            </w:r>
          </w:p>
        </w:tc>
        <w:tc>
          <w:tcPr>
            <w:tcW w:w="155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Оказание услуг (выполнение работ)</w:t>
            </w: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551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Оплата земельного налога и налога на имущество организаций за объекты государственной собственности Томской области (здание и прилегающая к нему территория) по адресу: Томская обл., Томский район, д. Борики, ул. Школьная, д. 1,</w:t>
            </w:r>
          </w:p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переданные для организации п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ризыва граждан на военную службу</w:t>
            </w:r>
          </w:p>
        </w:tc>
        <w:tc>
          <w:tcPr>
            <w:tcW w:w="212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Объем просроченной задолженности по уплате земельного налога и налога на имущество организаций за объекты государственной собственности Томской области, не относящиеся к государственному жилищному фонду Томской области</w:t>
            </w:r>
          </w:p>
        </w:tc>
        <w:tc>
          <w:tcPr>
            <w:tcW w:w="1134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Рубл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ь</w:t>
            </w:r>
          </w:p>
        </w:tc>
        <w:tc>
          <w:tcPr>
            <w:tcW w:w="1276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709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850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992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  <w:tc>
          <w:tcPr>
            <w:tcW w:w="1068" w:type="dxa"/>
            <w:vMerge w:val="restart"/>
          </w:tcPr>
          <w:p w:rsidR="00A518FE" w:rsidRDefault="00E16A38">
            <w:pPr>
              <w:widowControl/>
              <w:ind w:firstLine="0"/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0</w:t>
            </w:r>
          </w:p>
        </w:tc>
      </w:tr>
    </w:tbl>
    <w:p w:rsidR="00A518FE" w:rsidRDefault="00A518FE">
      <w:pPr>
        <w:widowControl/>
        <w:rPr>
          <w:rFonts w:ascii="PT Astra Serif" w:eastAsia="PT Astra Serif" w:hAnsi="PT Astra Serif" w:cs="PT Astra Serif"/>
          <w:color w:val="000000" w:themeColor="text1"/>
          <w:sz w:val="22"/>
          <w:szCs w:val="22"/>
          <w:highlight w:val="white"/>
        </w:rPr>
      </w:pPr>
    </w:p>
    <w:p w:rsidR="00A518FE" w:rsidRDefault="00A518FE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lang w:eastAsia="en-US"/>
        </w:rPr>
      </w:pPr>
      <w:r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  <w:lang w:eastAsia="en-US"/>
        </w:rPr>
        <w:t>Финансовое обеспечение комплекса процессных мероприятий</w:t>
      </w:r>
    </w:p>
    <w:tbl>
      <w:tblPr>
        <w:tblStyle w:val="2a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 w:rsidR="00A518FE">
        <w:tc>
          <w:tcPr>
            <w:tcW w:w="5954" w:type="dxa"/>
            <w:vMerge w:val="restart"/>
          </w:tcPr>
          <w:p w:rsidR="00A518FE" w:rsidRDefault="00A518FE">
            <w:pPr>
              <w:widowControl/>
              <w:ind w:left="34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  <w:p w:rsidR="00A518FE" w:rsidRDefault="00E16A38">
            <w:pPr>
              <w:widowControl/>
              <w:ind w:left="34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Наименование мероприятия  / источник финансового обеспечения</w:t>
            </w:r>
          </w:p>
        </w:tc>
        <w:tc>
          <w:tcPr>
            <w:tcW w:w="1559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ГРБС</w:t>
            </w:r>
          </w:p>
        </w:tc>
        <w:tc>
          <w:tcPr>
            <w:tcW w:w="7938" w:type="dxa"/>
            <w:gridSpan w:val="5"/>
          </w:tcPr>
          <w:p w:rsidR="00A518FE" w:rsidRDefault="00E16A38">
            <w:pPr>
              <w:widowControl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Объем финансового обеспечения (тыс. руб.)</w:t>
            </w:r>
          </w:p>
        </w:tc>
      </w:tr>
      <w:tr w:rsidR="00A518FE">
        <w:tc>
          <w:tcPr>
            <w:tcW w:w="5954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518FE" w:rsidRDefault="00A518FE">
            <w:pPr>
              <w:widowControl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A518FE" w:rsidRDefault="00E16A38">
            <w:pPr>
              <w:widowControl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2024 год</w:t>
            </w:r>
          </w:p>
        </w:tc>
        <w:tc>
          <w:tcPr>
            <w:tcW w:w="1984" w:type="dxa"/>
          </w:tcPr>
          <w:p w:rsidR="00A518FE" w:rsidRDefault="00E16A38">
            <w:pPr>
              <w:widowControl/>
              <w:ind w:firstLine="34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2025 год</w:t>
            </w:r>
          </w:p>
        </w:tc>
        <w:tc>
          <w:tcPr>
            <w:tcW w:w="1418" w:type="dxa"/>
          </w:tcPr>
          <w:p w:rsidR="00A518FE" w:rsidRDefault="00E16A38">
            <w:pPr>
              <w:widowControl/>
              <w:ind w:hanging="5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2026 год</w:t>
            </w:r>
          </w:p>
        </w:tc>
        <w:tc>
          <w:tcPr>
            <w:tcW w:w="1559" w:type="dxa"/>
          </w:tcPr>
          <w:p w:rsidR="00A518FE" w:rsidRDefault="00E16A38">
            <w:pPr>
              <w:widowControl/>
              <w:ind w:hanging="5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Прогнозный период 2027 год</w:t>
            </w:r>
          </w:p>
        </w:tc>
        <w:tc>
          <w:tcPr>
            <w:tcW w:w="1417" w:type="dxa"/>
          </w:tcPr>
          <w:p w:rsidR="00A518FE" w:rsidRDefault="00E16A38">
            <w:pPr>
              <w:widowControl/>
              <w:ind w:hanging="5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Прогнозный период 2028 год</w:t>
            </w:r>
          </w:p>
        </w:tc>
      </w:tr>
      <w:tr w:rsidR="00A518FE">
        <w:trPr>
          <w:trHeight w:val="502"/>
        </w:trPr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ДУГС ТО</w:t>
            </w: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66 311,2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66 522,6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66 733,7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66 733,7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66 733,7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66 311,2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66 522,6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66 733,7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66 733,7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66 733,7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«Регистрация права собственности Томской области на объекты недвижимого имущества, в том числе земельные участки»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219,4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lastRenderedPageBreak/>
              <w:t xml:space="preserve">Мероприятие  «Приобретение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2 318,3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«Оценка рыночной стоимости арендной платы, рыночной стоимости земельных участков, находящихся в государственной собственности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132,2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«Обеспечение бесперебойной работы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автоматизированной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lastRenderedPageBreak/>
              <w:t xml:space="preserve">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1 960,0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1 960,0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1 200,0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Ме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роприятие  «Оплата коммунальных услуг в отношении объектов государственного имущества Томской области, не являющихся жилищным фондом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7 463,8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7 602,6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7 736,6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7 736,6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7 736,6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7 463,8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7 602,6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7 736,6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7 736,6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7 736,6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Меропр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иятие  «Приобретение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выполнения государственного задания»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3 677,8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lastRenderedPageBreak/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3 677,8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4 437,8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Мероприятие  «Предоставление государственных услуг, выполнение государственных работ в сфере р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E16A38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47 826,3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lastRenderedPageBreak/>
              <w:t>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231,0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«Оплата услуг по обращению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588,1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611,6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637,6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637,6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637,6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right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right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right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right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jc w:val="right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588,1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611,6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637,6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637,6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637,6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«Возмещение затрат на оплату услуг по содержанию помещений здания и прилегающей к нему территории в отношении объектов государственного имущества Томской области, не относящихся к государственному жилищному фонду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1 227,0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1 276,1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1 327,2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1 327,2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1 327,2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lastRenderedPageBreak/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1 227,0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1 276,1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1 327,2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1 327,2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1 327,2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ind w:firstLine="0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Мероприятие  «Оплата земельного налога и нало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га на имущество организаций за объекты государственной собственности Томской области, не относящиеся к государственному жилищному фонду Томской области» (всего), </w:t>
            </w:r>
          </w:p>
          <w:p w:rsidR="00A518FE" w:rsidRDefault="00E16A38">
            <w:pPr>
              <w:widowControl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667,3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lang w:eastAsia="en-US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lang w:eastAsia="en-US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lang w:eastAsia="en-US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План реализации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570"/>
        <w:gridCol w:w="1674"/>
        <w:gridCol w:w="1701"/>
        <w:gridCol w:w="3206"/>
        <w:gridCol w:w="2193"/>
        <w:gridCol w:w="2113"/>
      </w:tblGrid>
      <w:tr w:rsidR="00A518FE">
        <w:tc>
          <w:tcPr>
            <w:tcW w:w="817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3570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Задача, мероприятие (результат)/контрольная точка</w:t>
            </w:r>
          </w:p>
        </w:tc>
        <w:tc>
          <w:tcPr>
            <w:tcW w:w="1674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Дата наступления контрольной точки (начало)</w:t>
            </w:r>
          </w:p>
        </w:tc>
        <w:tc>
          <w:tcPr>
            <w:tcW w:w="1701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Дата наступления контрольной точки (окончание)</w:t>
            </w:r>
          </w:p>
        </w:tc>
        <w:tc>
          <w:tcPr>
            <w:tcW w:w="3206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Вид под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тверждающего документа</w:t>
            </w:r>
          </w:p>
        </w:tc>
        <w:tc>
          <w:tcPr>
            <w:tcW w:w="211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Информационная система (источник данных)</w:t>
            </w:r>
          </w:p>
        </w:tc>
      </w:tr>
      <w:tr w:rsidR="00A518FE">
        <w:tc>
          <w:tcPr>
            <w:tcW w:w="15274" w:type="dxa"/>
            <w:gridSpan w:val="7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надлежащий учет государственного имущества Томской области</w:t>
            </w:r>
          </w:p>
        </w:tc>
      </w:tr>
      <w:tr w:rsidR="00A518FE">
        <w:trPr>
          <w:trHeight w:val="1085"/>
        </w:trPr>
        <w:tc>
          <w:tcPr>
            <w:tcW w:w="817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1.</w:t>
            </w:r>
          </w:p>
        </w:tc>
        <w:tc>
          <w:tcPr>
            <w:tcW w:w="3570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13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jc w:val="center"/>
              <w:rPr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28.03.2024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1106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jc w:val="center"/>
              <w:rPr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28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.06.2024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jc w:val="center"/>
              <w:rPr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02.12.2024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27.06.2025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1.10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26.06.2026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095"/>
        </w:trPr>
        <w:tc>
          <w:tcPr>
            <w:tcW w:w="817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</w:t>
            </w:r>
          </w:p>
        </w:tc>
        <w:tc>
          <w:tcPr>
            <w:tcW w:w="3570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</w:tc>
        <w:tc>
          <w:tcPr>
            <w:tcW w:w="3206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1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5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2.1</w:t>
            </w:r>
          </w:p>
        </w:tc>
        <w:tc>
          <w:tcPr>
            <w:tcW w:w="3570" w:type="dxa"/>
            <w:vMerge w:val="restart"/>
            <w:vAlign w:val="center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29.03.2024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442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28.06.2024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 xml:space="preserve">Документация о закупке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442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 (акт на оплату взносов на капитальный ремонт, акт выполненных работ)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442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(платежный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ЕИС Закупки</w:t>
            </w: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109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27.06.2025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 (акт на оплату взносов на капитальный ремонт, акт выполненных работ)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29.06.2026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выполненных работ (акт на оплату взносов на капитальный ремонт, акт выполненных работ)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0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c>
          <w:tcPr>
            <w:tcW w:w="817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</w:t>
            </w:r>
          </w:p>
        </w:tc>
        <w:tc>
          <w:tcPr>
            <w:tcW w:w="3570" w:type="dxa"/>
            <w:vAlign w:val="center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Оценка рын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очной стоимости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арендной платы, рыночной стоимости земельных участков, находящихся в государственной собственности Томской области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</w:tc>
        <w:tc>
          <w:tcPr>
            <w:tcW w:w="3206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Акт выполненных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работ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29.03.2024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28.06.2024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25.12.2024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27.06.2025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25.12.2025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Сведения о государственном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29.06.2026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25.12.2026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3.12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c>
          <w:tcPr>
            <w:tcW w:w="817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</w:t>
            </w:r>
          </w:p>
        </w:tc>
        <w:tc>
          <w:tcPr>
            <w:tcW w:w="3570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Государственный контракт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29.03.2024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28.06.2024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7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Сведения о государственном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27.06.2025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26.06.2026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4.12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Оплата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20.01.2025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е государственного задания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государственного задания за 2024 год)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5.13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государственного задания за 2025 год)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5.14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71"/>
        </w:trPr>
        <w:tc>
          <w:tcPr>
            <w:tcW w:w="817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</w:t>
            </w:r>
          </w:p>
        </w:tc>
        <w:tc>
          <w:tcPr>
            <w:tcW w:w="3570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Приобретение особо ценного движимого имущества, иных основных средств, программ для электронных вычислительных машин и (или) баз данных, в том числе пр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Государственный контракт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29.03.2024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28.06.2024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Произведена приемка поставленных товаров,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28.03.2025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27.06.2025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26.06.2026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30.09.2026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Акт приёма-передачи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6.12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c>
          <w:tcPr>
            <w:tcW w:w="817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</w:t>
            </w:r>
          </w:p>
        </w:tc>
        <w:tc>
          <w:tcPr>
            <w:tcW w:w="3570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оставление государственных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услуг,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нностью Томской области, в соответствии с государственным заданием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использовании субсидии, отчет об исполнении государственного задания) 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60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1140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94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6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20.01.2025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государственного задания за 2024 год)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 (областной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ЕИС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КонсультантПлюс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2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7.13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государственного задания за 2025 год)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7.1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c>
          <w:tcPr>
            <w:tcW w:w="817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</w:t>
            </w:r>
          </w:p>
        </w:tc>
        <w:tc>
          <w:tcPr>
            <w:tcW w:w="3570" w:type="dxa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Оплата коммунальных услуг, внесение платы за домофон, охрану, содержание жилых помещений, находящихся 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государственной собственности Томской области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01.01.2024</w:t>
            </w:r>
          </w:p>
        </w:tc>
        <w:tc>
          <w:tcPr>
            <w:tcW w:w="1701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государственного задания) </w:t>
            </w:r>
          </w:p>
        </w:tc>
        <w:tc>
          <w:tcPr>
            <w:tcW w:w="2113" w:type="dxa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8.1</w:t>
            </w:r>
          </w:p>
        </w:tc>
        <w:tc>
          <w:tcPr>
            <w:tcW w:w="3570" w:type="dxa"/>
            <w:vMerge w:val="restart"/>
            <w:vAlign w:val="center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ет</w:t>
            </w:r>
          </w:p>
        </w:tc>
      </w:tr>
      <w:tr w:rsidR="00A518FE">
        <w:trPr>
          <w:trHeight w:val="291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20.01.2025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198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198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ударственного задания за 2024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8.13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ударственного задания за 2025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8.14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Оплата услуг по обращению с твердыми коммунальными отходами и услуг охраны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</w:tc>
        <w:tc>
          <w:tcPr>
            <w:tcW w:w="3206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об исполнении государственного задания) 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Закон (областной закон об областном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20.01.2025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2024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Платежное поручение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9.13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ударственного задания за 2025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53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9.14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Возмещение затрат на оплату услуг по содержанию помещений здания и прилегающей к нему территории в отношении объектов государственного имущества Томской области, не относящихся к государственному жилищному фонду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ДУГС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ТО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Государственное задание на оказание государственных услуг (выполнение работ) утверждено (включено в реестр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20.01.2025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ение работ) заключено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предоставления субсидии на финансовое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сударственного задания за 2024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10.13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отчет об исполнении гос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ударственного задания за 2025 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10.14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30.12.2026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Оплата земельного налога и налога на имущество организаций за объекты государственной собственности Томской области, не относящиеся к государственному жилищному фонду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3206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Отчет (отчет об использовании субсидии, от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чет об исполнении государственного задания)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Соглашение о порядке и условиях предоставления субсидии на выполнение государственного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27.12.2024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11.5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20.01.2025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11.6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11.7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 xml:space="preserve">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11.8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03.03.2025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2024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11.9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29.12.2025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11.10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19.01.2026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Закон  (областной закон об областном бюджете)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11.11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11.12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11.13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Отчет (отчет об использовании субсидии, отчет об исполнении государственного задания за 2025 год) 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339"/>
        </w:trPr>
        <w:tc>
          <w:tcPr>
            <w:tcW w:w="817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11.14</w:t>
            </w:r>
          </w:p>
        </w:tc>
        <w:tc>
          <w:tcPr>
            <w:tcW w:w="3570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701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29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.12.2026</w:t>
            </w:r>
          </w:p>
        </w:tc>
        <w:tc>
          <w:tcPr>
            <w:tcW w:w="3206" w:type="dxa"/>
            <w:vMerge w:val="restart"/>
          </w:tcPr>
          <w:p w:rsidR="00A518FE" w:rsidRDefault="00A518FE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13" w:type="dxa"/>
            <w:vMerge w:val="restart"/>
          </w:tcPr>
          <w:p w:rsidR="00A518FE" w:rsidRDefault="00E16A38">
            <w:pPr>
              <w:widowControl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Отсутствует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Сводная ин</w:t>
      </w: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 xml:space="preserve">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eastAsiaTheme="minorHAnsi" w:hAnsi="PT Astra Serif" w:cstheme="minorBidi"/>
          <w:sz w:val="24"/>
          <w:szCs w:val="24"/>
          <w:highlight w:val="white"/>
        </w:rPr>
        <w:t>(КПМ)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«Рациональное использование государс</w:t>
      </w: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твенного имущества Томской области»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2125"/>
        <w:gridCol w:w="1560"/>
        <w:gridCol w:w="1843"/>
        <w:gridCol w:w="1559"/>
        <w:gridCol w:w="1134"/>
        <w:gridCol w:w="992"/>
        <w:gridCol w:w="142"/>
        <w:gridCol w:w="709"/>
        <w:gridCol w:w="283"/>
        <w:gridCol w:w="709"/>
        <w:gridCol w:w="284"/>
        <w:gridCol w:w="708"/>
        <w:gridCol w:w="142"/>
        <w:gridCol w:w="851"/>
      </w:tblGrid>
      <w:tr w:rsidR="00A518FE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№ п/п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Наименование государственной услуги (работы) </w:t>
            </w:r>
          </w:p>
        </w:tc>
        <w:tc>
          <w:tcPr>
            <w:tcW w:w="21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Содержание государственной услуги (работы) 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Условия оказания государственной услуги (выполнения работы) 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Наименование и единица измерения показателей объема государственной услуги (работы) </w:t>
            </w:r>
          </w:p>
        </w:tc>
        <w:tc>
          <w:tcPr>
            <w:tcW w:w="32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Значения показателя объема государственной услуги (работы) </w:t>
            </w:r>
          </w:p>
        </w:tc>
        <w:tc>
          <w:tcPr>
            <w:tcW w:w="26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Объем бюджетных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ассигнований (тыс. руб.) </w:t>
            </w:r>
          </w:p>
        </w:tc>
      </w:tr>
      <w:tr w:rsidR="00A518FE"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</w:tr>
      <w:tr w:rsidR="00A518F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1. </w:t>
            </w:r>
          </w:p>
        </w:tc>
        <w:tc>
          <w:tcPr>
            <w:tcW w:w="14752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Государственные услуги </w:t>
            </w:r>
          </w:p>
        </w:tc>
      </w:tr>
      <w:tr w:rsidR="00A518FE">
        <w:trPr>
          <w:trHeight w:val="6914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1.1. 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Прием, обработка заявлений о принятии на учет граждан, нуждающихся в жилых помещениях, и прилагаемых к заявлению д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окументов; уведомление граждан, состоящих на учете и нуждающихся в жилых помещениях, о наличии свободных жилых помещений; прием, обработка заявлений о предоставлении в пользование жилого помещения; принятие решения о предоставлении в пользование жилого пом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ещения или об отказе в предоставлении жилого помещения;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Не установлены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ОГБСУ «Областное имущественное казначейство»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tabs>
                <w:tab w:val="center" w:pos="769"/>
              </w:tabs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граждан, с которыми заключен договор безвозмездного пользования жилыми помещениями в Доме ветеранов (человек)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217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217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217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1 943,2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1 943,2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1 943,2</w:t>
            </w:r>
          </w:p>
        </w:tc>
      </w:tr>
      <w:tr w:rsidR="00A518FE">
        <w:trPr>
          <w:trHeight w:val="5780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1.2.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Рассмотрение заявлений об установлении кадастровой стоимости объекта недвижимости в размере его рыночной стоимости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Прием, обработка заявлений об установлении кадастровой стоимости объекта недвижимости в размере его рыночной стоимости и прилагаемых к заяв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стоимости; принятие решения об установлении или об отказе в установлении кадастро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вой стоимости объекта недвижимости в размере его рыночной стоимости; установление кадастровой стоимости объекта недвижимости в размере его рыночной стоимости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В бумажном виде, в электронном виде</w:t>
            </w:r>
          </w:p>
          <w:p w:rsidR="00A518FE" w:rsidRDefault="00A518FE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tabs>
                <w:tab w:val="center" w:pos="911"/>
              </w:tabs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ОГБУ «Томский областной центр инвентаризации и кадастра»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личество поступивших заявлений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250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250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7 493,4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7 493,4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7 493,4</w:t>
            </w:r>
          </w:p>
        </w:tc>
      </w:tr>
      <w:tr w:rsidR="00A518F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2. </w:t>
            </w:r>
          </w:p>
        </w:tc>
        <w:tc>
          <w:tcPr>
            <w:tcW w:w="14752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Государственные работы </w:t>
            </w:r>
          </w:p>
        </w:tc>
      </w:tr>
      <w:tr w:rsidR="00A518F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2.1. 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Содержание (эксплуатация) помещений специализированного жилищного фонда Томской области и прилегающей территории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Обеспечение эксплуатационно-технического обслуживания помещений (нежилые помещения, помещения общего пользования и временно пустующие жилые помещения специализированного жилищного фонда Томской области), а также оплата коммунальных услуг за указанные поме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щения и содержание указанных помещений и входящего в них оборудования, прилегающей территории в надлежащем состоянии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Не установлены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ОГБСУ «Областное имущественное казначейство»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tabs>
                <w:tab w:val="center" w:pos="769"/>
              </w:tabs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Эксплуатируемая площадь помещений и прилегающей территории (тыс. кв. м)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21,62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21,6259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21,6259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1 749,8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1 749,8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1 749,8</w:t>
            </w:r>
          </w:p>
        </w:tc>
      </w:tr>
      <w:tr w:rsidR="00A518F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2.2.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Предоставление копий технических паспортов, оценочной и иной хранившейся по состоянию на</w:t>
            </w:r>
          </w:p>
          <w:p w:rsidR="00A518FE" w:rsidRDefault="00E16A38">
            <w:pPr>
              <w:widowControl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 Прием, регистрация, рассмотр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ение запроса о предоставлении копий технических паспортов, оценочной и иной хранившейся по состоянию на 1 января 2013 года в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органах и организациях по государственному техническому учету и (или) технической инвентаризации учетно-технической документации об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являющихся собственностью Томской области, а также содержащихся в них сведений; принятие решения по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 В бумажном виде, в электронном виде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ОГБУ «Томский областной центр инвентаризации и када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стра»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предоставленных документов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3 000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3 000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3 000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3 287,7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3 287,7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3 287,7</w:t>
            </w:r>
          </w:p>
        </w:tc>
      </w:tr>
      <w:tr w:rsidR="00A518FE">
        <w:trPr>
          <w:trHeight w:val="67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2.3.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Постоянное хранение технических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паспортов, оценочной и иной хранившейся по состоянию на</w:t>
            </w:r>
          </w:p>
          <w:p w:rsidR="00A518FE" w:rsidRDefault="00E16A38">
            <w:pPr>
              <w:widowControl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Обеспечение физической сохранности,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обновление, пополнение, уточнение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Не установлены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ОГБУ «Томский областной центр инвентаризации и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кадастра»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Количество документов, подлежащих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хранению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143 990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143 990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143 990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168,8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2 168,8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2 168,8</w:t>
            </w:r>
          </w:p>
        </w:tc>
      </w:tr>
      <w:tr w:rsidR="00A518FE">
        <w:trPr>
          <w:trHeight w:val="67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2.4.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Определение кадастровой стоимости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объектов недвижимости, ранее учтенных объектов недвижимости в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случае внесения в единый государ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предоставление разъяснений, связанных с определением кадастровой стоимости, рассмотрение заме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чаний к проекту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В бумажном виде, в электронном виде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ОГБУ «Томский областной центр инвентаризации и кадастра»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объектов недвижимости, для которых определена кадастровая стоимость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200 000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200 000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200 000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11 111,1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11 111,1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11 111,1</w:t>
            </w:r>
          </w:p>
        </w:tc>
      </w:tr>
      <w:tr w:rsidR="00A518FE">
        <w:trPr>
          <w:trHeight w:val="6489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Сбор, обработка, систематизация и накопление информации об объектах недвижимости, необходимой для определения кадастровой стоимости, в том числе о данных рынка недвижимости, а также информации, использованной при проведении государственной кадастровой оцен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ки и формируемой в результате ее проведения, в том числе рассмотрение деклараций о характеристиках объекта недвижимости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 бумажном виде, в электронном виде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ОГБУ «Томский областной центр инвентаризации и кадастра»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объектов, в отношении которых ос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уществляется сбор, обработка и накопление информации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220 000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220 000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220 000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12 194,0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12 194,0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12 194,0</w:t>
            </w:r>
          </w:p>
        </w:tc>
      </w:tr>
      <w:tr w:rsidR="00A518FE">
        <w:trPr>
          <w:trHeight w:val="5623"/>
        </w:trPr>
        <w:tc>
          <w:tcPr>
            <w:tcW w:w="4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Хранение копий документов и материалов в отношении объектов недвижимого имущества, которые были использованы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 бумажном виде, в электронном виде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ОГБУ «Томский областной центр инвентари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зации и кадастра»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хранимых документов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125 000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150 000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175 000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5 428,7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5 428,7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5 428,7</w:t>
            </w:r>
          </w:p>
        </w:tc>
      </w:tr>
      <w:tr w:rsidR="00A518FE">
        <w:tc>
          <w:tcPr>
            <w:tcW w:w="1220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2 449,6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2 449,6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2 449,6</w:t>
            </w:r>
          </w:p>
        </w:tc>
      </w:tr>
      <w:tr w:rsidR="00A518FE">
        <w:tc>
          <w:tcPr>
            <w:tcW w:w="1220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Итого  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47 826,3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47 826,3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 47 826,3</w:t>
            </w:r>
          </w:p>
        </w:tc>
      </w:tr>
    </w:tbl>
    <w:p w:rsidR="00A518FE" w:rsidRDefault="00A518FE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highlight w:val="white"/>
        </w:rPr>
      </w:pPr>
    </w:p>
    <w:p w:rsidR="00A518FE" w:rsidRDefault="00A518FE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highlight w:val="white"/>
        </w:rPr>
        <w:sectPr w:rsidR="00A518FE">
          <w:type w:val="continuous"/>
          <w:pgSz w:w="16838" w:h="11906" w:orient="landscape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A518FE" w:rsidRDefault="00E16A38">
      <w:pPr>
        <w:widowControl/>
        <w:ind w:left="10773"/>
        <w:jc w:val="both"/>
        <w:outlineLvl w:val="0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lastRenderedPageBreak/>
        <w:t>Приложение 2</w:t>
      </w:r>
    </w:p>
    <w:p w:rsidR="00A518FE" w:rsidRDefault="00E16A38">
      <w:pPr>
        <w:widowControl/>
        <w:ind w:left="10773"/>
        <w:jc w:val="both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t>к распоряжению Департамента по управлению государственной собственностью Томской области</w:t>
      </w:r>
    </w:p>
    <w:p w:rsidR="00A518FE" w:rsidRDefault="00E16A38">
      <w:pPr>
        <w:widowControl/>
        <w:ind w:left="10773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t>от _______________№ ___________</w:t>
      </w:r>
    </w:p>
    <w:p w:rsidR="00A518FE" w:rsidRDefault="00A518FE">
      <w:pPr>
        <w:widowControl/>
        <w:ind w:left="10773"/>
        <w:rPr>
          <w:rFonts w:ascii="PT Astra Serif" w:eastAsiaTheme="minorHAnsi" w:hAnsi="PT Astra Serif"/>
          <w:sz w:val="26"/>
          <w:szCs w:val="26"/>
          <w:highlight w:val="white"/>
        </w:rPr>
      </w:pPr>
    </w:p>
    <w:p w:rsidR="00A518FE" w:rsidRDefault="00A518FE">
      <w:pPr>
        <w:widowControl/>
        <w:jc w:val="center"/>
        <w:rPr>
          <w:rFonts w:ascii="PT Astra Serif" w:eastAsiaTheme="minorHAnsi" w:hAnsi="PT Astra Serif"/>
          <w:sz w:val="26"/>
          <w:szCs w:val="26"/>
          <w:highlight w:val="white"/>
        </w:rPr>
      </w:pPr>
    </w:p>
    <w:p w:rsidR="00A518FE" w:rsidRDefault="00E16A38">
      <w:pPr>
        <w:contextualSpacing/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</w:p>
    <w:p w:rsidR="00A518FE" w:rsidRDefault="00E16A38">
      <w:pPr>
        <w:contextualSpacing/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>Комплекса процессных мероприятий</w:t>
      </w:r>
    </w:p>
    <w:p w:rsidR="00A518FE" w:rsidRDefault="00E16A38">
      <w:pPr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«Приватизация областного государственного имущества Томской области»</w:t>
      </w:r>
    </w:p>
    <w:p w:rsidR="00A518FE" w:rsidRDefault="00A518FE">
      <w:pPr>
        <w:jc w:val="center"/>
        <w:rPr>
          <w:rFonts w:ascii="PT Astra Serif" w:hAnsi="PT Astra Serif"/>
          <w:sz w:val="24"/>
          <w:szCs w:val="24"/>
          <w:highlight w:val="white"/>
        </w:rPr>
      </w:pPr>
    </w:p>
    <w:p w:rsidR="00A518FE" w:rsidRDefault="00E16A38">
      <w:pPr>
        <w:jc w:val="center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>Основные положения</w:t>
      </w:r>
    </w:p>
    <w:p w:rsidR="00A518FE" w:rsidRDefault="00A518FE">
      <w:pPr>
        <w:jc w:val="center"/>
        <w:rPr>
          <w:rFonts w:ascii="PT Astra Serif" w:hAnsi="PT Astra Serif"/>
          <w:sz w:val="24"/>
          <w:szCs w:val="24"/>
          <w:highlight w:val="white"/>
        </w:rPr>
      </w:pPr>
    </w:p>
    <w:tbl>
      <w:tblPr>
        <w:tblStyle w:val="af3"/>
        <w:tblW w:w="15336" w:type="dxa"/>
        <w:jc w:val="center"/>
        <w:tblLook w:val="04A0" w:firstRow="1" w:lastRow="0" w:firstColumn="1" w:lastColumn="0" w:noHBand="0" w:noVBand="1"/>
      </w:tblPr>
      <w:tblGrid>
        <w:gridCol w:w="6085"/>
        <w:gridCol w:w="9251"/>
      </w:tblGrid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A518FE" w:rsidRDefault="00E16A38"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Департамент по управлению государственной собственностью Томской области                           (далее – ДУГС ТО)</w:t>
            </w:r>
          </w:p>
        </w:tc>
      </w:tr>
      <w:tr w:rsidR="00A518FE">
        <w:trPr>
          <w:trHeight w:val="302"/>
          <w:jc w:val="center"/>
        </w:trPr>
        <w:tc>
          <w:tcPr>
            <w:tcW w:w="6085" w:type="dxa"/>
          </w:tcPr>
          <w:p w:rsidR="00A518FE" w:rsidRDefault="00E16A38"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A518FE" w:rsidRDefault="00E16A38"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Государственная программа «Эффективное управление государственным имуществом Томской области»</w:t>
            </w:r>
          </w:p>
        </w:tc>
      </w:tr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Подпрогр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A518FE" w:rsidRDefault="00E16A38">
            <w:pPr>
              <w:ind w:firstLine="45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Подпрограмма (направление) государственной программы «Управление государственным имуществом Томской области»</w:t>
            </w:r>
          </w:p>
        </w:tc>
      </w:tr>
    </w:tbl>
    <w:p w:rsidR="00A518FE" w:rsidRDefault="00A518FE">
      <w:pPr>
        <w:rPr>
          <w:rFonts w:ascii="PT Astra Serif" w:hAnsi="PT Astra Serif"/>
          <w:sz w:val="24"/>
          <w:szCs w:val="24"/>
          <w:highlight w:val="white"/>
        </w:rPr>
      </w:pPr>
    </w:p>
    <w:p w:rsidR="00A518FE" w:rsidRDefault="00E16A38">
      <w:pPr>
        <w:jc w:val="center"/>
        <w:rPr>
          <w:rFonts w:ascii="PT Astra Serif" w:hAnsi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hAnsi="PT Astra Serif"/>
          <w:color w:val="000000" w:themeColor="text1"/>
          <w:sz w:val="24"/>
          <w:szCs w:val="24"/>
          <w:highlight w:val="white"/>
        </w:rPr>
        <w:t>Показатели комплекса процессных мероприятий</w:t>
      </w:r>
    </w:p>
    <w:p w:rsidR="00A518FE" w:rsidRDefault="00A518FE">
      <w:pPr>
        <w:jc w:val="center"/>
        <w:rPr>
          <w:rFonts w:ascii="PT Astra Serif" w:hAnsi="PT Astra Serif"/>
          <w:b/>
          <w:color w:val="000000" w:themeColor="text1"/>
          <w:sz w:val="26"/>
          <w:szCs w:val="26"/>
          <w:highlight w:val="white"/>
          <w:vertAlign w:val="superscript"/>
        </w:rPr>
      </w:pPr>
    </w:p>
    <w:tbl>
      <w:tblPr>
        <w:tblStyle w:val="af3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527"/>
        <w:gridCol w:w="1632"/>
        <w:gridCol w:w="1361"/>
        <w:gridCol w:w="1441"/>
        <w:gridCol w:w="1441"/>
        <w:gridCol w:w="1330"/>
        <w:gridCol w:w="1089"/>
        <w:gridCol w:w="1127"/>
        <w:gridCol w:w="1219"/>
        <w:gridCol w:w="1330"/>
        <w:gridCol w:w="1219"/>
        <w:gridCol w:w="1701"/>
      </w:tblGrid>
      <w:tr w:rsidR="00A518FE">
        <w:trPr>
          <w:trHeight w:val="245"/>
        </w:trPr>
        <w:tc>
          <w:tcPr>
            <w:tcW w:w="528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1632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Наименование показателя </w:t>
            </w:r>
          </w:p>
        </w:tc>
        <w:tc>
          <w:tcPr>
            <w:tcW w:w="1361" w:type="dxa"/>
            <w:vMerge w:val="restart"/>
            <w:vAlign w:val="center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Уровень достижения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Признак возрастания/убывания</w:t>
            </w:r>
          </w:p>
        </w:tc>
        <w:tc>
          <w:tcPr>
            <w:tcW w:w="1441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Ответственный за достижение показателя</w:t>
            </w:r>
          </w:p>
        </w:tc>
        <w:tc>
          <w:tcPr>
            <w:tcW w:w="1330" w:type="dxa"/>
            <w:vMerge w:val="restart"/>
            <w:vAlign w:val="center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</w:tc>
        <w:tc>
          <w:tcPr>
            <w:tcW w:w="1089" w:type="dxa"/>
            <w:vMerge w:val="restart"/>
            <w:vAlign w:val="center"/>
          </w:tcPr>
          <w:p w:rsidR="00A518FE" w:rsidRDefault="00E16A38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Базовое значение</w:t>
            </w:r>
          </w:p>
          <w:p w:rsidR="00A518FE" w:rsidRDefault="00E16A38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2023 год</w:t>
            </w:r>
          </w:p>
        </w:tc>
        <w:tc>
          <w:tcPr>
            <w:tcW w:w="6595" w:type="dxa"/>
            <w:gridSpan w:val="5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Планируемое значение показателя (показателя задачи) </w:t>
            </w:r>
          </w:p>
        </w:tc>
      </w:tr>
      <w:tr w:rsidR="00A518FE">
        <w:trPr>
          <w:trHeight w:val="244"/>
        </w:trPr>
        <w:tc>
          <w:tcPr>
            <w:tcW w:w="528" w:type="dxa"/>
            <w:vMerge/>
          </w:tcPr>
          <w:p w:rsidR="00A518FE" w:rsidRDefault="00A518F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  <w:vMerge/>
          </w:tcPr>
          <w:p w:rsidR="00A518FE" w:rsidRDefault="00A518F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Merge/>
          </w:tcPr>
          <w:p w:rsidR="00A518FE" w:rsidRDefault="00A518FE"/>
        </w:tc>
        <w:tc>
          <w:tcPr>
            <w:tcW w:w="1441" w:type="dxa"/>
            <w:vMerge/>
          </w:tcPr>
          <w:p w:rsidR="00A518FE" w:rsidRDefault="00A518FE"/>
        </w:tc>
        <w:tc>
          <w:tcPr>
            <w:tcW w:w="1441" w:type="dxa"/>
            <w:vMerge/>
          </w:tcPr>
          <w:p w:rsidR="00A518FE" w:rsidRDefault="00A518F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30" w:type="dxa"/>
            <w:vMerge/>
          </w:tcPr>
          <w:p w:rsidR="00A518FE" w:rsidRDefault="00A518F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89" w:type="dxa"/>
            <w:vMerge/>
          </w:tcPr>
          <w:p w:rsidR="00A518FE" w:rsidRDefault="00A518FE">
            <w:pPr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  <w:vAlign w:val="center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1219" w:type="dxa"/>
            <w:vAlign w:val="center"/>
          </w:tcPr>
          <w:p w:rsidR="00A518FE" w:rsidRDefault="00E16A38">
            <w:pPr>
              <w:ind w:firstLine="33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1330" w:type="dxa"/>
            <w:vAlign w:val="center"/>
          </w:tcPr>
          <w:p w:rsidR="00A518FE" w:rsidRDefault="00E16A38">
            <w:pPr>
              <w:ind w:firstLine="32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1219" w:type="dxa"/>
            <w:vAlign w:val="center"/>
          </w:tcPr>
          <w:p w:rsidR="00A518FE" w:rsidRDefault="00E16A38">
            <w:pPr>
              <w:ind w:firstLine="32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Прогнозный период 2027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A518FE" w:rsidRDefault="00E16A38">
            <w:pPr>
              <w:ind w:firstLine="32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Прогнозный период 2028 год</w:t>
            </w:r>
          </w:p>
        </w:tc>
      </w:tr>
      <w:tr w:rsidR="00A518FE">
        <w:trPr>
          <w:trHeight w:val="276"/>
        </w:trPr>
        <w:tc>
          <w:tcPr>
            <w:tcW w:w="15417" w:type="dxa"/>
            <w:gridSpan w:val="12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кой областью для осуществления своих полномочий</w:t>
            </w:r>
          </w:p>
        </w:tc>
      </w:tr>
      <w:tr w:rsidR="00A518FE">
        <w:tc>
          <w:tcPr>
            <w:tcW w:w="528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632" w:type="dxa"/>
          </w:tcPr>
          <w:p w:rsidR="00A518FE" w:rsidRDefault="00E16A38">
            <w:pPr>
              <w:rPr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имущества Томской области, реализованного в порядке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lastRenderedPageBreak/>
              <w:t xml:space="preserve">приватизации, от общего объема имущества, составляющего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Казну Томской области, по состоянию на последнюю календарную дату года, предшествующего году осуществления приватизации</w:t>
            </w:r>
          </w:p>
        </w:tc>
        <w:tc>
          <w:tcPr>
            <w:tcW w:w="1361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ГП</w:t>
            </w:r>
          </w:p>
        </w:tc>
        <w:tc>
          <w:tcPr>
            <w:tcW w:w="1441" w:type="dxa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Возраста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ющий</w:t>
            </w:r>
          </w:p>
        </w:tc>
        <w:tc>
          <w:tcPr>
            <w:tcW w:w="1441" w:type="dxa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1330" w:type="dxa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Процент</w:t>
            </w:r>
          </w:p>
        </w:tc>
        <w:tc>
          <w:tcPr>
            <w:tcW w:w="1089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1,04</w:t>
            </w:r>
          </w:p>
        </w:tc>
        <w:tc>
          <w:tcPr>
            <w:tcW w:w="1127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1,05</w:t>
            </w:r>
          </w:p>
        </w:tc>
        <w:tc>
          <w:tcPr>
            <w:tcW w:w="1219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1,06</w:t>
            </w:r>
          </w:p>
        </w:tc>
        <w:tc>
          <w:tcPr>
            <w:tcW w:w="1330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1,07</w:t>
            </w:r>
          </w:p>
        </w:tc>
        <w:tc>
          <w:tcPr>
            <w:tcW w:w="1219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1,08</w:t>
            </w:r>
          </w:p>
        </w:tc>
        <w:tc>
          <w:tcPr>
            <w:tcW w:w="1701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1,09</w:t>
            </w:r>
          </w:p>
        </w:tc>
      </w:tr>
      <w:tr w:rsidR="00A518FE">
        <w:trPr>
          <w:trHeight w:val="253"/>
        </w:trPr>
        <w:tc>
          <w:tcPr>
            <w:tcW w:w="528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1632" w:type="dxa"/>
            <w:vMerge w:val="restart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Доля прове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денных торгов в отношении имущества Томской области, включенного в прогнозный план (программу) приватизации государственного имущества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lastRenderedPageBreak/>
              <w:t xml:space="preserve">Томской области на плановый период и выставленного на продажу, от общего объема имущества, включенного в прогнозный план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(программу) приватизации государственного имущества Томской области на плановый период</w:t>
            </w:r>
          </w:p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36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ГП</w:t>
            </w:r>
          </w:p>
        </w:tc>
        <w:tc>
          <w:tcPr>
            <w:tcW w:w="144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Возрастание</w:t>
            </w:r>
          </w:p>
        </w:tc>
        <w:tc>
          <w:tcPr>
            <w:tcW w:w="144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1330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Процент</w:t>
            </w:r>
          </w:p>
        </w:tc>
        <w:tc>
          <w:tcPr>
            <w:tcW w:w="1089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127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219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330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219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  <w:tc>
          <w:tcPr>
            <w:tcW w:w="170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</w:tr>
    </w:tbl>
    <w:p w:rsidR="00A518FE" w:rsidRDefault="00A518FE">
      <w:pPr>
        <w:jc w:val="center"/>
        <w:rPr>
          <w:rFonts w:ascii="PT Astra Serif" w:hAnsi="PT Astra Serif"/>
          <w:b/>
          <w:color w:val="000000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  <w:lang w:eastAsia="en-US"/>
        </w:rPr>
        <w:t>План достижения показателей комплекса процессных мероприятий в 2024 финансовому году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874"/>
        <w:gridCol w:w="2193"/>
        <w:gridCol w:w="1266"/>
        <w:gridCol w:w="906"/>
        <w:gridCol w:w="958"/>
        <w:gridCol w:w="932"/>
        <w:gridCol w:w="907"/>
        <w:gridCol w:w="897"/>
        <w:gridCol w:w="955"/>
        <w:gridCol w:w="951"/>
        <w:gridCol w:w="894"/>
        <w:gridCol w:w="902"/>
        <w:gridCol w:w="908"/>
        <w:gridCol w:w="897"/>
        <w:gridCol w:w="913"/>
      </w:tblGrid>
      <w:tr w:rsidR="00A518FE">
        <w:trPr>
          <w:trHeight w:val="869"/>
        </w:trPr>
        <w:tc>
          <w:tcPr>
            <w:tcW w:w="871" w:type="dxa"/>
            <w:vMerge w:val="restart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</w:p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№ п/п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</w:p>
        </w:tc>
        <w:tc>
          <w:tcPr>
            <w:tcW w:w="2223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показателя</w:t>
            </w:r>
          </w:p>
          <w:p w:rsidR="00A518FE" w:rsidRDefault="00A518FE">
            <w:pPr>
              <w:widowControl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</w:p>
        </w:tc>
        <w:tc>
          <w:tcPr>
            <w:tcW w:w="1265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  <w:p w:rsidR="00A518FE" w:rsidRDefault="00A518FE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0572" w:type="dxa"/>
            <w:gridSpan w:val="11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Плановые значения на конец месяца</w:t>
            </w:r>
          </w:p>
        </w:tc>
        <w:tc>
          <w:tcPr>
            <w:tcW w:w="829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На конец года</w:t>
            </w:r>
          </w:p>
          <w:p w:rsidR="00A518FE" w:rsidRDefault="00E16A38"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</w:tr>
      <w:tr w:rsidR="00A518FE">
        <w:trPr>
          <w:trHeight w:val="415"/>
        </w:trPr>
        <w:tc>
          <w:tcPr>
            <w:tcW w:w="1017" w:type="dxa"/>
            <w:vMerge/>
            <w:vAlign w:val="center"/>
          </w:tcPr>
          <w:p w:rsidR="00A518FE" w:rsidRDefault="00A518FE"/>
        </w:tc>
        <w:tc>
          <w:tcPr>
            <w:tcW w:w="1714" w:type="dxa"/>
            <w:vMerge/>
          </w:tcPr>
          <w:p w:rsidR="00A518FE" w:rsidRDefault="00A518FE"/>
        </w:tc>
        <w:tc>
          <w:tcPr>
            <w:tcW w:w="1291" w:type="dxa"/>
            <w:vMerge/>
          </w:tcPr>
          <w:p w:rsidR="00A518FE" w:rsidRDefault="00A518FE"/>
        </w:tc>
        <w:tc>
          <w:tcPr>
            <w:tcW w:w="102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янв.</w:t>
            </w:r>
          </w:p>
        </w:tc>
        <w:tc>
          <w:tcPr>
            <w:tcW w:w="105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февр.</w:t>
            </w:r>
          </w:p>
        </w:tc>
        <w:tc>
          <w:tcPr>
            <w:tcW w:w="104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март</w:t>
            </w:r>
          </w:p>
        </w:tc>
        <w:tc>
          <w:tcPr>
            <w:tcW w:w="103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апр.</w:t>
            </w:r>
          </w:p>
        </w:tc>
        <w:tc>
          <w:tcPr>
            <w:tcW w:w="102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май</w:t>
            </w:r>
          </w:p>
        </w:tc>
        <w:tc>
          <w:tcPr>
            <w:tcW w:w="104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июнь</w:t>
            </w:r>
          </w:p>
        </w:tc>
        <w:tc>
          <w:tcPr>
            <w:tcW w:w="1047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июль</w:t>
            </w:r>
          </w:p>
        </w:tc>
        <w:tc>
          <w:tcPr>
            <w:tcW w:w="1025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авг.</w:t>
            </w:r>
          </w:p>
        </w:tc>
        <w:tc>
          <w:tcPr>
            <w:tcW w:w="1028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сен.</w:t>
            </w:r>
          </w:p>
        </w:tc>
        <w:tc>
          <w:tcPr>
            <w:tcW w:w="103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окт.</w:t>
            </w:r>
          </w:p>
        </w:tc>
        <w:tc>
          <w:tcPr>
            <w:tcW w:w="971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нояб.</w:t>
            </w:r>
          </w:p>
        </w:tc>
        <w:tc>
          <w:tcPr>
            <w:tcW w:w="971" w:type="dxa"/>
            <w:vMerge/>
          </w:tcPr>
          <w:p w:rsidR="00A518FE" w:rsidRDefault="00A518FE"/>
        </w:tc>
      </w:tr>
      <w:tr w:rsidR="00A518FE">
        <w:trPr>
          <w:trHeight w:val="415"/>
        </w:trPr>
        <w:tc>
          <w:tcPr>
            <w:tcW w:w="1017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714" w:type="dxa"/>
            <w:vMerge w:val="restart"/>
          </w:tcPr>
          <w:p w:rsidR="00A518FE" w:rsidRDefault="00E16A38">
            <w:pPr>
              <w:rPr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Доля имущества Томской области,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lastRenderedPageBreak/>
              <w:t>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</w:p>
        </w:tc>
        <w:tc>
          <w:tcPr>
            <w:tcW w:w="129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lastRenderedPageBreak/>
              <w:t>Процент</w:t>
            </w:r>
          </w:p>
        </w:tc>
        <w:tc>
          <w:tcPr>
            <w:tcW w:w="102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5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7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5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8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1,05</w:t>
            </w:r>
          </w:p>
        </w:tc>
      </w:tr>
      <w:tr w:rsidR="00A518FE">
        <w:trPr>
          <w:trHeight w:val="415"/>
        </w:trPr>
        <w:tc>
          <w:tcPr>
            <w:tcW w:w="1017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1714" w:type="dxa"/>
            <w:vMerge w:val="restart"/>
          </w:tcPr>
          <w:p w:rsidR="00A518FE" w:rsidRDefault="00E16A38">
            <w:pP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Доля прове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 xml:space="preserve">денных торгов 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и выставленного на продажу, от общего объема имущества,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lastRenderedPageBreak/>
              <w:t xml:space="preserve">включенного в прогнозный план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(программу) приватизации государственного имущества Томской области на плановый период</w:t>
            </w:r>
          </w:p>
        </w:tc>
        <w:tc>
          <w:tcPr>
            <w:tcW w:w="1291" w:type="dxa"/>
            <w:vMerge w:val="restart"/>
          </w:tcPr>
          <w:p w:rsidR="00A518FE" w:rsidRDefault="00E16A38">
            <w:pP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lastRenderedPageBreak/>
              <w:t>Процент</w:t>
            </w:r>
          </w:p>
        </w:tc>
        <w:tc>
          <w:tcPr>
            <w:tcW w:w="102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5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7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5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8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100</w:t>
            </w:r>
          </w:p>
        </w:tc>
      </w:tr>
    </w:tbl>
    <w:p w:rsidR="00A518FE" w:rsidRDefault="00A518FE">
      <w:pPr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</w:p>
    <w:p w:rsidR="00A518FE" w:rsidRDefault="00E16A38"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>Перечень мероприятий комплекса процессных мероприятий</w:t>
      </w:r>
    </w:p>
    <w:p w:rsidR="00A518FE" w:rsidRDefault="00A518FE"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</w:p>
    <w:tbl>
      <w:tblPr>
        <w:tblStyle w:val="af3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447"/>
        <w:gridCol w:w="1782"/>
        <w:gridCol w:w="1631"/>
        <w:gridCol w:w="2835"/>
        <w:gridCol w:w="1843"/>
        <w:gridCol w:w="1417"/>
        <w:gridCol w:w="1134"/>
        <w:gridCol w:w="850"/>
        <w:gridCol w:w="850"/>
        <w:gridCol w:w="709"/>
        <w:gridCol w:w="992"/>
        <w:gridCol w:w="927"/>
      </w:tblGrid>
      <w:tr w:rsidR="00A518FE">
        <w:trPr>
          <w:trHeight w:val="245"/>
        </w:trPr>
        <w:tc>
          <w:tcPr>
            <w:tcW w:w="448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№ п/п</w:t>
            </w:r>
          </w:p>
        </w:tc>
        <w:tc>
          <w:tcPr>
            <w:tcW w:w="1782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Наименование мероприятия (результата)</w:t>
            </w:r>
          </w:p>
        </w:tc>
        <w:tc>
          <w:tcPr>
            <w:tcW w:w="1631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Тип мероприятия (результата)</w:t>
            </w:r>
          </w:p>
        </w:tc>
        <w:tc>
          <w:tcPr>
            <w:tcW w:w="2835" w:type="dxa"/>
            <w:vMerge w:val="restart"/>
            <w:vAlign w:val="center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  <w:vAlign w:val="center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  <w:vAlign w:val="center"/>
          </w:tcPr>
          <w:p w:rsidR="00A518FE" w:rsidRDefault="00E16A38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Базовое значение</w:t>
            </w:r>
          </w:p>
          <w:p w:rsidR="00A518FE" w:rsidRDefault="00E16A38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2023 год</w:t>
            </w:r>
          </w:p>
        </w:tc>
        <w:tc>
          <w:tcPr>
            <w:tcW w:w="4328" w:type="dxa"/>
            <w:gridSpan w:val="5"/>
            <w:vAlign w:val="center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Планируемое значение показателя мероприятия</w:t>
            </w:r>
          </w:p>
        </w:tc>
      </w:tr>
      <w:tr w:rsidR="00A518FE">
        <w:trPr>
          <w:trHeight w:val="244"/>
        </w:trPr>
        <w:tc>
          <w:tcPr>
            <w:tcW w:w="448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82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31" w:type="dxa"/>
            <w:vMerge/>
          </w:tcPr>
          <w:p w:rsidR="00A518FE" w:rsidRDefault="00A518FE"/>
        </w:tc>
        <w:tc>
          <w:tcPr>
            <w:tcW w:w="2835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850" w:type="dxa"/>
            <w:vAlign w:val="center"/>
          </w:tcPr>
          <w:p w:rsidR="00A518FE" w:rsidRDefault="00E16A38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709" w:type="dxa"/>
            <w:vAlign w:val="center"/>
          </w:tcPr>
          <w:p w:rsidR="00A518FE" w:rsidRDefault="00E16A38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518FE" w:rsidRDefault="00E16A38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Прогнозный период</w:t>
            </w:r>
          </w:p>
          <w:p w:rsidR="00A518FE" w:rsidRDefault="00E16A38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926" w:type="dxa"/>
            <w:vAlign w:val="center"/>
          </w:tcPr>
          <w:p w:rsidR="00A518FE" w:rsidRDefault="00E16A38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Прогнозный период</w:t>
            </w:r>
          </w:p>
          <w:p w:rsidR="00A518FE" w:rsidRDefault="00E16A38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</w:tr>
      <w:tr w:rsidR="00A518FE">
        <w:tc>
          <w:tcPr>
            <w:tcW w:w="448" w:type="dxa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val="en-US"/>
              </w:rPr>
              <w:t>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1782" w:type="dxa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Оценка стоимости объектов областного государственного имущества, аудит областных государственных унитарных предприятий в рамках процедур приватизации, размещение информационных сообщений о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продаже государственного имущества Томской области</w:t>
            </w:r>
          </w:p>
        </w:tc>
        <w:tc>
          <w:tcPr>
            <w:tcW w:w="1631" w:type="dxa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Приобретение тов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аров, работ, услуг</w:t>
            </w:r>
          </w:p>
        </w:tc>
        <w:tc>
          <w:tcPr>
            <w:tcW w:w="2835" w:type="dxa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Проведение независимой оценки рыночной стоимости объектов государственного имущества Томской области, подлежащих приватизации; проведение аудита областных государственных унитарных предприятий, подлежащих приватизации; размещение информа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ционного сообщения о продаже государственного имущества Томской области в средствах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массовой информации и информационно-телекоммуникационной сети «Интернет»</w:t>
            </w:r>
          </w:p>
        </w:tc>
        <w:tc>
          <w:tcPr>
            <w:tcW w:w="1843" w:type="dxa"/>
          </w:tcPr>
          <w:p w:rsidR="00A518FE" w:rsidRDefault="00E16A38">
            <w:pPr>
              <w:tabs>
                <w:tab w:val="left" w:pos="1105"/>
              </w:tabs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Количество объектов государственного имущества Томской области, в отношении которых проведена оценк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а (включая земельные участки)</w:t>
            </w:r>
          </w:p>
        </w:tc>
        <w:tc>
          <w:tcPr>
            <w:tcW w:w="1417" w:type="dxa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Единица</w:t>
            </w:r>
          </w:p>
        </w:tc>
        <w:tc>
          <w:tcPr>
            <w:tcW w:w="1134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850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850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709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992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926" w:type="dxa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8</w:t>
            </w:r>
          </w:p>
        </w:tc>
      </w:tr>
    </w:tbl>
    <w:p w:rsidR="00A518FE" w:rsidRDefault="00A518FE">
      <w:pPr>
        <w:jc w:val="center"/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E16A38"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>Финансовое обеспечение комплекса процессных мероприятий</w:t>
      </w:r>
    </w:p>
    <w:p w:rsidR="00A518FE" w:rsidRDefault="00A518FE">
      <w:pPr>
        <w:jc w:val="center"/>
        <w:rPr>
          <w:rFonts w:ascii="PT Astra Serif" w:hAnsi="PT Astra Serif"/>
          <w:color w:val="000000"/>
          <w:sz w:val="26"/>
          <w:szCs w:val="26"/>
          <w:highlight w:val="white"/>
        </w:rPr>
      </w:pPr>
    </w:p>
    <w:tbl>
      <w:tblPr>
        <w:tblStyle w:val="af3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 w:rsidR="00A518FE">
        <w:tc>
          <w:tcPr>
            <w:tcW w:w="5954" w:type="dxa"/>
            <w:vMerge w:val="restart"/>
          </w:tcPr>
          <w:p w:rsidR="00A518FE" w:rsidRDefault="00A518FE">
            <w:pPr>
              <w:ind w:left="34"/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  <w:p w:rsidR="00A518FE" w:rsidRDefault="00E16A38">
            <w:pPr>
              <w:ind w:left="34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Наименование мероприятия / источник финансового обеспечения</w:t>
            </w:r>
          </w:p>
        </w:tc>
        <w:tc>
          <w:tcPr>
            <w:tcW w:w="1559" w:type="dxa"/>
            <w:vMerge w:val="restart"/>
          </w:tcPr>
          <w:p w:rsidR="00A518FE" w:rsidRDefault="00A518FE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ГРБС</w:t>
            </w:r>
          </w:p>
        </w:tc>
        <w:tc>
          <w:tcPr>
            <w:tcW w:w="7938" w:type="dxa"/>
            <w:gridSpan w:val="5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Объем финансового обеспечения (тыс. руб.)</w:t>
            </w:r>
          </w:p>
        </w:tc>
      </w:tr>
      <w:tr w:rsidR="00A518FE">
        <w:tc>
          <w:tcPr>
            <w:tcW w:w="5954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518FE" w:rsidRDefault="00A518F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1984" w:type="dxa"/>
          </w:tcPr>
          <w:p w:rsidR="00A518FE" w:rsidRDefault="00E16A38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1418" w:type="dxa"/>
          </w:tcPr>
          <w:p w:rsidR="00A518FE" w:rsidRDefault="00E16A38"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1559" w:type="dxa"/>
          </w:tcPr>
          <w:p w:rsidR="00A518FE" w:rsidRDefault="00E16A38"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Прогнозный период 2027 год</w:t>
            </w:r>
          </w:p>
        </w:tc>
        <w:tc>
          <w:tcPr>
            <w:tcW w:w="1417" w:type="dxa"/>
          </w:tcPr>
          <w:p w:rsidR="00A518FE" w:rsidRDefault="00E16A38">
            <w:pPr>
              <w:ind w:hanging="5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Прогнозный период 2028 год</w:t>
            </w:r>
          </w:p>
        </w:tc>
      </w:tr>
      <w:tr w:rsidR="00A518FE">
        <w:trPr>
          <w:trHeight w:val="502"/>
        </w:trPr>
        <w:tc>
          <w:tcPr>
            <w:tcW w:w="5954" w:type="dxa"/>
            <w:shd w:val="clear" w:color="FFFFFF" w:fill="FFFFFF"/>
          </w:tcPr>
          <w:p w:rsidR="00A518FE" w:rsidRDefault="00E16A38"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Комплекс процессных мероприятий «Приватизация областного государственного имущества Томской области» (всего), </w:t>
            </w:r>
          </w:p>
          <w:p w:rsidR="00A518FE" w:rsidRDefault="00E16A38"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ДУГС ТО</w:t>
            </w: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Мероприятие  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 xml:space="preserve">«Оценка стоимости объектов областного государственного имущества, аудит областных государственных унитарных предприятий в рамках процедур приватизации, размещение информационных сообщений о продаже государственного имущества Томской области» (всего), </w:t>
            </w:r>
          </w:p>
          <w:p w:rsidR="00A518FE" w:rsidRDefault="00E16A38">
            <w:pPr>
              <w:rPr>
                <w:rFonts w:ascii="PT Astra Serif" w:hAnsi="PT Astra Serif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>в то</w:t>
            </w:r>
            <w:r>
              <w:rPr>
                <w:rFonts w:ascii="PT Astra Serif" w:hAnsi="PT Astra Serif"/>
                <w:i/>
                <w:sz w:val="22"/>
                <w:szCs w:val="22"/>
                <w:highlight w:val="white"/>
              </w:rPr>
              <w:t>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средства федерального бюджета, поступающие напрямую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lastRenderedPageBreak/>
              <w:t>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175,0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white"/>
              </w:rPr>
            </w:pPr>
            <w:r>
              <w:rPr>
                <w:rFonts w:ascii="PT Astra Serif" w:hAnsi="PT Astra Serif"/>
                <w:szCs w:val="22"/>
                <w:highlight w:val="white"/>
              </w:rPr>
              <w:t>0,0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lang w:eastAsia="en-US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lang w:eastAsia="en-US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План реализации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674"/>
        <w:gridCol w:w="1843"/>
        <w:gridCol w:w="3063"/>
        <w:gridCol w:w="2193"/>
        <w:gridCol w:w="2193"/>
      </w:tblGrid>
      <w:tr w:rsidR="00A518FE">
        <w:tc>
          <w:tcPr>
            <w:tcW w:w="675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3712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Задача, мероприятие (результат)/контрольная точка</w:t>
            </w:r>
          </w:p>
        </w:tc>
        <w:tc>
          <w:tcPr>
            <w:tcW w:w="1674" w:type="dxa"/>
          </w:tcPr>
          <w:p w:rsidR="00A518FE" w:rsidRDefault="00E16A38">
            <w:pP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Дата наступления контрольной точки (начало)</w:t>
            </w:r>
          </w:p>
        </w:tc>
        <w:tc>
          <w:tcPr>
            <w:tcW w:w="1843" w:type="dxa"/>
          </w:tcPr>
          <w:p w:rsidR="00A518FE" w:rsidRDefault="00E16A38">
            <w:pP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Дата наступления контрольной точки (окончание)</w:t>
            </w:r>
          </w:p>
        </w:tc>
        <w:tc>
          <w:tcPr>
            <w:tcW w:w="306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Вид подтверждающего документа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Информационная система (источник данных)</w:t>
            </w:r>
          </w:p>
        </w:tc>
      </w:tr>
      <w:tr w:rsidR="00A518FE">
        <w:tc>
          <w:tcPr>
            <w:tcW w:w="15353" w:type="dxa"/>
            <w:gridSpan w:val="7"/>
          </w:tcPr>
          <w:p w:rsidR="00A518FE" w:rsidRDefault="00E16A38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Формирование механизмов эффек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  <w:highlight w:val="white"/>
              </w:rPr>
              <w:t>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</w:p>
        </w:tc>
      </w:tr>
      <w:tr w:rsidR="00A518FE">
        <w:tc>
          <w:tcPr>
            <w:tcW w:w="675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</w:t>
            </w:r>
          </w:p>
        </w:tc>
        <w:tc>
          <w:tcPr>
            <w:tcW w:w="3712" w:type="dxa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Оценка стоимости объектов област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ного государственного имущества, аудит областных государственных унитарных предприятий в рамках процедур приватизации, размещение информационных сообщений о продаже государственного имущества Томской области</w:t>
            </w:r>
          </w:p>
        </w:tc>
        <w:tc>
          <w:tcPr>
            <w:tcW w:w="1674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01.01.2024</w:t>
            </w:r>
          </w:p>
        </w:tc>
        <w:tc>
          <w:tcPr>
            <w:tcW w:w="1843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ДУГС ТО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93" w:type="dxa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</w:t>
            </w:r>
          </w:p>
        </w:tc>
        <w:tc>
          <w:tcPr>
            <w:tcW w:w="3712" w:type="dxa"/>
            <w:vMerge w:val="restart"/>
            <w:vAlign w:val="center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Закупка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29.03.2024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1.2</w:t>
            </w:r>
          </w:p>
        </w:tc>
        <w:tc>
          <w:tcPr>
            <w:tcW w:w="3712" w:type="dxa"/>
            <w:vMerge w:val="restart"/>
            <w:vAlign w:val="center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28.06.2024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1.3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30.09.2024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1.4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Произведена оплата товаров,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27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.12.2024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Платежное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поручение 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ЕИС Закупки</w:t>
            </w:r>
          </w:p>
        </w:tc>
      </w:tr>
      <w:tr w:rsidR="00A518FE">
        <w:trPr>
          <w:trHeight w:val="34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1.5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Закупка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28.03.2025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1.6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27.06.2025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30.09.2025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29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.12.2025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1.9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Закупка включена в план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27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.03.2026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План-график закупок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1.10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Сведения о государственном (муниципальном) контракте внесены в реестр контрактов, заключенных заказчиками по резул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ьтатам закупок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26.06.2026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br/>
              <w:t>Документация о закупке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Произведена приемка поставленных товаров, выполненных работ, оказанных услуг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30.09.2026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Акт выполненных работ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Произведена оплата товаров, выполненных работ, оказанных услуг по государственному (муниципальному) контракту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29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.12.2026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Платежное поручение 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Закупки</w:t>
            </w:r>
          </w:p>
        </w:tc>
      </w:tr>
    </w:tbl>
    <w:p w:rsidR="00A518FE" w:rsidRDefault="00A518FE">
      <w:pPr>
        <w:jc w:val="center"/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pPr>
    </w:p>
    <w:p w:rsidR="00A518FE" w:rsidRDefault="00A518FE">
      <w:pPr>
        <w:widowControl/>
        <w:jc w:val="center"/>
        <w:rPr>
          <w:rFonts w:ascii="PT Astra Serif" w:eastAsiaTheme="minorHAnsi" w:hAnsi="PT Astra Serif"/>
          <w:sz w:val="26"/>
          <w:szCs w:val="26"/>
          <w:highlight w:val="white"/>
        </w:rPr>
        <w:sectPr w:rsidR="00A518FE">
          <w:pgSz w:w="16838" w:h="11906" w:orient="landscape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A518FE" w:rsidRDefault="00E16A38">
      <w:pPr>
        <w:widowControl/>
        <w:ind w:left="10773"/>
        <w:jc w:val="both"/>
        <w:outlineLvl w:val="0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lastRenderedPageBreak/>
        <w:t>Приложение 3</w:t>
      </w:r>
    </w:p>
    <w:p w:rsidR="00A518FE" w:rsidRDefault="00E16A38">
      <w:pPr>
        <w:widowControl/>
        <w:ind w:left="10773"/>
        <w:jc w:val="both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t>к распоряжению Департамента по управлению государственной собственностью Томской области</w:t>
      </w:r>
    </w:p>
    <w:p w:rsidR="00A518FE" w:rsidRDefault="00E16A38">
      <w:pPr>
        <w:widowControl/>
        <w:ind w:left="10773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t>от _______________№ ___________</w:t>
      </w:r>
    </w:p>
    <w:p w:rsidR="00A518FE" w:rsidRDefault="00A518FE">
      <w:pPr>
        <w:widowControl/>
        <w:jc w:val="center"/>
        <w:rPr>
          <w:rFonts w:ascii="PT Astra Serif" w:eastAsiaTheme="minorHAnsi" w:hAnsi="PT Astra Serif"/>
          <w:sz w:val="26"/>
          <w:szCs w:val="26"/>
          <w:highlight w:val="white"/>
        </w:rPr>
      </w:pPr>
    </w:p>
    <w:p w:rsidR="00A518FE" w:rsidRDefault="00A518FE">
      <w:pPr>
        <w:widowControl/>
        <w:jc w:val="center"/>
        <w:rPr>
          <w:rFonts w:ascii="PT Astra Serif" w:eastAsiaTheme="minorHAnsi" w:hAnsi="PT Astra Serif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  <w:lang w:eastAsia="en-US"/>
        </w:rPr>
        <w:t xml:space="preserve">ПАСПОРТ 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  <w:lang w:eastAsia="en-US"/>
        </w:rPr>
        <w:t>Комплекса процессных мероприятий</w:t>
      </w: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sz w:val="26"/>
          <w:szCs w:val="26"/>
          <w:highlight w:val="white"/>
          <w:lang w:eastAsia="en-US"/>
        </w:rPr>
        <w:t>«Совершенствование системы учета и контроля государственного имущества Томской области»</w:t>
      </w: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sz w:val="26"/>
          <w:szCs w:val="26"/>
          <w:highlight w:val="white"/>
          <w:lang w:eastAsia="en-US"/>
        </w:rPr>
        <w:t>Осн</w:t>
      </w:r>
      <w:r>
        <w:rPr>
          <w:rFonts w:ascii="PT Astra Serif" w:eastAsiaTheme="minorHAnsi" w:hAnsi="PT Astra Serif" w:cstheme="minorBidi"/>
          <w:sz w:val="26"/>
          <w:szCs w:val="26"/>
          <w:highlight w:val="white"/>
          <w:lang w:eastAsia="en-US"/>
        </w:rPr>
        <w:t>овные положения</w:t>
      </w:r>
    </w:p>
    <w:tbl>
      <w:tblPr>
        <w:tblStyle w:val="39"/>
        <w:tblW w:w="15336" w:type="dxa"/>
        <w:jc w:val="center"/>
        <w:tblLook w:val="04A0" w:firstRow="1" w:lastRow="0" w:firstColumn="1" w:lastColumn="0" w:noHBand="0" w:noVBand="1"/>
      </w:tblPr>
      <w:tblGrid>
        <w:gridCol w:w="6085"/>
        <w:gridCol w:w="9251"/>
      </w:tblGrid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Департамент по управлению государственной собственностью Томской области                           (далее – ДУГС ТО)</w:t>
            </w:r>
          </w:p>
        </w:tc>
      </w:tr>
      <w:tr w:rsidR="00A518FE">
        <w:trPr>
          <w:trHeight w:val="302"/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Государственная программа «Эффективное управление государственным имуществом Томской области»</w:t>
            </w:r>
          </w:p>
        </w:tc>
      </w:tr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spacing w:line="276" w:lineRule="auto"/>
              <w:ind w:firstLine="45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Подпрограмма (направление) государственной программы «Управление государственным имуществом Томской области»</w:t>
            </w:r>
          </w:p>
        </w:tc>
      </w:tr>
    </w:tbl>
    <w:p w:rsidR="00A518FE" w:rsidRDefault="00A518FE">
      <w:pPr>
        <w:widowControl/>
        <w:spacing w:after="200" w:line="276" w:lineRule="auto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vertAlign w:val="superscript"/>
        </w:rPr>
      </w:pPr>
      <w:r>
        <w:rPr>
          <w:rFonts w:ascii="PT Astra Serif" w:eastAsiaTheme="minorHAnsi" w:hAnsi="PT Astra Serif" w:cstheme="minorBidi"/>
          <w:color w:val="000000" w:themeColor="text1"/>
          <w:sz w:val="24"/>
          <w:szCs w:val="24"/>
          <w:highlight w:val="white"/>
          <w:lang w:eastAsia="en-US"/>
        </w:rPr>
        <w:t>Показатели комплекса процессных мероприятий</w:t>
      </w:r>
    </w:p>
    <w:tbl>
      <w:tblPr>
        <w:tblStyle w:val="39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544"/>
        <w:gridCol w:w="1946"/>
        <w:gridCol w:w="1487"/>
        <w:gridCol w:w="1442"/>
        <w:gridCol w:w="1533"/>
        <w:gridCol w:w="1302"/>
        <w:gridCol w:w="1100"/>
        <w:gridCol w:w="1259"/>
        <w:gridCol w:w="1258"/>
        <w:gridCol w:w="1373"/>
        <w:gridCol w:w="1258"/>
        <w:gridCol w:w="915"/>
      </w:tblGrid>
      <w:tr w:rsidR="00A518FE">
        <w:trPr>
          <w:trHeight w:val="245"/>
        </w:trPr>
        <w:tc>
          <w:tcPr>
            <w:tcW w:w="545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1946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Наименование показателя</w:t>
            </w:r>
          </w:p>
        </w:tc>
        <w:tc>
          <w:tcPr>
            <w:tcW w:w="1487" w:type="dxa"/>
            <w:vMerge w:val="restart"/>
            <w:vAlign w:val="center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Уровень достижения показателя</w:t>
            </w:r>
          </w:p>
        </w:tc>
        <w:tc>
          <w:tcPr>
            <w:tcW w:w="1442" w:type="dxa"/>
            <w:vMerge w:val="restart"/>
            <w:vAlign w:val="center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Признак возрастания/убывания</w:t>
            </w:r>
          </w:p>
        </w:tc>
        <w:tc>
          <w:tcPr>
            <w:tcW w:w="1533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Ответственный за достижение показателя</w:t>
            </w:r>
          </w:p>
        </w:tc>
        <w:tc>
          <w:tcPr>
            <w:tcW w:w="1302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Единица измерения (по ОКЕИ)</w:t>
            </w:r>
          </w:p>
        </w:tc>
        <w:tc>
          <w:tcPr>
            <w:tcW w:w="1100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Базовое значение</w:t>
            </w:r>
          </w:p>
          <w:p w:rsidR="00A518FE" w:rsidRDefault="00E16A38">
            <w:pPr>
              <w:widowControl/>
              <w:spacing w:line="276" w:lineRule="auto"/>
              <w:ind w:firstLine="33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2023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6063" w:type="dxa"/>
            <w:gridSpan w:val="5"/>
            <w:vAlign w:val="center"/>
          </w:tcPr>
          <w:p w:rsidR="00A518FE" w:rsidRDefault="00E16A38">
            <w:pPr>
              <w:widowControl/>
              <w:spacing w:line="276" w:lineRule="auto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Планируемое значение показателя (показателя задачи) </w:t>
            </w:r>
          </w:p>
        </w:tc>
      </w:tr>
      <w:tr w:rsidR="00A518FE">
        <w:trPr>
          <w:trHeight w:val="244"/>
        </w:trPr>
        <w:tc>
          <w:tcPr>
            <w:tcW w:w="545" w:type="dxa"/>
            <w:vMerge/>
          </w:tcPr>
          <w:p w:rsidR="00A518FE" w:rsidRDefault="00A518FE">
            <w:pPr>
              <w:widowControl/>
              <w:spacing w:line="276" w:lineRule="auto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vMerge/>
          </w:tcPr>
          <w:p w:rsidR="00A518FE" w:rsidRDefault="00A518FE">
            <w:pPr>
              <w:widowControl/>
              <w:spacing w:line="276" w:lineRule="auto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  <w:vMerge/>
          </w:tcPr>
          <w:p w:rsidR="00A518FE" w:rsidRDefault="00A518FE"/>
        </w:tc>
        <w:tc>
          <w:tcPr>
            <w:tcW w:w="1442" w:type="dxa"/>
            <w:vMerge/>
          </w:tcPr>
          <w:p w:rsidR="00A518FE" w:rsidRDefault="00A518FE"/>
        </w:tc>
        <w:tc>
          <w:tcPr>
            <w:tcW w:w="1533" w:type="dxa"/>
            <w:vMerge/>
          </w:tcPr>
          <w:p w:rsidR="00A518FE" w:rsidRDefault="00A518FE">
            <w:pPr>
              <w:widowControl/>
              <w:spacing w:line="276" w:lineRule="auto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02" w:type="dxa"/>
            <w:vMerge/>
          </w:tcPr>
          <w:p w:rsidR="00A518FE" w:rsidRDefault="00A518FE">
            <w:pPr>
              <w:widowControl/>
              <w:spacing w:line="276" w:lineRule="auto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vMerge/>
          </w:tcPr>
          <w:p w:rsidR="00A518FE" w:rsidRDefault="00A518FE">
            <w:pPr>
              <w:widowControl/>
              <w:spacing w:line="276" w:lineRule="auto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1258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1373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1258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Прогнозный период 2027 год</w:t>
            </w:r>
          </w:p>
        </w:tc>
        <w:tc>
          <w:tcPr>
            <w:tcW w:w="915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Прогнозный период 2028 год</w:t>
            </w:r>
          </w:p>
        </w:tc>
      </w:tr>
      <w:tr w:rsidR="00A518FE">
        <w:trPr>
          <w:trHeight w:val="317"/>
        </w:trPr>
        <w:tc>
          <w:tcPr>
            <w:tcW w:w="15417" w:type="dxa"/>
            <w:gridSpan w:val="12"/>
            <w:vMerge w:val="restart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</w:p>
        </w:tc>
      </w:tr>
      <w:tr w:rsidR="00A518FE">
        <w:tc>
          <w:tcPr>
            <w:tcW w:w="545" w:type="dxa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1.</w:t>
            </w:r>
          </w:p>
        </w:tc>
        <w:tc>
          <w:tcPr>
            <w:tcW w:w="1946" w:type="dxa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lastRenderedPageBreak/>
              <w:t xml:space="preserve">Доля объектов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lastRenderedPageBreak/>
              <w:t>недвижимого имущества, сведения о которых содержатся в Реестре государственного имущества Томской области, з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акрепленных на праве оперативного управления, на праве хозяйственного ведения и предоставленных в постоянное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ти, от общего количества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lastRenderedPageBreak/>
              <w:t>таких объектов по состоянию на начало года, в котором проведены такие проверки</w:t>
            </w:r>
          </w:p>
        </w:tc>
        <w:tc>
          <w:tcPr>
            <w:tcW w:w="1487" w:type="dxa"/>
          </w:tcPr>
          <w:p w:rsidR="00A518FE" w:rsidRDefault="00E16A38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ГП</w:t>
            </w:r>
          </w:p>
        </w:tc>
        <w:tc>
          <w:tcPr>
            <w:tcW w:w="1442" w:type="dxa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  <w:t>Возрастающ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  <w:lastRenderedPageBreak/>
              <w:t>ий</w:t>
            </w:r>
          </w:p>
        </w:tc>
        <w:tc>
          <w:tcPr>
            <w:tcW w:w="1533" w:type="dxa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ДУГС ТО</w:t>
            </w:r>
          </w:p>
        </w:tc>
        <w:tc>
          <w:tcPr>
            <w:tcW w:w="1302" w:type="dxa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  <w:t>Процент</w:t>
            </w:r>
          </w:p>
        </w:tc>
        <w:tc>
          <w:tcPr>
            <w:tcW w:w="1100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6,35</w:t>
            </w:r>
          </w:p>
        </w:tc>
        <w:tc>
          <w:tcPr>
            <w:tcW w:w="1259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6,49</w:t>
            </w:r>
          </w:p>
        </w:tc>
        <w:tc>
          <w:tcPr>
            <w:tcW w:w="1258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6,50</w:t>
            </w:r>
          </w:p>
        </w:tc>
        <w:tc>
          <w:tcPr>
            <w:tcW w:w="1373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6,52</w:t>
            </w:r>
          </w:p>
        </w:tc>
        <w:tc>
          <w:tcPr>
            <w:tcW w:w="1258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6,54</w:t>
            </w:r>
          </w:p>
        </w:tc>
        <w:tc>
          <w:tcPr>
            <w:tcW w:w="915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6,55</w:t>
            </w:r>
          </w:p>
        </w:tc>
      </w:tr>
      <w:tr w:rsidR="00A518FE">
        <w:tc>
          <w:tcPr>
            <w:tcW w:w="545" w:type="dxa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 xml:space="preserve">     2.</w:t>
            </w:r>
          </w:p>
        </w:tc>
        <w:tc>
          <w:tcPr>
            <w:tcW w:w="1946" w:type="dxa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Доля объектов недвижимого имущества, сведения о которых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ъектов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lastRenderedPageBreak/>
              <w:t>по состоянию на начало года, в котором проведены такие проверки</w:t>
            </w:r>
          </w:p>
        </w:tc>
        <w:tc>
          <w:tcPr>
            <w:tcW w:w="1487" w:type="dxa"/>
          </w:tcPr>
          <w:p w:rsidR="00A518FE" w:rsidRDefault="00E16A38">
            <w:pPr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ГП</w:t>
            </w:r>
          </w:p>
        </w:tc>
        <w:tc>
          <w:tcPr>
            <w:tcW w:w="1442" w:type="dxa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  <w:t>Возраста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</w:rPr>
              <w:t>ющий</w:t>
            </w:r>
          </w:p>
        </w:tc>
        <w:tc>
          <w:tcPr>
            <w:tcW w:w="1533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ДУГС ТО</w:t>
            </w:r>
          </w:p>
        </w:tc>
        <w:tc>
          <w:tcPr>
            <w:tcW w:w="1302" w:type="dxa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  <w:t>Процент</w:t>
            </w:r>
          </w:p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100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8,78</w:t>
            </w:r>
          </w:p>
        </w:tc>
        <w:tc>
          <w:tcPr>
            <w:tcW w:w="1259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8,79</w:t>
            </w:r>
          </w:p>
        </w:tc>
        <w:tc>
          <w:tcPr>
            <w:tcW w:w="1258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9,00</w:t>
            </w:r>
          </w:p>
        </w:tc>
        <w:tc>
          <w:tcPr>
            <w:tcW w:w="1373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9,10</w:t>
            </w:r>
          </w:p>
        </w:tc>
        <w:tc>
          <w:tcPr>
            <w:tcW w:w="1258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9,13</w:t>
            </w:r>
          </w:p>
        </w:tc>
        <w:tc>
          <w:tcPr>
            <w:tcW w:w="915" w:type="dxa"/>
          </w:tcPr>
          <w:p w:rsidR="00A518FE" w:rsidRDefault="00E16A38">
            <w:pPr>
              <w:widowControl/>
              <w:spacing w:line="276" w:lineRule="auto"/>
              <w:ind w:firstLine="0"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9,14</w:t>
            </w:r>
          </w:p>
        </w:tc>
      </w:tr>
    </w:tbl>
    <w:p w:rsidR="00A518FE" w:rsidRDefault="00A518FE">
      <w:pPr>
        <w:jc w:val="center"/>
        <w:rPr>
          <w:rFonts w:ascii="PT Astra Serif" w:hAnsi="PT Astra Serif"/>
          <w:b/>
          <w:color w:val="000000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  <w:lang w:eastAsia="en-US"/>
        </w:rPr>
        <w:t>План достижения показателей комплекса процессных мероприятий в 2024 финансовому году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881"/>
        <w:gridCol w:w="2131"/>
        <w:gridCol w:w="1267"/>
        <w:gridCol w:w="911"/>
        <w:gridCol w:w="962"/>
        <w:gridCol w:w="937"/>
        <w:gridCol w:w="912"/>
        <w:gridCol w:w="902"/>
        <w:gridCol w:w="959"/>
        <w:gridCol w:w="955"/>
        <w:gridCol w:w="899"/>
        <w:gridCol w:w="908"/>
        <w:gridCol w:w="913"/>
        <w:gridCol w:w="901"/>
        <w:gridCol w:w="915"/>
      </w:tblGrid>
      <w:tr w:rsidR="00A518FE">
        <w:trPr>
          <w:trHeight w:val="869"/>
        </w:trPr>
        <w:tc>
          <w:tcPr>
            <w:tcW w:w="871" w:type="dxa"/>
            <w:vMerge w:val="restart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</w:p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№ п/п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2223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показателя</w:t>
            </w:r>
          </w:p>
          <w:p w:rsidR="00A518FE" w:rsidRDefault="00A518FE">
            <w:pPr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1265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  <w:p w:rsidR="00A518FE" w:rsidRDefault="00A518FE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0572" w:type="dxa"/>
            <w:gridSpan w:val="11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Плановые значения на конец месяца</w:t>
            </w:r>
          </w:p>
        </w:tc>
        <w:tc>
          <w:tcPr>
            <w:tcW w:w="829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На конец года</w:t>
            </w:r>
          </w:p>
          <w:p w:rsidR="00A518FE" w:rsidRDefault="00E16A38"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</w:tr>
      <w:tr w:rsidR="00A518FE">
        <w:trPr>
          <w:trHeight w:val="415"/>
        </w:trPr>
        <w:tc>
          <w:tcPr>
            <w:tcW w:w="1017" w:type="dxa"/>
            <w:vMerge/>
            <w:vAlign w:val="center"/>
          </w:tcPr>
          <w:p w:rsidR="00A518FE" w:rsidRDefault="00A518FE"/>
        </w:tc>
        <w:tc>
          <w:tcPr>
            <w:tcW w:w="1714" w:type="dxa"/>
            <w:vMerge/>
          </w:tcPr>
          <w:p w:rsidR="00A518FE" w:rsidRDefault="00A518FE"/>
        </w:tc>
        <w:tc>
          <w:tcPr>
            <w:tcW w:w="1291" w:type="dxa"/>
            <w:vMerge/>
          </w:tcPr>
          <w:p w:rsidR="00A518FE" w:rsidRDefault="00A518FE"/>
        </w:tc>
        <w:tc>
          <w:tcPr>
            <w:tcW w:w="102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янв.</w:t>
            </w:r>
          </w:p>
        </w:tc>
        <w:tc>
          <w:tcPr>
            <w:tcW w:w="105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февр.</w:t>
            </w:r>
          </w:p>
        </w:tc>
        <w:tc>
          <w:tcPr>
            <w:tcW w:w="104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март</w:t>
            </w:r>
          </w:p>
        </w:tc>
        <w:tc>
          <w:tcPr>
            <w:tcW w:w="103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апр.</w:t>
            </w:r>
          </w:p>
        </w:tc>
        <w:tc>
          <w:tcPr>
            <w:tcW w:w="102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май</w:t>
            </w:r>
          </w:p>
        </w:tc>
        <w:tc>
          <w:tcPr>
            <w:tcW w:w="104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июнь</w:t>
            </w:r>
          </w:p>
        </w:tc>
        <w:tc>
          <w:tcPr>
            <w:tcW w:w="1047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июль</w:t>
            </w:r>
          </w:p>
        </w:tc>
        <w:tc>
          <w:tcPr>
            <w:tcW w:w="1025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авг.</w:t>
            </w:r>
          </w:p>
        </w:tc>
        <w:tc>
          <w:tcPr>
            <w:tcW w:w="1028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сен.</w:t>
            </w:r>
          </w:p>
        </w:tc>
        <w:tc>
          <w:tcPr>
            <w:tcW w:w="103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окт.</w:t>
            </w:r>
          </w:p>
        </w:tc>
        <w:tc>
          <w:tcPr>
            <w:tcW w:w="971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нояб.</w:t>
            </w:r>
          </w:p>
        </w:tc>
        <w:tc>
          <w:tcPr>
            <w:tcW w:w="971" w:type="dxa"/>
            <w:vMerge/>
          </w:tcPr>
          <w:p w:rsidR="00A518FE" w:rsidRDefault="00A518FE"/>
        </w:tc>
      </w:tr>
      <w:tr w:rsidR="00A518FE">
        <w:trPr>
          <w:trHeight w:val="642"/>
        </w:trPr>
        <w:tc>
          <w:tcPr>
            <w:tcW w:w="1017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714" w:type="dxa"/>
            <w:vMerge w:val="restart"/>
          </w:tcPr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Доля объектов недвижимого имущества, сведения о которых содержатся в Реестре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государственного имущества Томской области, закрепленных на праве оперативного управления, на праве хозяйственного ведения и предоставленных в постоянное (бессрочное) пользование, в отношении которых проведены проверки эффективности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использования и сохранн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</w:p>
        </w:tc>
        <w:tc>
          <w:tcPr>
            <w:tcW w:w="1291" w:type="dxa"/>
            <w:vMerge w:val="restart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lastRenderedPageBreak/>
              <w:t>Процент</w:t>
            </w:r>
          </w:p>
        </w:tc>
        <w:tc>
          <w:tcPr>
            <w:tcW w:w="102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5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7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5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8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6,49</w:t>
            </w:r>
          </w:p>
        </w:tc>
      </w:tr>
      <w:tr w:rsidR="00A518FE">
        <w:trPr>
          <w:trHeight w:val="415"/>
        </w:trPr>
        <w:tc>
          <w:tcPr>
            <w:tcW w:w="1017" w:type="dxa"/>
            <w:vMerge w:val="restart"/>
          </w:tcPr>
          <w:p w:rsidR="00A518FE" w:rsidRDefault="00E16A38">
            <w:pPr>
              <w:jc w:val="center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1714" w:type="dxa"/>
            <w:vMerge w:val="restart"/>
          </w:tcPr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Доля объектов недвижимого имущества, сведения о которых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содержатся в Реестре государственного имущества Томской области, находящихся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ъектов по состоянию на начало года, в котором проведены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>такие проверки</w:t>
            </w:r>
          </w:p>
        </w:tc>
        <w:tc>
          <w:tcPr>
            <w:tcW w:w="1291" w:type="dxa"/>
            <w:vMerge w:val="restart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lastRenderedPageBreak/>
              <w:t>Процент</w:t>
            </w:r>
          </w:p>
          <w:p w:rsidR="00A518FE" w:rsidRDefault="00A518FE">
            <w:pPr>
              <w:jc w:val="center"/>
              <w:rPr>
                <w:highlight w:val="white"/>
              </w:rPr>
            </w:pPr>
          </w:p>
        </w:tc>
        <w:tc>
          <w:tcPr>
            <w:tcW w:w="102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5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7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5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8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8,79</w:t>
            </w:r>
          </w:p>
        </w:tc>
      </w:tr>
    </w:tbl>
    <w:p w:rsidR="00A518FE" w:rsidRDefault="00A518FE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  <w:lang w:eastAsia="en-US"/>
        </w:rPr>
        <w:t>Перечень мероприятий комплекса процессных мероприятий</w:t>
      </w:r>
    </w:p>
    <w:tbl>
      <w:tblPr>
        <w:tblStyle w:val="39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743"/>
        <w:gridCol w:w="1843"/>
        <w:gridCol w:w="1559"/>
        <w:gridCol w:w="2126"/>
        <w:gridCol w:w="2268"/>
        <w:gridCol w:w="1651"/>
        <w:gridCol w:w="1069"/>
        <w:gridCol w:w="756"/>
        <w:gridCol w:w="709"/>
        <w:gridCol w:w="709"/>
        <w:gridCol w:w="992"/>
        <w:gridCol w:w="992"/>
      </w:tblGrid>
      <w:tr w:rsidR="00A518FE">
        <w:trPr>
          <w:trHeight w:val="245"/>
        </w:trPr>
        <w:tc>
          <w:tcPr>
            <w:tcW w:w="743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№ № п/п</w:t>
            </w: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Наименование мероприятия (результата)</w:t>
            </w:r>
          </w:p>
        </w:tc>
        <w:tc>
          <w:tcPr>
            <w:tcW w:w="1559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Тип мероприятия (результата)</w:t>
            </w:r>
          </w:p>
        </w:tc>
        <w:tc>
          <w:tcPr>
            <w:tcW w:w="2126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Характеристика мероприятия</w:t>
            </w:r>
          </w:p>
        </w:tc>
        <w:tc>
          <w:tcPr>
            <w:tcW w:w="2268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Наименование показателя</w:t>
            </w:r>
          </w:p>
        </w:tc>
        <w:tc>
          <w:tcPr>
            <w:tcW w:w="1651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Единица измерения (по ОКЕИ)</w:t>
            </w:r>
          </w:p>
        </w:tc>
        <w:tc>
          <w:tcPr>
            <w:tcW w:w="1069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Базовое значение</w:t>
            </w:r>
          </w:p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2023 год</w:t>
            </w:r>
          </w:p>
        </w:tc>
        <w:tc>
          <w:tcPr>
            <w:tcW w:w="4158" w:type="dxa"/>
            <w:gridSpan w:val="5"/>
            <w:vAlign w:val="center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Планируемое значение показателя мероприятия</w:t>
            </w:r>
          </w:p>
        </w:tc>
      </w:tr>
      <w:tr w:rsidR="00A518FE">
        <w:trPr>
          <w:trHeight w:val="244"/>
        </w:trPr>
        <w:tc>
          <w:tcPr>
            <w:tcW w:w="743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A518FE" w:rsidRDefault="00A518FE"/>
        </w:tc>
        <w:tc>
          <w:tcPr>
            <w:tcW w:w="2126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651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69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709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709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Прогнозный период</w:t>
            </w:r>
          </w:p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2027 год</w:t>
            </w:r>
          </w:p>
        </w:tc>
        <w:tc>
          <w:tcPr>
            <w:tcW w:w="992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Прогнозный период</w:t>
            </w:r>
          </w:p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2028 год</w:t>
            </w:r>
          </w:p>
        </w:tc>
      </w:tr>
      <w:tr w:rsidR="00A518FE">
        <w:tc>
          <w:tcPr>
            <w:tcW w:w="743" w:type="dxa"/>
            <w:vMerge w:val="restart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val="en-US" w:eastAsia="en-US"/>
              </w:rPr>
              <w:t>1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hd w:val="clear" w:color="FFFFFF" w:themeColor="background1" w:fill="FFFFFF" w:themeFill="background1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shd w:val="clear" w:color="FFFFFF" w:themeColor="background1" w:fill="FFFFFF" w:themeFill="background1"/>
                <w:lang w:eastAsia="en-US"/>
              </w:rPr>
              <w:t xml:space="preserve">Выполнение государственных работ в сфере совершенствования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shd w:val="clear" w:color="FFFFFF" w:themeColor="background1" w:fill="FFFFFF" w:themeFill="background1"/>
                <w:lang w:eastAsia="en-US"/>
              </w:rPr>
              <w:lastRenderedPageBreak/>
              <w:t>обл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shd w:val="clear" w:color="FFFFFF" w:themeColor="background1" w:fill="FFFFFF" w:themeFill="background1"/>
                <w:lang w:eastAsia="en-US"/>
              </w:rPr>
              <w:t>асти, в соответствии с государственны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м заданием</w:t>
            </w:r>
          </w:p>
        </w:tc>
        <w:tc>
          <w:tcPr>
            <w:tcW w:w="1559" w:type="dxa"/>
            <w:vMerge w:val="restart"/>
          </w:tcPr>
          <w:p w:rsidR="00A518FE" w:rsidRDefault="00E16A38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Оказание услуг (выполнение работ)</w:t>
            </w:r>
          </w:p>
        </w:tc>
        <w:tc>
          <w:tcPr>
            <w:tcW w:w="2126" w:type="dxa"/>
            <w:vMerge w:val="restart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Выполнение государственных работ, указанных в настоящем паспорте комплекса процессных мероприятий</w:t>
            </w:r>
          </w:p>
        </w:tc>
        <w:tc>
          <w:tcPr>
            <w:tcW w:w="2268" w:type="dxa"/>
          </w:tcPr>
          <w:p w:rsidR="00A518FE" w:rsidRDefault="00E16A38">
            <w:pPr>
              <w:widowControl/>
              <w:tabs>
                <w:tab w:val="left" w:pos="1105"/>
              </w:tabs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государственных работ, выполненных в полном объеме</w:t>
            </w:r>
          </w:p>
        </w:tc>
        <w:tc>
          <w:tcPr>
            <w:tcW w:w="1651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Единица</w:t>
            </w:r>
          </w:p>
        </w:tc>
        <w:tc>
          <w:tcPr>
            <w:tcW w:w="106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</w:t>
            </w:r>
          </w:p>
        </w:tc>
        <w:tc>
          <w:tcPr>
            <w:tcW w:w="756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</w:t>
            </w:r>
          </w:p>
          <w:p w:rsidR="00A518FE" w:rsidRDefault="00A518FE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70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</w:t>
            </w:r>
          </w:p>
        </w:tc>
      </w:tr>
      <w:tr w:rsidR="00A518FE">
        <w:tc>
          <w:tcPr>
            <w:tcW w:w="743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A518FE" w:rsidRDefault="00A518FE"/>
        </w:tc>
        <w:tc>
          <w:tcPr>
            <w:tcW w:w="2126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A518FE" w:rsidRDefault="00E16A38">
            <w:pPr>
              <w:widowControl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651" w:type="dxa"/>
          </w:tcPr>
          <w:p w:rsidR="00A518FE" w:rsidRDefault="00E16A38">
            <w:pPr>
              <w:widowControl/>
              <w:tabs>
                <w:tab w:val="left" w:pos="1105"/>
              </w:tabs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Единица</w:t>
            </w:r>
          </w:p>
        </w:tc>
        <w:tc>
          <w:tcPr>
            <w:tcW w:w="106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</w:p>
        </w:tc>
        <w:tc>
          <w:tcPr>
            <w:tcW w:w="756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</w:p>
        </w:tc>
        <w:tc>
          <w:tcPr>
            <w:tcW w:w="70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</w:p>
        </w:tc>
        <w:tc>
          <w:tcPr>
            <w:tcW w:w="992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b/>
          <w:bCs/>
          <w:color w:val="000000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  <w:lang w:eastAsia="en-US"/>
        </w:rPr>
        <w:t>Финансовое обеспечение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</w:p>
    <w:tbl>
      <w:tblPr>
        <w:tblStyle w:val="39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 w:rsidR="00A518FE">
        <w:tc>
          <w:tcPr>
            <w:tcW w:w="5954" w:type="dxa"/>
            <w:vMerge w:val="restart"/>
          </w:tcPr>
          <w:p w:rsidR="00A518FE" w:rsidRDefault="00A518FE">
            <w:pPr>
              <w:widowControl/>
              <w:spacing w:after="200" w:line="276" w:lineRule="auto"/>
              <w:ind w:left="34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</w:p>
          <w:p w:rsidR="00A518FE" w:rsidRDefault="00E16A38">
            <w:pPr>
              <w:widowControl/>
              <w:spacing w:after="200" w:line="276" w:lineRule="auto"/>
              <w:ind w:left="34" w:firstLine="0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Наименование мероприятия  / источник финансового обеспечения</w:t>
            </w:r>
          </w:p>
        </w:tc>
        <w:tc>
          <w:tcPr>
            <w:tcW w:w="1559" w:type="dxa"/>
            <w:vMerge w:val="restart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</w:p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ГРБС</w:t>
            </w:r>
          </w:p>
        </w:tc>
        <w:tc>
          <w:tcPr>
            <w:tcW w:w="7938" w:type="dxa"/>
            <w:gridSpan w:val="5"/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Объем финансового обеспечения (тыс. руб.)</w:t>
            </w:r>
          </w:p>
        </w:tc>
      </w:tr>
      <w:tr w:rsidR="00A518FE">
        <w:tc>
          <w:tcPr>
            <w:tcW w:w="5954" w:type="dxa"/>
            <w:vMerge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2024 год</w:t>
            </w:r>
          </w:p>
        </w:tc>
        <w:tc>
          <w:tcPr>
            <w:tcW w:w="1984" w:type="dxa"/>
          </w:tcPr>
          <w:p w:rsidR="00A518FE" w:rsidRDefault="00E16A38">
            <w:pPr>
              <w:widowControl/>
              <w:spacing w:after="200"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2025 год</w:t>
            </w:r>
          </w:p>
        </w:tc>
        <w:tc>
          <w:tcPr>
            <w:tcW w:w="1418" w:type="dxa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2026 год</w:t>
            </w:r>
          </w:p>
        </w:tc>
        <w:tc>
          <w:tcPr>
            <w:tcW w:w="1559" w:type="dxa"/>
          </w:tcPr>
          <w:p w:rsidR="00A518FE" w:rsidRDefault="00E16A38">
            <w:pPr>
              <w:widowControl/>
              <w:spacing w:after="200" w:line="276" w:lineRule="auto"/>
              <w:ind w:hanging="5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Прогнозный период 2027 год</w:t>
            </w:r>
          </w:p>
        </w:tc>
        <w:tc>
          <w:tcPr>
            <w:tcW w:w="1417" w:type="dxa"/>
          </w:tcPr>
          <w:p w:rsidR="00A518FE" w:rsidRDefault="00E16A38">
            <w:pPr>
              <w:widowControl/>
              <w:spacing w:after="200" w:line="276" w:lineRule="auto"/>
              <w:ind w:hanging="5"/>
              <w:contextualSpacing/>
              <w:jc w:val="center"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Прогнозный период 2028 год</w:t>
            </w:r>
          </w:p>
        </w:tc>
      </w:tr>
      <w:tr w:rsidR="00A518FE">
        <w:trPr>
          <w:trHeight w:val="502"/>
        </w:trPr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  <w:lang w:eastAsia="en-US"/>
              </w:rPr>
              <w:t xml:space="preserve">Комплекс процессных мероприятий «Совершенствование системы учета и контроля государственного имущества Томской области» (всего), </w:t>
            </w:r>
          </w:p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  <w:lang w:eastAsia="en-US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ДУГС ТО</w:t>
            </w: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  <w:lang w:eastAsia="en-US"/>
              </w:rPr>
              <w:t>Мероприятие  «Выполнение государственных работ в сфере совершенствования</w:t>
            </w:r>
            <w:r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  <w:lang w:eastAsia="en-US"/>
              </w:rPr>
              <w:t xml:space="preserve">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</w:t>
            </w:r>
            <w:r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  <w:lang w:eastAsia="en-US"/>
              </w:rPr>
              <w:lastRenderedPageBreak/>
              <w:t xml:space="preserve">государственной собственностью Томской области, в соответствии с государственным заданием» (всего), </w:t>
            </w:r>
          </w:p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sz w:val="24"/>
                <w:szCs w:val="24"/>
                <w:highlight w:val="white"/>
                <w:lang w:eastAsia="en-US"/>
              </w:rPr>
              <w:t>в том числе: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в т.ч.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областной бюджет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17 534,0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FFFFFF" w:fill="FFFFFF"/>
            <w:vAlign w:val="center"/>
          </w:tcPr>
          <w:p w:rsidR="00A518FE" w:rsidRDefault="00E16A38">
            <w:pPr>
              <w:widowControl/>
              <w:spacing w:after="200"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FFFFFF" w:fill="FFFFFF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</w:p>
        </w:tc>
        <w:tc>
          <w:tcPr>
            <w:tcW w:w="1560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984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559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0,0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right"/>
        <w:rPr>
          <w:rFonts w:ascii="PT Astra Serif" w:eastAsiaTheme="minorHAnsi" w:hAnsi="PT Astra Serif" w:cstheme="minorBidi"/>
          <w:sz w:val="22"/>
          <w:szCs w:val="26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План реализации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674"/>
        <w:gridCol w:w="1843"/>
        <w:gridCol w:w="3063"/>
        <w:gridCol w:w="2193"/>
        <w:gridCol w:w="2193"/>
      </w:tblGrid>
      <w:tr w:rsidR="00A518FE">
        <w:tc>
          <w:tcPr>
            <w:tcW w:w="675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3712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Задача, мероприятие (результат)/контрольная точка</w:t>
            </w:r>
          </w:p>
        </w:tc>
        <w:tc>
          <w:tcPr>
            <w:tcW w:w="1674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Дата наступления контрольной точки (начало)</w:t>
            </w:r>
          </w:p>
        </w:tc>
        <w:tc>
          <w:tcPr>
            <w:tcW w:w="184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Дата наступления контрольной точки (окончание)</w:t>
            </w:r>
          </w:p>
        </w:tc>
        <w:tc>
          <w:tcPr>
            <w:tcW w:w="306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Вид подтверждающего документа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Информационная система (ист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очник данных)</w:t>
            </w:r>
          </w:p>
        </w:tc>
      </w:tr>
      <w:tr w:rsidR="00A518FE">
        <w:trPr>
          <w:trHeight w:val="324"/>
        </w:trPr>
        <w:tc>
          <w:tcPr>
            <w:tcW w:w="15353" w:type="dxa"/>
            <w:gridSpan w:val="7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Выполнение государственных работ в сфере совершенствования системы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асти, в соответствии с государственным заданием</w:t>
            </w:r>
          </w:p>
        </w:tc>
        <w:tc>
          <w:tcPr>
            <w:tcW w:w="1674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01.01.2024</w:t>
            </w: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ДУГС ТО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Отчет (отчет об использ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овании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lastRenderedPageBreak/>
              <w:t xml:space="preserve">субсидии, отчет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</w:rPr>
              <w:t>об исполнении государственного задания)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1.1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ЕИС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КонсультантПлюс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1.2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01.02.2024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1.3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05.02.2024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Соглашение (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с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оглашение о порядке </w:t>
            </w:r>
          </w:p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предоставления субси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дии на финансовое обеспечение</w:t>
            </w:r>
          </w:p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1.4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27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.12.2024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20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.01.202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Закон  (областной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закон об областном бюджете)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lastRenderedPageBreak/>
              <w:t xml:space="preserve">ЕИС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КонсультантПлюс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03.02.2025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05.02.2025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1.8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03.03.2025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highlight w:val="white"/>
              </w:rPr>
              <w:t>об исполнении гос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highlight w:val="white"/>
              </w:rPr>
              <w:t xml:space="preserve">ударственного задания за 2024 год) 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1.9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29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.12.2025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19.01.2026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Закон  (областной закон об областном бюджете)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ЕИС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КонсультантПлюс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1.11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1.12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05.02.2026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</w:p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предоставления субсидии на финансовое обеспечение</w:t>
            </w:r>
          </w:p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1.13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Предоставлен отчет о выполнении соглашения о порядке и условиях предоставления субсидии на выполнен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ие государственного задания на оказание государственных услуг (выполнение работ)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02.03.2026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highlight w:val="white"/>
              </w:rPr>
              <w:t xml:space="preserve">об исполнении государственного задания за 2025 год) 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  <w:tr w:rsidR="00A518FE">
        <w:trPr>
          <w:trHeight w:val="29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1.14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29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.12.2026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Отсутствует</w:t>
            </w:r>
          </w:p>
        </w:tc>
      </w:tr>
    </w:tbl>
    <w:p w:rsidR="00A518FE" w:rsidRDefault="00A518FE">
      <w:pPr>
        <w:widowControl/>
        <w:spacing w:after="200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A518FE">
      <w:pPr>
        <w:widowControl/>
        <w:spacing w:after="200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A518FE">
      <w:pPr>
        <w:widowControl/>
        <w:spacing w:after="200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A518FE">
      <w:pPr>
        <w:widowControl/>
        <w:spacing w:after="200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lastRenderedPageBreak/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eastAsiaTheme="minorHAnsi" w:hAnsi="PT Astra Serif" w:cstheme="minorBidi"/>
          <w:sz w:val="24"/>
          <w:szCs w:val="24"/>
        </w:rPr>
        <w:t>(КПМ)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«Совершенствование системы</w:t>
      </w: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 xml:space="preserve"> учета и контроля государственного имущества Томской области»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2"/>
          <w:szCs w:val="22"/>
          <w:highlight w:val="white"/>
        </w:rPr>
      </w:pP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2126"/>
        <w:gridCol w:w="1559"/>
        <w:gridCol w:w="1843"/>
        <w:gridCol w:w="1559"/>
        <w:gridCol w:w="1134"/>
        <w:gridCol w:w="992"/>
        <w:gridCol w:w="851"/>
        <w:gridCol w:w="992"/>
        <w:gridCol w:w="992"/>
        <w:gridCol w:w="993"/>
      </w:tblGrid>
      <w:tr w:rsidR="00A518FE"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№ п/п 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Наименование государственной услуги (работы) 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Содержание государственной услуги (работы) 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Условия оказания государственной услуги (выполнения работы) 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Наименование и единица измерения показателей объема государственной услуги (работы) 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Значения показателя объема государственной услуги (работы) </w:t>
            </w:r>
          </w:p>
        </w:tc>
        <w:tc>
          <w:tcPr>
            <w:tcW w:w="29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Объем бюджетных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ассигнований (тыс. руб.) </w:t>
            </w:r>
          </w:p>
        </w:tc>
      </w:tr>
      <w:tr w:rsidR="00A518FE"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</w:tr>
      <w:tr w:rsidR="00A518F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1. </w:t>
            </w:r>
          </w:p>
        </w:tc>
        <w:tc>
          <w:tcPr>
            <w:tcW w:w="1475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Государственные работы </w:t>
            </w:r>
          </w:p>
        </w:tc>
      </w:tr>
      <w:tr w:rsidR="00A518FE"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1.1. 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Обследование объектов недвижимого имущества для определения вида их фактического использования для целей налогообложения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акта по итогам обследования объекта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 соответствии с утвержденным планом мероприятий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ОГБСУ «Областное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имущественное казначейство»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tabs>
                <w:tab w:val="center" w:pos="769"/>
              </w:tabs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обследованных объектов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412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412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412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2 532,2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2 532,2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2 532,2</w:t>
            </w:r>
          </w:p>
        </w:tc>
      </w:tr>
      <w:tr w:rsidR="00A518FE">
        <w:trPr>
          <w:trHeight w:val="9607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1.2.</w:t>
            </w:r>
          </w:p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Обеспечение осуществления контроля за эффективностью использования и сохранностью государственного имущества Томской области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Проведение плановых и внеплановых проверок эффективности использования и сохранности государственного имущества Томской области (за исключением земельных участков), в том числе: организация осмотра объектов, анализ и обработка полученной в ходе осмотра ин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формации, составление актов проверок эффективности использования и сохранности имущества, вручение акта проверки эффективности использования и сохранности имущества владельцу имущества.</w:t>
            </w:r>
          </w:p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Подготовка предложений:</w:t>
            </w:r>
          </w:p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по повышению эффективности использования и (или) сохранности имущества (за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исключением земельных участков), по установлению срока для устранения указанных в акте проверки эффективности использования и сохранности имущества нарушений, по установлению срока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представления отчета об устранении указанных в акте проверки эффективности использования и сохранности имущества нарушений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Не установлены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 ОГБСУ «Областное имущественное казначейство»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объектов, в отношении которых проведены проверки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62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1 493,6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1 493,6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1 493,6</w:t>
            </w:r>
          </w:p>
        </w:tc>
      </w:tr>
      <w:tr w:rsidR="00A518FE">
        <w:trPr>
          <w:trHeight w:val="67"/>
        </w:trPr>
        <w:tc>
          <w:tcPr>
            <w:tcW w:w="4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Проведение плановых и внеплановых проверок в отношении земельных участков, находящихся в государственной собственности Томской области, в том числе: обследование и фотосъемка земельных участков;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сбор сведений (документов), необходимых для проведения проверок; анализ и обработка информации, полученной при проведении проверок; составление актов проверок эффективности использования и сохранности земельных участков.</w:t>
            </w:r>
          </w:p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Подготовка предложений:</w:t>
            </w:r>
          </w:p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по повышени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ю эффективности использования и (или) сохранности земельного участка;</w:t>
            </w:r>
          </w:p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по установлению срока для устранения указанных в акте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проверки нарушений;</w:t>
            </w:r>
          </w:p>
          <w:p w:rsidR="00A518FE" w:rsidRDefault="00E16A38">
            <w:pPr>
              <w:widowControl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по установлению срока представления отчета об устранении указанных в акте проверки нарушений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>Не установлены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ОГБУ «Томский областной центр инвентаризации и кадастра»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земельных участков, в отношении которых проведены проверки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90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right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976,4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right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976,4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right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976,4</w:t>
            </w:r>
          </w:p>
        </w:tc>
      </w:tr>
      <w:tr w:rsidR="00A518FE">
        <w:trPr>
          <w:trHeight w:val="67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1.3.</w:t>
            </w:r>
          </w:p>
        </w:tc>
        <w:tc>
          <w:tcPr>
            <w:tcW w:w="17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Организационно-техническое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обеспечение деятельности уполномоченного органа по управлению областным государственным имуществом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Сбор, подготовка, обработка информации, проектов правовых актов и иных документов, связанных с управлением и распоряжением государственным имуществом Томской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области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Не установлены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ОГБСУ «Областное имущественное казначейство»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подготовленных проектов документов и иной информации (штук)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2 964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2 964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2 964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8 537,6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8 537,6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8 537,6</w:t>
            </w:r>
          </w:p>
        </w:tc>
      </w:tr>
      <w:tr w:rsidR="00A518FE"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1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Осуществление мероприятий по ведению Реестра государственного имущества Томской области</w:t>
            </w: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A518FE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Количество мероприятий (единиц)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3 390,2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3 390,2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3 390,2</w:t>
            </w:r>
          </w:p>
        </w:tc>
      </w:tr>
      <w:tr w:rsidR="00A518FE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604,0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604,0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604,0</w:t>
            </w:r>
          </w:p>
        </w:tc>
      </w:tr>
      <w:tr w:rsidR="00A518FE">
        <w:tc>
          <w:tcPr>
            <w:tcW w:w="12201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Итого 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17 534,0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17 534,0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17 534,0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rPr>
          <w:rFonts w:ascii="PT Astra Serif" w:eastAsiaTheme="minorHAnsi" w:hAnsi="PT Astra Serif" w:cstheme="minorBidi"/>
          <w:sz w:val="22"/>
          <w:szCs w:val="22"/>
          <w:highlight w:val="white"/>
        </w:rPr>
      </w:pPr>
    </w:p>
    <w:p w:rsidR="00A518FE" w:rsidRDefault="00A518FE">
      <w:pPr>
        <w:widowControl/>
        <w:contextualSpacing/>
        <w:jc w:val="center"/>
        <w:rPr>
          <w:rFonts w:ascii="PT Astra Serif" w:eastAsiaTheme="minorHAnsi" w:hAnsi="PT Astra Serif"/>
          <w:sz w:val="26"/>
          <w:szCs w:val="26"/>
          <w:highlight w:val="white"/>
        </w:rPr>
        <w:sectPr w:rsidR="00A518FE">
          <w:pgSz w:w="16838" w:h="11906" w:orient="landscape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A518FE" w:rsidRDefault="00E16A38">
      <w:pPr>
        <w:widowControl/>
        <w:ind w:left="10773"/>
        <w:contextualSpacing/>
        <w:jc w:val="both"/>
        <w:outlineLvl w:val="0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lastRenderedPageBreak/>
        <w:t>Приложение 4</w:t>
      </w:r>
    </w:p>
    <w:p w:rsidR="00A518FE" w:rsidRDefault="00E16A38">
      <w:pPr>
        <w:widowControl/>
        <w:ind w:left="10773"/>
        <w:contextualSpacing/>
        <w:jc w:val="both"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t>к распоряжению Департамента по управлению государственной собственностью Томской области</w:t>
      </w:r>
    </w:p>
    <w:p w:rsidR="00A518FE" w:rsidRDefault="00E16A38">
      <w:pPr>
        <w:widowControl/>
        <w:ind w:left="10773"/>
        <w:contextualSpacing/>
        <w:rPr>
          <w:rFonts w:ascii="PT Astra Serif" w:eastAsiaTheme="minorHAnsi" w:hAnsi="PT Astra Serif"/>
          <w:sz w:val="26"/>
          <w:szCs w:val="26"/>
          <w:highlight w:val="white"/>
        </w:rPr>
      </w:pPr>
      <w:r>
        <w:rPr>
          <w:rFonts w:ascii="PT Astra Serif" w:eastAsiaTheme="minorHAnsi" w:hAnsi="PT Astra Serif"/>
          <w:sz w:val="26"/>
          <w:szCs w:val="26"/>
          <w:highlight w:val="white"/>
          <w:lang w:eastAsia="en-US"/>
        </w:rPr>
        <w:t>от _______________№ ___________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  <w:lang w:eastAsia="en-US"/>
        </w:rPr>
        <w:t xml:space="preserve">ПАСПОРТ 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  <w:lang w:eastAsia="en-US"/>
        </w:rPr>
        <w:t>Комплекса процессных мероприятий</w:t>
      </w: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sz w:val="26"/>
          <w:szCs w:val="26"/>
          <w:highlight w:val="white"/>
          <w:lang w:eastAsia="en-US"/>
        </w:rPr>
        <w:t>«Проведение комплексных кадастровых работ на территории Томской области»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Основные положения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tbl>
      <w:tblPr>
        <w:tblStyle w:val="44"/>
        <w:tblW w:w="15336" w:type="dxa"/>
        <w:jc w:val="center"/>
        <w:tblLook w:val="04A0" w:firstRow="1" w:lastRow="0" w:firstColumn="1" w:lastColumn="0" w:noHBand="0" w:noVBand="1"/>
      </w:tblPr>
      <w:tblGrid>
        <w:gridCol w:w="6085"/>
        <w:gridCol w:w="9251"/>
      </w:tblGrid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Ответственный за выполнение комплекса процессных мероприятий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Департамент по управлению государственной собственностью Томской области                           (далее – ДУГС ТО)</w:t>
            </w:r>
          </w:p>
        </w:tc>
      </w:tr>
      <w:tr w:rsidR="00A518FE">
        <w:trPr>
          <w:trHeight w:val="302"/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Связь с государственной программой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Государственная программа «Эффективное уп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равление государственным имуществом Томской области»</w:t>
            </w:r>
          </w:p>
        </w:tc>
      </w:tr>
      <w:tr w:rsidR="00A518FE">
        <w:trPr>
          <w:jc w:val="center"/>
        </w:trPr>
        <w:tc>
          <w:tcPr>
            <w:tcW w:w="6085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9251" w:type="dxa"/>
          </w:tcPr>
          <w:p w:rsidR="00A518FE" w:rsidRDefault="00E16A38">
            <w:pPr>
              <w:widowControl/>
              <w:spacing w:line="276" w:lineRule="auto"/>
              <w:ind w:firstLine="45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4"/>
                <w:szCs w:val="24"/>
                <w:highlight w:val="white"/>
                <w:lang w:eastAsia="en-US"/>
              </w:rPr>
              <w:t>Подпрограмма (направление) государственной программы «Управление государственным имуществом Томской области»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rPr>
          <w:rFonts w:ascii="PT Astra Serif" w:eastAsiaTheme="minorHAnsi" w:hAnsi="PT Astra Serif" w:cstheme="minorBidi"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Показатели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  <w:vertAlign w:val="superscript"/>
        </w:rPr>
      </w:pPr>
    </w:p>
    <w:tbl>
      <w:tblPr>
        <w:tblStyle w:val="44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1595"/>
        <w:gridCol w:w="1483"/>
        <w:gridCol w:w="1483"/>
        <w:gridCol w:w="1483"/>
        <w:gridCol w:w="1371"/>
        <w:gridCol w:w="1064"/>
        <w:gridCol w:w="1230"/>
        <w:gridCol w:w="1259"/>
        <w:gridCol w:w="1120"/>
        <w:gridCol w:w="1417"/>
        <w:gridCol w:w="1352"/>
      </w:tblGrid>
      <w:tr w:rsidR="00A518FE">
        <w:trPr>
          <w:trHeight w:val="245"/>
        </w:trPr>
        <w:tc>
          <w:tcPr>
            <w:tcW w:w="560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1595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 xml:space="preserve">Наименование показателя </w:t>
            </w:r>
          </w:p>
        </w:tc>
        <w:tc>
          <w:tcPr>
            <w:tcW w:w="1483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Уровень достижения показателя</w:t>
            </w:r>
          </w:p>
        </w:tc>
        <w:tc>
          <w:tcPr>
            <w:tcW w:w="1483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Признак возрастания/убывания</w:t>
            </w:r>
          </w:p>
        </w:tc>
        <w:tc>
          <w:tcPr>
            <w:tcW w:w="1483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Ответственный за достижение показателя</w:t>
            </w:r>
          </w:p>
        </w:tc>
        <w:tc>
          <w:tcPr>
            <w:tcW w:w="1371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Единица измерения (по ОКЕИ)</w:t>
            </w:r>
          </w:p>
        </w:tc>
        <w:tc>
          <w:tcPr>
            <w:tcW w:w="1064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Базовое значение</w:t>
            </w:r>
          </w:p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>2023 год</w:t>
            </w:r>
          </w:p>
        </w:tc>
        <w:tc>
          <w:tcPr>
            <w:tcW w:w="6378" w:type="dxa"/>
            <w:gridSpan w:val="5"/>
            <w:vAlign w:val="center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sz w:val="22"/>
                <w:szCs w:val="22"/>
                <w:highlight w:val="white"/>
                <w:lang w:eastAsia="en-US"/>
              </w:rPr>
              <w:t xml:space="preserve">Планируемое значение показателя (показателя задачи) </w:t>
            </w:r>
          </w:p>
        </w:tc>
      </w:tr>
      <w:tr w:rsidR="00A518FE">
        <w:trPr>
          <w:trHeight w:val="244"/>
        </w:trPr>
        <w:tc>
          <w:tcPr>
            <w:tcW w:w="560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95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83" w:type="dxa"/>
            <w:vMerge/>
          </w:tcPr>
          <w:p w:rsidR="00A518FE" w:rsidRDefault="00A518FE"/>
        </w:tc>
        <w:tc>
          <w:tcPr>
            <w:tcW w:w="1483" w:type="dxa"/>
            <w:vMerge/>
          </w:tcPr>
          <w:p w:rsidR="00A518FE" w:rsidRDefault="00A518FE"/>
        </w:tc>
        <w:tc>
          <w:tcPr>
            <w:tcW w:w="1483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064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1259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1120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Прогнозный период</w:t>
            </w:r>
          </w:p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2027 год</w:t>
            </w:r>
          </w:p>
        </w:tc>
        <w:tc>
          <w:tcPr>
            <w:tcW w:w="1351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Прогнозный период</w:t>
            </w:r>
          </w:p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2028 год</w:t>
            </w:r>
          </w:p>
        </w:tc>
      </w:tr>
      <w:tr w:rsidR="00A518FE">
        <w:trPr>
          <w:trHeight w:val="317"/>
        </w:trPr>
        <w:tc>
          <w:tcPr>
            <w:tcW w:w="15417" w:type="dxa"/>
            <w:gridSpan w:val="12"/>
            <w:vMerge w:val="restart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Актуализация сведений Единого государственного реестра недвижимости с целью вовлечения в хозяйственный оборот объектов недвижимости</w:t>
            </w:r>
          </w:p>
        </w:tc>
      </w:tr>
      <w:tr w:rsidR="00A518FE">
        <w:tc>
          <w:tcPr>
            <w:tcW w:w="560" w:type="dxa"/>
          </w:tcPr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   1.</w:t>
            </w:r>
          </w:p>
        </w:tc>
        <w:tc>
          <w:tcPr>
            <w:tcW w:w="1595" w:type="dxa"/>
          </w:tcPr>
          <w:p w:rsidR="00A518FE" w:rsidRDefault="00E16A38">
            <w:pPr>
              <w:ind w:firstLine="0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 xml:space="preserve">Доля кадастровых кварталов, в отношении которых подготовлены </w:t>
            </w: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lastRenderedPageBreak/>
              <w:t xml:space="preserve">карты-планы территории, содержащие </w:t>
            </w: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необходимые для внесения в Единый государственный реестр недвижимости сведения об объектах комплексных кадастровых работ, от общего количества кадастровых кварталов, в отношении которых запланировано проведение комплексных кадастровых работ в отчетном году</w:t>
            </w:r>
          </w:p>
        </w:tc>
        <w:tc>
          <w:tcPr>
            <w:tcW w:w="1483" w:type="dxa"/>
          </w:tcPr>
          <w:p w:rsidR="00A518FE" w:rsidRDefault="00E16A38">
            <w:pP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lastRenderedPageBreak/>
              <w:t>ГП</w:t>
            </w:r>
          </w:p>
        </w:tc>
        <w:tc>
          <w:tcPr>
            <w:tcW w:w="1483" w:type="dxa"/>
          </w:tcPr>
          <w:p w:rsidR="00A518FE" w:rsidRDefault="00E16A38">
            <w:pPr>
              <w:ind w:firstLine="0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Убыва</w:t>
            </w: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lang w:eastAsia="en-US"/>
              </w:rPr>
              <w:t>ющий</w:t>
            </w:r>
          </w:p>
        </w:tc>
        <w:tc>
          <w:tcPr>
            <w:tcW w:w="1483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ДУГС ТО</w:t>
            </w:r>
          </w:p>
        </w:tc>
        <w:tc>
          <w:tcPr>
            <w:tcW w:w="1371" w:type="dxa"/>
          </w:tcPr>
          <w:p w:rsidR="00A518FE" w:rsidRDefault="00E16A38">
            <w:pPr>
              <w:ind w:firstLine="0"/>
              <w:jc w:val="center"/>
              <w:rPr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Процент</w:t>
            </w:r>
          </w:p>
        </w:tc>
        <w:tc>
          <w:tcPr>
            <w:tcW w:w="1064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 xml:space="preserve"> 100</w:t>
            </w:r>
          </w:p>
        </w:tc>
        <w:tc>
          <w:tcPr>
            <w:tcW w:w="1230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100</w:t>
            </w:r>
          </w:p>
        </w:tc>
        <w:tc>
          <w:tcPr>
            <w:tcW w:w="1259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20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351" w:type="dxa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</w:tr>
    </w:tbl>
    <w:p w:rsidR="00A518FE" w:rsidRDefault="00A518FE">
      <w:pPr>
        <w:jc w:val="center"/>
        <w:rPr>
          <w:rFonts w:ascii="PT Astra Serif" w:hAnsi="PT Astra Serif"/>
          <w:b/>
          <w:color w:val="000000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jc w:val="center"/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</w:rPr>
      </w:pPr>
      <w:r>
        <w:rPr>
          <w:rFonts w:ascii="PT Astra Serif" w:eastAsiaTheme="minorHAnsi" w:hAnsi="PT Astra Serif" w:cs="PT Astra Serif"/>
          <w:color w:val="000000" w:themeColor="text1"/>
          <w:sz w:val="24"/>
          <w:szCs w:val="24"/>
          <w:highlight w:val="white"/>
          <w:lang w:eastAsia="en-US"/>
        </w:rPr>
        <w:t>План достижения показателей комплекса процессных мероприятий в 2024 финансовому году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880"/>
        <w:gridCol w:w="2120"/>
        <w:gridCol w:w="1267"/>
        <w:gridCol w:w="912"/>
        <w:gridCol w:w="963"/>
        <w:gridCol w:w="938"/>
        <w:gridCol w:w="913"/>
        <w:gridCol w:w="903"/>
        <w:gridCol w:w="960"/>
        <w:gridCol w:w="956"/>
        <w:gridCol w:w="901"/>
        <w:gridCol w:w="909"/>
        <w:gridCol w:w="914"/>
        <w:gridCol w:w="901"/>
        <w:gridCol w:w="916"/>
      </w:tblGrid>
      <w:tr w:rsidR="00A518FE">
        <w:trPr>
          <w:trHeight w:val="869"/>
        </w:trPr>
        <w:tc>
          <w:tcPr>
            <w:tcW w:w="871" w:type="dxa"/>
            <w:vMerge w:val="restart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  </w:t>
            </w:r>
          </w:p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№ п/п</w:t>
            </w:r>
          </w:p>
          <w:p w:rsidR="00A518FE" w:rsidRDefault="00A518FE">
            <w:pPr>
              <w:widowControl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2223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показателя</w:t>
            </w:r>
          </w:p>
          <w:p w:rsidR="00A518FE" w:rsidRDefault="00A518FE">
            <w:pPr>
              <w:widowControl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1265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  <w:t>Единица измерения (по ОКЕИ)</w:t>
            </w:r>
          </w:p>
          <w:p w:rsidR="00A518FE" w:rsidRDefault="00A518FE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0572" w:type="dxa"/>
            <w:gridSpan w:val="11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Плановые значения на конец месяца</w:t>
            </w:r>
          </w:p>
        </w:tc>
        <w:tc>
          <w:tcPr>
            <w:tcW w:w="829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На конец года</w:t>
            </w:r>
          </w:p>
          <w:p w:rsidR="00A518FE" w:rsidRDefault="00E16A38">
            <w:pPr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2024 год </w:t>
            </w:r>
          </w:p>
        </w:tc>
      </w:tr>
      <w:tr w:rsidR="00A518FE">
        <w:trPr>
          <w:trHeight w:val="415"/>
        </w:trPr>
        <w:tc>
          <w:tcPr>
            <w:tcW w:w="1017" w:type="dxa"/>
            <w:vMerge/>
            <w:vAlign w:val="center"/>
          </w:tcPr>
          <w:p w:rsidR="00A518FE" w:rsidRDefault="00A518FE"/>
        </w:tc>
        <w:tc>
          <w:tcPr>
            <w:tcW w:w="1714" w:type="dxa"/>
            <w:vMerge/>
          </w:tcPr>
          <w:p w:rsidR="00A518FE" w:rsidRDefault="00A518FE"/>
        </w:tc>
        <w:tc>
          <w:tcPr>
            <w:tcW w:w="1291" w:type="dxa"/>
            <w:vMerge/>
          </w:tcPr>
          <w:p w:rsidR="00A518FE" w:rsidRDefault="00A518FE"/>
        </w:tc>
        <w:tc>
          <w:tcPr>
            <w:tcW w:w="102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янв.</w:t>
            </w:r>
          </w:p>
        </w:tc>
        <w:tc>
          <w:tcPr>
            <w:tcW w:w="105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февр.</w:t>
            </w:r>
          </w:p>
        </w:tc>
        <w:tc>
          <w:tcPr>
            <w:tcW w:w="104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март</w:t>
            </w:r>
          </w:p>
        </w:tc>
        <w:tc>
          <w:tcPr>
            <w:tcW w:w="1030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апр.</w:t>
            </w:r>
          </w:p>
        </w:tc>
        <w:tc>
          <w:tcPr>
            <w:tcW w:w="102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май</w:t>
            </w:r>
          </w:p>
        </w:tc>
        <w:tc>
          <w:tcPr>
            <w:tcW w:w="1049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июнь</w:t>
            </w:r>
          </w:p>
        </w:tc>
        <w:tc>
          <w:tcPr>
            <w:tcW w:w="1047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июль</w:t>
            </w:r>
          </w:p>
        </w:tc>
        <w:tc>
          <w:tcPr>
            <w:tcW w:w="1025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авг.</w:t>
            </w:r>
          </w:p>
        </w:tc>
        <w:tc>
          <w:tcPr>
            <w:tcW w:w="1028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сен.</w:t>
            </w:r>
          </w:p>
        </w:tc>
        <w:tc>
          <w:tcPr>
            <w:tcW w:w="1036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окт.</w:t>
            </w:r>
          </w:p>
        </w:tc>
        <w:tc>
          <w:tcPr>
            <w:tcW w:w="971" w:type="dxa"/>
            <w:vAlign w:val="center"/>
          </w:tcPr>
          <w:p w:rsidR="00A518FE" w:rsidRDefault="00E16A38">
            <w:pPr>
              <w:widowControl/>
              <w:spacing w:after="200" w:line="276" w:lineRule="auto"/>
              <w:jc w:val="center"/>
              <w:rPr>
                <w:rFonts w:ascii="PT Astra Serif" w:hAnsi="PT Astra Serif" w:cs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="PT Astra Serif"/>
                <w:color w:val="000000" w:themeColor="text1"/>
                <w:sz w:val="22"/>
                <w:szCs w:val="22"/>
                <w:highlight w:val="white"/>
                <w:lang w:eastAsia="en-US"/>
              </w:rPr>
              <w:t>нояб.</w:t>
            </w:r>
          </w:p>
        </w:tc>
        <w:tc>
          <w:tcPr>
            <w:tcW w:w="971" w:type="dxa"/>
            <w:vMerge/>
          </w:tcPr>
          <w:p w:rsidR="00A518FE" w:rsidRDefault="00A518FE"/>
        </w:tc>
      </w:tr>
      <w:tr w:rsidR="00A518FE">
        <w:trPr>
          <w:trHeight w:val="415"/>
        </w:trPr>
        <w:tc>
          <w:tcPr>
            <w:tcW w:w="1017" w:type="dxa"/>
            <w:vMerge w:val="restart"/>
            <w:vAlign w:val="center"/>
          </w:tcPr>
          <w:p w:rsidR="00A518FE" w:rsidRDefault="00E16A38">
            <w:pPr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714" w:type="dxa"/>
            <w:vMerge w:val="restart"/>
          </w:tcPr>
          <w:p w:rsidR="00A518FE" w:rsidRDefault="00E16A38">
            <w:pP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 xml:space="preserve">Доля кадастровых кварталов, в отношении которых </w:t>
            </w: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lastRenderedPageBreak/>
              <w:t xml:space="preserve">подготовлены карты-планы территории, содержащие </w:t>
            </w:r>
            <w:r>
              <w:rPr>
                <w:rFonts w:ascii="PT Astra Serif" w:hAnsi="PT Astra Serif"/>
                <w:sz w:val="22"/>
                <w:szCs w:val="22"/>
                <w:highlight w:val="white"/>
                <w:lang w:eastAsia="en-US"/>
              </w:rPr>
              <w:t>необходимые для внесения в Единый государственный реестр недвижимости сведения об объектах комплексных кадастровых работ, от общего количества кадастровых кварталов, в отношении которых запланировано проведение комплексных кадастровых работ в отчетном год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highlight w:val="white"/>
                <w:lang w:eastAsia="en-US"/>
              </w:rPr>
              <w:t>у</w:t>
            </w:r>
          </w:p>
        </w:tc>
        <w:tc>
          <w:tcPr>
            <w:tcW w:w="1291" w:type="dxa"/>
            <w:vMerge w:val="restart"/>
          </w:tcPr>
          <w:p w:rsidR="00A518FE" w:rsidRDefault="00E16A38">
            <w:pP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lastRenderedPageBreak/>
              <w:t>Процент</w:t>
            </w:r>
          </w:p>
        </w:tc>
        <w:tc>
          <w:tcPr>
            <w:tcW w:w="102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5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0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9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47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5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28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1036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-</w:t>
            </w:r>
          </w:p>
        </w:tc>
        <w:tc>
          <w:tcPr>
            <w:tcW w:w="971" w:type="dxa"/>
            <w:vMerge w:val="restart"/>
          </w:tcPr>
          <w:p w:rsidR="00A518FE" w:rsidRDefault="00E16A38">
            <w:pPr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100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  <w:lang w:eastAsia="en-US"/>
        </w:rPr>
        <w:t>Перечень мероприятий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</w:p>
    <w:tbl>
      <w:tblPr>
        <w:tblStyle w:val="44"/>
        <w:tblpPr w:leftFromText="180" w:rightFromText="180" w:vertAnchor="text" w:tblpX="-68" w:tblpY="1"/>
        <w:tblW w:w="15417" w:type="dxa"/>
        <w:tblLayout w:type="fixed"/>
        <w:tblLook w:val="04A0" w:firstRow="1" w:lastRow="0" w:firstColumn="1" w:lastColumn="0" w:noHBand="0" w:noVBand="1"/>
      </w:tblPr>
      <w:tblGrid>
        <w:gridCol w:w="553"/>
        <w:gridCol w:w="1749"/>
        <w:gridCol w:w="1701"/>
        <w:gridCol w:w="2126"/>
        <w:gridCol w:w="2126"/>
        <w:gridCol w:w="1417"/>
        <w:gridCol w:w="1134"/>
        <w:gridCol w:w="850"/>
        <w:gridCol w:w="850"/>
        <w:gridCol w:w="850"/>
        <w:gridCol w:w="992"/>
        <w:gridCol w:w="1069"/>
      </w:tblGrid>
      <w:tr w:rsidR="00A518FE">
        <w:trPr>
          <w:trHeight w:val="245"/>
        </w:trPr>
        <w:tc>
          <w:tcPr>
            <w:tcW w:w="553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1749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Наименование мероприятия (результат)</w:t>
            </w:r>
          </w:p>
        </w:tc>
        <w:tc>
          <w:tcPr>
            <w:tcW w:w="1701" w:type="dxa"/>
            <w:vMerge w:val="restart"/>
            <w:vAlign w:val="center"/>
          </w:tcPr>
          <w:p w:rsidR="00A518FE" w:rsidRDefault="00E16A38">
            <w:pPr>
              <w:ind w:firstLine="0"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Тип мероприятия (результата)</w:t>
            </w:r>
          </w:p>
        </w:tc>
        <w:tc>
          <w:tcPr>
            <w:tcW w:w="2126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vertAlign w:val="superscript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Характеристика 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Единица измерения (по ОКЕИ)</w:t>
            </w:r>
          </w:p>
        </w:tc>
        <w:tc>
          <w:tcPr>
            <w:tcW w:w="1134" w:type="dxa"/>
            <w:vMerge w:val="restart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Базовое значение</w:t>
            </w:r>
          </w:p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2023 год</w:t>
            </w:r>
          </w:p>
        </w:tc>
        <w:tc>
          <w:tcPr>
            <w:tcW w:w="4611" w:type="dxa"/>
            <w:gridSpan w:val="5"/>
            <w:vAlign w:val="center"/>
          </w:tcPr>
          <w:p w:rsidR="00A518FE" w:rsidRDefault="00E16A38">
            <w:pPr>
              <w:widowControl/>
              <w:spacing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Планируемое значение показателя мероприятия</w:t>
            </w:r>
          </w:p>
        </w:tc>
      </w:tr>
      <w:tr w:rsidR="00A518FE">
        <w:trPr>
          <w:trHeight w:val="244"/>
        </w:trPr>
        <w:tc>
          <w:tcPr>
            <w:tcW w:w="553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49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</w:tcPr>
          <w:p w:rsidR="00A518FE" w:rsidRDefault="00A518FE"/>
        </w:tc>
        <w:tc>
          <w:tcPr>
            <w:tcW w:w="2126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4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850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3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850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Прогнозный период</w:t>
            </w:r>
          </w:p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2027 год</w:t>
            </w:r>
          </w:p>
        </w:tc>
        <w:tc>
          <w:tcPr>
            <w:tcW w:w="1068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Прогнозный период</w:t>
            </w:r>
          </w:p>
          <w:p w:rsidR="00A518FE" w:rsidRDefault="00E16A38">
            <w:pPr>
              <w:widowControl/>
              <w:spacing w:line="276" w:lineRule="auto"/>
              <w:ind w:firstLine="32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2028 год</w:t>
            </w:r>
          </w:p>
        </w:tc>
      </w:tr>
      <w:tr w:rsidR="00A518FE">
        <w:tc>
          <w:tcPr>
            <w:tcW w:w="553" w:type="dxa"/>
          </w:tcPr>
          <w:p w:rsidR="00A518FE" w:rsidRDefault="00E16A38">
            <w:pPr>
              <w:ind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749" w:type="dxa"/>
          </w:tcPr>
          <w:p w:rsidR="00A518FE" w:rsidRDefault="00E16A38">
            <w:pPr>
              <w:ind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Предоставление субсидий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бюджетам муниципальных образований Томской области на проведение комплексных кадастровых работ</w:t>
            </w:r>
          </w:p>
        </w:tc>
        <w:tc>
          <w:tcPr>
            <w:tcW w:w="1701" w:type="dxa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 xml:space="preserve">Иные мероприятия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(результаты)</w:t>
            </w:r>
          </w:p>
        </w:tc>
        <w:tc>
          <w:tcPr>
            <w:tcW w:w="2126" w:type="dxa"/>
          </w:tcPr>
          <w:p w:rsidR="00A518FE" w:rsidRDefault="00E16A38">
            <w:pPr>
              <w:ind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 xml:space="preserve">Предоставление субсидий из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областного бюджета местным бюджетам на софинансирование расходных обязательств муниципальных образований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, возникающих при проведении комплексных кадастровых работ на территории Томской области</w:t>
            </w:r>
          </w:p>
        </w:tc>
        <w:tc>
          <w:tcPr>
            <w:tcW w:w="2126" w:type="dxa"/>
          </w:tcPr>
          <w:p w:rsidR="00A518FE" w:rsidRDefault="00E16A38">
            <w:pPr>
              <w:ind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 xml:space="preserve">Количество объектов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недвижимости в кадастровых кварталах, в отношении которых проведены комплексные кадастровые работы</w:t>
            </w:r>
          </w:p>
        </w:tc>
        <w:tc>
          <w:tcPr>
            <w:tcW w:w="1417" w:type="dxa"/>
          </w:tcPr>
          <w:p w:rsidR="00A518FE" w:rsidRDefault="00E16A38">
            <w:pPr>
              <w:ind w:firstLine="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lastRenderedPageBreak/>
              <w:t>Единица</w:t>
            </w:r>
          </w:p>
        </w:tc>
        <w:tc>
          <w:tcPr>
            <w:tcW w:w="1134" w:type="dxa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35 972</w:t>
            </w:r>
          </w:p>
        </w:tc>
        <w:tc>
          <w:tcPr>
            <w:tcW w:w="850" w:type="dxa"/>
          </w:tcPr>
          <w:p w:rsidR="00A518FE" w:rsidRDefault="00E16A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4 703</w:t>
            </w:r>
          </w:p>
        </w:tc>
        <w:tc>
          <w:tcPr>
            <w:tcW w:w="850" w:type="dxa"/>
          </w:tcPr>
          <w:p w:rsidR="00A518FE" w:rsidRDefault="00E16A38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64 435</w:t>
            </w:r>
          </w:p>
        </w:tc>
        <w:tc>
          <w:tcPr>
            <w:tcW w:w="850" w:type="dxa"/>
          </w:tcPr>
          <w:p w:rsidR="00A518FE" w:rsidRDefault="00E16A38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51 516</w:t>
            </w:r>
          </w:p>
        </w:tc>
        <w:tc>
          <w:tcPr>
            <w:tcW w:w="992" w:type="dxa"/>
          </w:tcPr>
          <w:p w:rsidR="00A518FE" w:rsidRDefault="00E16A38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51 516</w:t>
            </w:r>
          </w:p>
        </w:tc>
        <w:tc>
          <w:tcPr>
            <w:tcW w:w="1068" w:type="dxa"/>
          </w:tcPr>
          <w:p w:rsidR="00A518FE" w:rsidRDefault="00E16A38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51 516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b/>
          <w:color w:val="000000"/>
          <w:sz w:val="24"/>
          <w:szCs w:val="24"/>
          <w:highlight w:val="white"/>
        </w:rPr>
      </w:pPr>
    </w:p>
    <w:p w:rsidR="00A518FE" w:rsidRDefault="00E16A38">
      <w:pPr>
        <w:widowControl/>
        <w:spacing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</w:rPr>
      </w:pPr>
      <w:r>
        <w:rPr>
          <w:rFonts w:ascii="PT Astra Serif" w:eastAsiaTheme="minorHAnsi" w:hAnsi="PT Astra Serif" w:cstheme="minorBidi"/>
          <w:color w:val="000000"/>
          <w:sz w:val="24"/>
          <w:szCs w:val="24"/>
          <w:highlight w:val="white"/>
          <w:lang w:eastAsia="en-US"/>
        </w:rPr>
        <w:t>Финансовое обеспечение комплекса процессных мероприятий</w:t>
      </w:r>
    </w:p>
    <w:p w:rsidR="00A518FE" w:rsidRDefault="00A518FE">
      <w:pPr>
        <w:widowControl/>
        <w:spacing w:line="276" w:lineRule="auto"/>
        <w:contextualSpacing/>
        <w:jc w:val="center"/>
        <w:rPr>
          <w:rFonts w:ascii="PT Astra Serif" w:eastAsiaTheme="minorHAnsi" w:hAnsi="PT Astra Serif" w:cstheme="minorBidi"/>
          <w:color w:val="000000"/>
          <w:sz w:val="26"/>
          <w:szCs w:val="26"/>
          <w:highlight w:val="white"/>
        </w:rPr>
      </w:pPr>
    </w:p>
    <w:tbl>
      <w:tblPr>
        <w:tblStyle w:val="44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417"/>
      </w:tblGrid>
      <w:tr w:rsidR="00A518FE">
        <w:tc>
          <w:tcPr>
            <w:tcW w:w="5954" w:type="dxa"/>
            <w:vMerge w:val="restart"/>
            <w:vAlign w:val="center"/>
          </w:tcPr>
          <w:p w:rsidR="00A518FE" w:rsidRDefault="00A518FE">
            <w:pPr>
              <w:widowControl/>
              <w:spacing w:line="276" w:lineRule="auto"/>
              <w:ind w:left="34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E16A38">
            <w:pPr>
              <w:widowControl/>
              <w:spacing w:line="276" w:lineRule="auto"/>
              <w:ind w:left="34"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Наименование мероприятия  / источник финансового обеспечения</w:t>
            </w:r>
          </w:p>
        </w:tc>
        <w:tc>
          <w:tcPr>
            <w:tcW w:w="1559" w:type="dxa"/>
            <w:vMerge w:val="restart"/>
            <w:vAlign w:val="center"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</w:p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ГРБС</w:t>
            </w:r>
          </w:p>
        </w:tc>
        <w:tc>
          <w:tcPr>
            <w:tcW w:w="7938" w:type="dxa"/>
            <w:gridSpan w:val="5"/>
            <w:vAlign w:val="center"/>
          </w:tcPr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Объем финансового обеспечения (тыс. руб.)</w:t>
            </w:r>
          </w:p>
        </w:tc>
      </w:tr>
      <w:tr w:rsidR="00A518FE">
        <w:tc>
          <w:tcPr>
            <w:tcW w:w="5954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A518FE" w:rsidRDefault="00A518FE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2025 год</w:t>
            </w:r>
          </w:p>
        </w:tc>
        <w:tc>
          <w:tcPr>
            <w:tcW w:w="1418" w:type="dxa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A518FE" w:rsidRDefault="00E16A38">
            <w:pPr>
              <w:widowControl/>
              <w:spacing w:line="276" w:lineRule="auto"/>
              <w:ind w:hanging="5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Прогнозный период 2027 год</w:t>
            </w:r>
          </w:p>
        </w:tc>
        <w:tc>
          <w:tcPr>
            <w:tcW w:w="1417" w:type="dxa"/>
            <w:vAlign w:val="center"/>
          </w:tcPr>
          <w:p w:rsidR="00A518FE" w:rsidRDefault="00E16A38">
            <w:pPr>
              <w:widowControl/>
              <w:spacing w:line="276" w:lineRule="auto"/>
              <w:ind w:hanging="5"/>
              <w:contextualSpacing/>
              <w:jc w:val="center"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Прогнозный период 2028 год</w:t>
            </w:r>
          </w:p>
        </w:tc>
      </w:tr>
      <w:tr w:rsidR="00A518FE">
        <w:trPr>
          <w:trHeight w:val="502"/>
        </w:trPr>
        <w:tc>
          <w:tcPr>
            <w:tcW w:w="5954" w:type="dxa"/>
            <w:shd w:val="clear" w:color="auto" w:fill="auto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Комплекс процессных мероприятий «Проведение комплексных кадастровых работ на территории Томской области» (всего), </w:t>
            </w:r>
          </w:p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  <w:lang w:eastAsia="en-US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ДУГС ТО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3 748,3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51 354,8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в т.ч.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51 354,8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областной бюджет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3 654,6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93,7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auto" w:fill="auto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  <w:lang w:eastAsia="en-US"/>
              </w:rPr>
              <w:lastRenderedPageBreak/>
              <w:t xml:space="preserve">Мероприятие  «Предоставление субсидий бюджетам муниципальных образований Томской области на проведение комплексных кадастровых работ» (всего), </w:t>
            </w:r>
          </w:p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i/>
                <w:color w:val="000000" w:themeColor="text1"/>
                <w:sz w:val="22"/>
                <w:szCs w:val="22"/>
                <w:highlight w:val="white"/>
                <w:lang w:eastAsia="en-US"/>
              </w:rPr>
              <w:t>в том числе: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3 748,3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51 354,8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федеральный бюджет (по согласованию) (прогноз), </w:t>
            </w:r>
          </w:p>
          <w:p w:rsidR="00A518FE" w:rsidRDefault="00E16A38">
            <w:pPr>
              <w:widowControl/>
              <w:spacing w:line="276" w:lineRule="auto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 xml:space="preserve">в </w:t>
            </w: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т.ч.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51 354,8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41 058,1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A518FE">
            <w:pPr>
              <w:ind w:firstLine="720"/>
              <w:contextualSpacing/>
              <w:jc w:val="right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областной бюджет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3 654,6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93,7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</w:tr>
      <w:tr w:rsidR="00A518FE">
        <w:tc>
          <w:tcPr>
            <w:tcW w:w="5954" w:type="dxa"/>
            <w:shd w:val="clear" w:color="auto" w:fill="auto"/>
            <w:vAlign w:val="center"/>
          </w:tcPr>
          <w:p w:rsidR="00A518FE" w:rsidRDefault="00E16A38">
            <w:pPr>
              <w:widowControl/>
              <w:spacing w:line="276" w:lineRule="auto"/>
              <w:ind w:firstLine="0"/>
              <w:contextualSpacing/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color w:val="000000" w:themeColor="text1"/>
                <w:sz w:val="22"/>
                <w:szCs w:val="22"/>
                <w:highlight w:val="white"/>
                <w:lang w:eastAsia="en-US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shd w:val="clear" w:color="auto" w:fill="auto"/>
          </w:tcPr>
          <w:p w:rsidR="00A518FE" w:rsidRDefault="00A518FE">
            <w:pPr>
              <w:ind w:firstLine="72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518FE" w:rsidRDefault="00E16A38">
            <w:pPr>
              <w:ind w:firstLine="0"/>
              <w:contextualSpacing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>0,0</w:t>
            </w:r>
          </w:p>
        </w:tc>
      </w:tr>
    </w:tbl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b/>
          <w:sz w:val="24"/>
          <w:szCs w:val="24"/>
          <w:highlight w:val="white"/>
        </w:rPr>
      </w:pPr>
    </w:p>
    <w:p w:rsidR="00A518FE" w:rsidRDefault="00E16A38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  <w:r>
        <w:rPr>
          <w:rFonts w:ascii="PT Astra Serif" w:eastAsiaTheme="minorHAnsi" w:hAnsi="PT Astra Serif" w:cstheme="minorBidi"/>
          <w:sz w:val="24"/>
          <w:szCs w:val="24"/>
          <w:highlight w:val="white"/>
          <w:lang w:eastAsia="en-US"/>
        </w:rPr>
        <w:t>План реализации комплекса процессных мероприятий</w:t>
      </w:r>
    </w:p>
    <w:p w:rsidR="00A518FE" w:rsidRDefault="00A518FE">
      <w:pPr>
        <w:widowControl/>
        <w:spacing w:after="200" w:line="276" w:lineRule="auto"/>
        <w:contextualSpacing/>
        <w:jc w:val="center"/>
        <w:rPr>
          <w:rFonts w:ascii="PT Astra Serif" w:eastAsiaTheme="minorHAnsi" w:hAnsi="PT Astra Serif" w:cstheme="minorBidi"/>
          <w:sz w:val="26"/>
          <w:szCs w:val="26"/>
          <w:highlight w:val="white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674"/>
        <w:gridCol w:w="1843"/>
        <w:gridCol w:w="3063"/>
        <w:gridCol w:w="2193"/>
        <w:gridCol w:w="2193"/>
      </w:tblGrid>
      <w:tr w:rsidR="00A518FE">
        <w:tc>
          <w:tcPr>
            <w:tcW w:w="675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6"/>
                <w:szCs w:val="26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№ п/п</w:t>
            </w:r>
          </w:p>
        </w:tc>
        <w:tc>
          <w:tcPr>
            <w:tcW w:w="3712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Задача, мероприятие (результат)/контрольная точка</w:t>
            </w:r>
          </w:p>
        </w:tc>
        <w:tc>
          <w:tcPr>
            <w:tcW w:w="1674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Дата наступления контрольной точки (начало)</w:t>
            </w:r>
          </w:p>
        </w:tc>
        <w:tc>
          <w:tcPr>
            <w:tcW w:w="184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Дата наступления контрольной точки (окончание)</w:t>
            </w:r>
          </w:p>
        </w:tc>
        <w:tc>
          <w:tcPr>
            <w:tcW w:w="306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Ответственный исполнитель (наименование исполнительного органа, иного государственного органа, организации)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Вид подтверждающего документа</w:t>
            </w:r>
          </w:p>
        </w:tc>
        <w:tc>
          <w:tcPr>
            <w:tcW w:w="2193" w:type="dxa"/>
            <w:vAlign w:val="center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Информационная система (источник данных)</w:t>
            </w:r>
          </w:p>
        </w:tc>
      </w:tr>
      <w:tr w:rsidR="00A518FE">
        <w:tc>
          <w:tcPr>
            <w:tcW w:w="15353" w:type="dxa"/>
            <w:gridSpan w:val="7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Актуализация сведений Единого государственного реестра недвижимости с целью вовлечения в хозяйственный оборот объектов недвижимости</w:t>
            </w:r>
          </w:p>
        </w:tc>
      </w:tr>
      <w:tr w:rsidR="00A518FE">
        <w:trPr>
          <w:trHeight w:val="1151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Предоставление субсидий бюджетам муниципальных образований Томской области на проведение комплексных кадастровых работ</w:t>
            </w:r>
          </w:p>
        </w:tc>
        <w:tc>
          <w:tcPr>
            <w:tcW w:w="1674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01.01.2024</w:t>
            </w: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31.12.2026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ДУГС ТО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Постановление 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ГИИС «Электронный бюджет»</w:t>
            </w: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1.1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  <w:p w:rsidR="00A518FE" w:rsidRDefault="00A518FE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19.01.2024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1.2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Утверждено распределение субсидий бюджетам муниципальных образований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01.02.2024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Распоряжение (Распоряжение Департамента по управлению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lastRenderedPageBreak/>
              <w:t xml:space="preserve">государственной собственностью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Томской области)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lastRenderedPageBreak/>
              <w:t>Отсутствует</w:t>
            </w:r>
          </w:p>
          <w:p w:rsidR="00A518FE" w:rsidRDefault="00A518FE">
            <w:pPr>
              <w:rPr>
                <w:highlight w:val="white"/>
              </w:rPr>
            </w:pP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1.3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 муниципальными образованиями Томской области заключены соглашения о предоставлении субсидий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15.02.2024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Соглашение (Соглашение о предоставлении субсидии из областного бюджета местным бюджетам)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ГИИС «Электронный бюджет»</w:t>
            </w:r>
          </w:p>
        </w:tc>
      </w:tr>
      <w:tr w:rsidR="00A518FE">
        <w:trPr>
          <w:trHeight w:val="344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27.12.2024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Отсутствует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1.5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  <w:p w:rsidR="00A518FE" w:rsidRDefault="00A518FE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20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.01.2025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КонсультантПлюс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1.6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Утверждено распределение субсидий бюджетам муниципальных образований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03.02.202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5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Отсутствует</w:t>
            </w:r>
          </w:p>
          <w:p w:rsidR="00A518FE" w:rsidRDefault="00A518FE">
            <w:pPr>
              <w:rPr>
                <w:highlight w:val="white"/>
              </w:rPr>
            </w:pP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1.7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05.02.2025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Отчет (Отчет о достижении значений показателей результативности за 2024 год)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ГИИС «Электронный бюджет»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1.8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 муниципальными образованиями Томской области заключены соглашения о предоставлении субсидий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17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.02.202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5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Соглашение (Соглашение о предоставлении субсидии из областного бюджета местным бюджетам)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ГИИС «Электронный бюджет»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1.9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29.12.2025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lastRenderedPageBreak/>
              <w:t>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lastRenderedPageBreak/>
              <w:t>Отсутствует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1.10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Документ принят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19.01.2026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Закон (областной закон об областном бюджете)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ЕИС КонсультантПлюс</w:t>
            </w: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1.11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Утверждено распределение субсидий бюджетам муниципальных образований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03.02.2026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Распоряжение (Распоряжение Департамента по управлению государственной собственностью Томской области)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Отсутствует</w:t>
            </w:r>
          </w:p>
          <w:p w:rsidR="00A518FE" w:rsidRDefault="00A518FE">
            <w:pPr>
              <w:rPr>
                <w:highlight w:val="white"/>
              </w:rPr>
            </w:pPr>
          </w:p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1.12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 муниципальными образованиями Томской области заключены соглашения о предоставлении субсидий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13.02.2026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>Соглашение (Соглашение о предоставлении субсидии из областного бюджета местным бюджетам)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ГИИС «Электронный бюджет»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1.13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05.02.2026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Отчет (Отчет о достижении значений показателей результативности за 2024 год)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  <w:t xml:space="preserve"> ГИИС «Электронный бюджет»</w:t>
            </w:r>
          </w:p>
        </w:tc>
      </w:tr>
      <w:tr w:rsidR="00A518FE">
        <w:trPr>
          <w:trHeight w:val="346"/>
        </w:trPr>
        <w:tc>
          <w:tcPr>
            <w:tcW w:w="675" w:type="dxa"/>
            <w:vMerge w:val="restart"/>
          </w:tcPr>
          <w:p w:rsidR="00A518FE" w:rsidRDefault="00E16A38">
            <w:pPr>
              <w:widowControl/>
              <w:spacing w:after="200" w:line="276" w:lineRule="auto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1.14</w:t>
            </w:r>
          </w:p>
        </w:tc>
        <w:tc>
          <w:tcPr>
            <w:tcW w:w="3712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Услуга оказана (работы выполнены)</w:t>
            </w:r>
          </w:p>
        </w:tc>
        <w:tc>
          <w:tcPr>
            <w:tcW w:w="1674" w:type="dxa"/>
            <w:vMerge w:val="restart"/>
          </w:tcPr>
          <w:p w:rsidR="00A518FE" w:rsidRDefault="00A518FE">
            <w:pPr>
              <w:rPr>
                <w:highlight w:val="white"/>
              </w:rPr>
            </w:pPr>
          </w:p>
        </w:tc>
        <w:tc>
          <w:tcPr>
            <w:tcW w:w="184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>29.12.2026</w:t>
            </w:r>
          </w:p>
        </w:tc>
        <w:tc>
          <w:tcPr>
            <w:tcW w:w="3063" w:type="dxa"/>
            <w:vMerge w:val="restart"/>
          </w:tcPr>
          <w:p w:rsidR="00A518FE" w:rsidRDefault="00A518FE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yellow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</w:rPr>
              <w:t xml:space="preserve">Платежное поручение </w:t>
            </w:r>
            <w:r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</w:rPr>
              <w:t>(платежный документ)</w:t>
            </w:r>
          </w:p>
        </w:tc>
        <w:tc>
          <w:tcPr>
            <w:tcW w:w="2193" w:type="dxa"/>
            <w:vMerge w:val="restart"/>
          </w:tcPr>
          <w:p w:rsidR="00A518FE" w:rsidRDefault="00E16A38">
            <w:pPr>
              <w:widowControl/>
              <w:spacing w:after="200"/>
              <w:contextualSpacing/>
              <w:jc w:val="center"/>
              <w:rPr>
                <w:rFonts w:ascii="PT Astra Serif" w:eastAsiaTheme="minorHAnsi" w:hAnsi="PT Astra Serif" w:cstheme="minorBidi"/>
                <w:sz w:val="22"/>
                <w:szCs w:val="22"/>
                <w:highlight w:val="white"/>
                <w:lang w:eastAsia="en-US"/>
              </w:rPr>
            </w:pPr>
            <w:r>
              <w:rPr>
                <w:rFonts w:ascii="PT Astra Serif" w:eastAsiaTheme="minorHAnsi" w:hAnsi="PT Astra Serif" w:cstheme="minorBidi"/>
                <w:sz w:val="22"/>
                <w:szCs w:val="22"/>
                <w:lang w:eastAsia="en-US"/>
              </w:rPr>
              <w:t>Отсутствует</w:t>
            </w:r>
          </w:p>
        </w:tc>
      </w:tr>
    </w:tbl>
    <w:p w:rsidR="00A518FE" w:rsidRDefault="00A518FE"/>
    <w:sectPr w:rsidR="00A518FE">
      <w:pgSz w:w="16838" w:h="11906" w:orient="landscape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A38" w:rsidRDefault="00E16A38">
      <w:r>
        <w:separator/>
      </w:r>
    </w:p>
  </w:endnote>
  <w:endnote w:type="continuationSeparator" w:id="0">
    <w:p w:rsidR="00E16A38" w:rsidRDefault="00E16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A38" w:rsidRDefault="00E16A38">
      <w:r>
        <w:separator/>
      </w:r>
    </w:p>
  </w:footnote>
  <w:footnote w:type="continuationSeparator" w:id="0">
    <w:p w:rsidR="00E16A38" w:rsidRDefault="00E16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5712757"/>
      <w:docPartObj>
        <w:docPartGallery w:val="Page Numbers (Top of Page)"/>
        <w:docPartUnique/>
      </w:docPartObj>
    </w:sdtPr>
    <w:sdtEndPr/>
    <w:sdtContent>
      <w:p w:rsidR="00A518FE" w:rsidRDefault="00E16A38">
        <w:pPr>
          <w:pStyle w:val="ad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907779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  <w:p w:rsidR="00A518FE" w:rsidRDefault="00A518F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32B39"/>
    <w:multiLevelType w:val="hybridMultilevel"/>
    <w:tmpl w:val="E04A0B2E"/>
    <w:lvl w:ilvl="0" w:tplc="392CD14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A9DCF386">
      <w:start w:val="1"/>
      <w:numFmt w:val="lowerLetter"/>
      <w:lvlText w:val="%2."/>
      <w:lvlJc w:val="left"/>
      <w:pPr>
        <w:ind w:left="10797" w:hanging="360"/>
      </w:pPr>
    </w:lvl>
    <w:lvl w:ilvl="2" w:tplc="135CFFBC">
      <w:start w:val="1"/>
      <w:numFmt w:val="lowerRoman"/>
      <w:lvlText w:val="%3."/>
      <w:lvlJc w:val="right"/>
      <w:pPr>
        <w:ind w:left="11517" w:hanging="180"/>
      </w:pPr>
    </w:lvl>
    <w:lvl w:ilvl="3" w:tplc="9A0A0644">
      <w:start w:val="1"/>
      <w:numFmt w:val="decimal"/>
      <w:lvlText w:val="%4."/>
      <w:lvlJc w:val="left"/>
      <w:pPr>
        <w:ind w:left="12237" w:hanging="360"/>
      </w:pPr>
    </w:lvl>
    <w:lvl w:ilvl="4" w:tplc="9A8211E4">
      <w:start w:val="1"/>
      <w:numFmt w:val="lowerLetter"/>
      <w:lvlText w:val="%5."/>
      <w:lvlJc w:val="left"/>
      <w:pPr>
        <w:ind w:left="12957" w:hanging="360"/>
      </w:pPr>
    </w:lvl>
    <w:lvl w:ilvl="5" w:tplc="A2F4FC56">
      <w:start w:val="1"/>
      <w:numFmt w:val="lowerRoman"/>
      <w:lvlText w:val="%6."/>
      <w:lvlJc w:val="right"/>
      <w:pPr>
        <w:ind w:left="13677" w:hanging="180"/>
      </w:pPr>
    </w:lvl>
    <w:lvl w:ilvl="6" w:tplc="10AAB9BC">
      <w:start w:val="1"/>
      <w:numFmt w:val="decimal"/>
      <w:lvlText w:val="%7."/>
      <w:lvlJc w:val="left"/>
      <w:pPr>
        <w:ind w:left="14397" w:hanging="360"/>
      </w:pPr>
    </w:lvl>
    <w:lvl w:ilvl="7" w:tplc="0F58FEC0">
      <w:start w:val="1"/>
      <w:numFmt w:val="lowerLetter"/>
      <w:lvlText w:val="%8."/>
      <w:lvlJc w:val="left"/>
      <w:pPr>
        <w:ind w:left="15117" w:hanging="360"/>
      </w:pPr>
    </w:lvl>
    <w:lvl w:ilvl="8" w:tplc="D638BC28">
      <w:start w:val="1"/>
      <w:numFmt w:val="lowerRoman"/>
      <w:lvlText w:val="%9."/>
      <w:lvlJc w:val="right"/>
      <w:pPr>
        <w:ind w:left="15837" w:hanging="180"/>
      </w:pPr>
    </w:lvl>
  </w:abstractNum>
  <w:abstractNum w:abstractNumId="1" w15:restartNumberingAfterBreak="0">
    <w:nsid w:val="01042787"/>
    <w:multiLevelType w:val="hybridMultilevel"/>
    <w:tmpl w:val="23828AFA"/>
    <w:lvl w:ilvl="0" w:tplc="12B0289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37A28C08">
      <w:start w:val="1"/>
      <w:numFmt w:val="lowerLetter"/>
      <w:lvlText w:val="%2."/>
      <w:lvlJc w:val="left"/>
      <w:pPr>
        <w:ind w:left="2149" w:hanging="360"/>
      </w:pPr>
    </w:lvl>
    <w:lvl w:ilvl="2" w:tplc="81ECAEF0">
      <w:start w:val="1"/>
      <w:numFmt w:val="lowerRoman"/>
      <w:lvlText w:val="%3."/>
      <w:lvlJc w:val="right"/>
      <w:pPr>
        <w:ind w:left="2869" w:hanging="180"/>
      </w:pPr>
    </w:lvl>
    <w:lvl w:ilvl="3" w:tplc="BA000958">
      <w:start w:val="1"/>
      <w:numFmt w:val="decimal"/>
      <w:lvlText w:val="%4."/>
      <w:lvlJc w:val="left"/>
      <w:pPr>
        <w:ind w:left="3589" w:hanging="360"/>
      </w:pPr>
    </w:lvl>
    <w:lvl w:ilvl="4" w:tplc="D7080758">
      <w:start w:val="1"/>
      <w:numFmt w:val="lowerLetter"/>
      <w:lvlText w:val="%5."/>
      <w:lvlJc w:val="left"/>
      <w:pPr>
        <w:ind w:left="4309" w:hanging="360"/>
      </w:pPr>
    </w:lvl>
    <w:lvl w:ilvl="5" w:tplc="161A4F1A">
      <w:start w:val="1"/>
      <w:numFmt w:val="lowerRoman"/>
      <w:lvlText w:val="%6."/>
      <w:lvlJc w:val="right"/>
      <w:pPr>
        <w:ind w:left="5029" w:hanging="180"/>
      </w:pPr>
    </w:lvl>
    <w:lvl w:ilvl="6" w:tplc="0380BCB4">
      <w:start w:val="1"/>
      <w:numFmt w:val="decimal"/>
      <w:lvlText w:val="%7."/>
      <w:lvlJc w:val="left"/>
      <w:pPr>
        <w:ind w:left="5749" w:hanging="360"/>
      </w:pPr>
    </w:lvl>
    <w:lvl w:ilvl="7" w:tplc="F664DD76">
      <w:start w:val="1"/>
      <w:numFmt w:val="lowerLetter"/>
      <w:lvlText w:val="%8."/>
      <w:lvlJc w:val="left"/>
      <w:pPr>
        <w:ind w:left="6469" w:hanging="360"/>
      </w:pPr>
    </w:lvl>
    <w:lvl w:ilvl="8" w:tplc="94923A5C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2837A9C"/>
    <w:multiLevelType w:val="hybridMultilevel"/>
    <w:tmpl w:val="224ACAE6"/>
    <w:lvl w:ilvl="0" w:tplc="76865A84">
      <w:start w:val="1"/>
      <w:numFmt w:val="decimal"/>
      <w:lvlText w:val="%1)"/>
      <w:lvlJc w:val="left"/>
      <w:pPr>
        <w:ind w:left="1429" w:hanging="360"/>
      </w:pPr>
    </w:lvl>
    <w:lvl w:ilvl="1" w:tplc="E4E24732">
      <w:start w:val="1"/>
      <w:numFmt w:val="lowerLetter"/>
      <w:lvlText w:val="%2."/>
      <w:lvlJc w:val="left"/>
      <w:pPr>
        <w:ind w:left="2149" w:hanging="360"/>
      </w:pPr>
    </w:lvl>
    <w:lvl w:ilvl="2" w:tplc="9F8894D4">
      <w:start w:val="1"/>
      <w:numFmt w:val="lowerRoman"/>
      <w:lvlText w:val="%3."/>
      <w:lvlJc w:val="right"/>
      <w:pPr>
        <w:ind w:left="2869" w:hanging="180"/>
      </w:pPr>
    </w:lvl>
    <w:lvl w:ilvl="3" w:tplc="F4109F2C">
      <w:start w:val="1"/>
      <w:numFmt w:val="decimal"/>
      <w:lvlText w:val="%4."/>
      <w:lvlJc w:val="left"/>
      <w:pPr>
        <w:ind w:left="3589" w:hanging="360"/>
      </w:pPr>
    </w:lvl>
    <w:lvl w:ilvl="4" w:tplc="D61A2FDA">
      <w:start w:val="1"/>
      <w:numFmt w:val="lowerLetter"/>
      <w:lvlText w:val="%5."/>
      <w:lvlJc w:val="left"/>
      <w:pPr>
        <w:ind w:left="4309" w:hanging="360"/>
      </w:pPr>
    </w:lvl>
    <w:lvl w:ilvl="5" w:tplc="05D8A0E6">
      <w:start w:val="1"/>
      <w:numFmt w:val="lowerRoman"/>
      <w:lvlText w:val="%6."/>
      <w:lvlJc w:val="right"/>
      <w:pPr>
        <w:ind w:left="5029" w:hanging="180"/>
      </w:pPr>
    </w:lvl>
    <w:lvl w:ilvl="6" w:tplc="29283DC6">
      <w:start w:val="1"/>
      <w:numFmt w:val="decimal"/>
      <w:lvlText w:val="%7."/>
      <w:lvlJc w:val="left"/>
      <w:pPr>
        <w:ind w:left="5749" w:hanging="360"/>
      </w:pPr>
    </w:lvl>
    <w:lvl w:ilvl="7" w:tplc="20B62952">
      <w:start w:val="1"/>
      <w:numFmt w:val="lowerLetter"/>
      <w:lvlText w:val="%8."/>
      <w:lvlJc w:val="left"/>
      <w:pPr>
        <w:ind w:left="6469" w:hanging="360"/>
      </w:pPr>
    </w:lvl>
    <w:lvl w:ilvl="8" w:tplc="A2BA3AAC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9C397F"/>
    <w:multiLevelType w:val="hybridMultilevel"/>
    <w:tmpl w:val="FC3E609A"/>
    <w:lvl w:ilvl="0" w:tplc="67443C36">
      <w:start w:val="1"/>
      <w:numFmt w:val="decimal"/>
      <w:lvlText w:val="%1."/>
      <w:lvlJc w:val="left"/>
      <w:pPr>
        <w:ind w:left="720" w:hanging="360"/>
      </w:pPr>
    </w:lvl>
    <w:lvl w:ilvl="1" w:tplc="32427460">
      <w:start w:val="1"/>
      <w:numFmt w:val="lowerLetter"/>
      <w:lvlText w:val="%2."/>
      <w:lvlJc w:val="left"/>
      <w:pPr>
        <w:ind w:left="1440" w:hanging="360"/>
      </w:pPr>
    </w:lvl>
    <w:lvl w:ilvl="2" w:tplc="03F2A722">
      <w:start w:val="1"/>
      <w:numFmt w:val="lowerRoman"/>
      <w:lvlText w:val="%3."/>
      <w:lvlJc w:val="right"/>
      <w:pPr>
        <w:ind w:left="2160" w:hanging="180"/>
      </w:pPr>
    </w:lvl>
    <w:lvl w:ilvl="3" w:tplc="2D26568E">
      <w:start w:val="1"/>
      <w:numFmt w:val="decimal"/>
      <w:lvlText w:val="%4."/>
      <w:lvlJc w:val="left"/>
      <w:pPr>
        <w:ind w:left="2880" w:hanging="360"/>
      </w:pPr>
    </w:lvl>
    <w:lvl w:ilvl="4" w:tplc="E63C2F0A">
      <w:start w:val="1"/>
      <w:numFmt w:val="lowerLetter"/>
      <w:lvlText w:val="%5."/>
      <w:lvlJc w:val="left"/>
      <w:pPr>
        <w:ind w:left="3600" w:hanging="360"/>
      </w:pPr>
    </w:lvl>
    <w:lvl w:ilvl="5" w:tplc="F0048B8C">
      <w:start w:val="1"/>
      <w:numFmt w:val="lowerRoman"/>
      <w:lvlText w:val="%6."/>
      <w:lvlJc w:val="right"/>
      <w:pPr>
        <w:ind w:left="4320" w:hanging="180"/>
      </w:pPr>
    </w:lvl>
    <w:lvl w:ilvl="6" w:tplc="F5B494E6">
      <w:start w:val="1"/>
      <w:numFmt w:val="decimal"/>
      <w:lvlText w:val="%7."/>
      <w:lvlJc w:val="left"/>
      <w:pPr>
        <w:ind w:left="5040" w:hanging="360"/>
      </w:pPr>
    </w:lvl>
    <w:lvl w:ilvl="7" w:tplc="B63A87E6">
      <w:start w:val="1"/>
      <w:numFmt w:val="lowerLetter"/>
      <w:lvlText w:val="%8."/>
      <w:lvlJc w:val="left"/>
      <w:pPr>
        <w:ind w:left="5760" w:hanging="360"/>
      </w:pPr>
    </w:lvl>
    <w:lvl w:ilvl="8" w:tplc="E78A23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67CCB"/>
    <w:multiLevelType w:val="hybridMultilevel"/>
    <w:tmpl w:val="799854D4"/>
    <w:lvl w:ilvl="0" w:tplc="AEBC08EA">
      <w:start w:val="1"/>
      <w:numFmt w:val="decimal"/>
      <w:lvlText w:val="%1."/>
      <w:lvlJc w:val="left"/>
      <w:pPr>
        <w:ind w:left="720" w:hanging="360"/>
      </w:pPr>
    </w:lvl>
    <w:lvl w:ilvl="1" w:tplc="69D0E724">
      <w:start w:val="1"/>
      <w:numFmt w:val="lowerLetter"/>
      <w:lvlText w:val="%2."/>
      <w:lvlJc w:val="left"/>
      <w:pPr>
        <w:ind w:left="1440" w:hanging="360"/>
      </w:pPr>
    </w:lvl>
    <w:lvl w:ilvl="2" w:tplc="07BAE45C">
      <w:start w:val="1"/>
      <w:numFmt w:val="lowerRoman"/>
      <w:lvlText w:val="%3."/>
      <w:lvlJc w:val="right"/>
      <w:pPr>
        <w:ind w:left="2160" w:hanging="180"/>
      </w:pPr>
    </w:lvl>
    <w:lvl w:ilvl="3" w:tplc="5AA6F292">
      <w:start w:val="1"/>
      <w:numFmt w:val="decimal"/>
      <w:lvlText w:val="%4."/>
      <w:lvlJc w:val="left"/>
      <w:pPr>
        <w:ind w:left="2880" w:hanging="360"/>
      </w:pPr>
    </w:lvl>
    <w:lvl w:ilvl="4" w:tplc="7248D36C">
      <w:start w:val="1"/>
      <w:numFmt w:val="lowerLetter"/>
      <w:lvlText w:val="%5."/>
      <w:lvlJc w:val="left"/>
      <w:pPr>
        <w:ind w:left="3600" w:hanging="360"/>
      </w:pPr>
    </w:lvl>
    <w:lvl w:ilvl="5" w:tplc="800E3992">
      <w:start w:val="1"/>
      <w:numFmt w:val="lowerRoman"/>
      <w:lvlText w:val="%6."/>
      <w:lvlJc w:val="right"/>
      <w:pPr>
        <w:ind w:left="4320" w:hanging="180"/>
      </w:pPr>
    </w:lvl>
    <w:lvl w:ilvl="6" w:tplc="EAFA3850">
      <w:start w:val="1"/>
      <w:numFmt w:val="decimal"/>
      <w:lvlText w:val="%7."/>
      <w:lvlJc w:val="left"/>
      <w:pPr>
        <w:ind w:left="5040" w:hanging="360"/>
      </w:pPr>
    </w:lvl>
    <w:lvl w:ilvl="7" w:tplc="A95CB764">
      <w:start w:val="1"/>
      <w:numFmt w:val="lowerLetter"/>
      <w:lvlText w:val="%8."/>
      <w:lvlJc w:val="left"/>
      <w:pPr>
        <w:ind w:left="5760" w:hanging="360"/>
      </w:pPr>
    </w:lvl>
    <w:lvl w:ilvl="8" w:tplc="E904D59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C6394"/>
    <w:multiLevelType w:val="hybridMultilevel"/>
    <w:tmpl w:val="CEDA29DA"/>
    <w:lvl w:ilvl="0" w:tplc="D520CCF6">
      <w:start w:val="1"/>
      <w:numFmt w:val="decimal"/>
      <w:lvlText w:val="%1."/>
      <w:lvlJc w:val="left"/>
      <w:pPr>
        <w:ind w:left="720" w:hanging="360"/>
      </w:pPr>
    </w:lvl>
    <w:lvl w:ilvl="1" w:tplc="B8508400">
      <w:start w:val="1"/>
      <w:numFmt w:val="lowerLetter"/>
      <w:lvlText w:val="%2."/>
      <w:lvlJc w:val="left"/>
      <w:pPr>
        <w:ind w:left="1440" w:hanging="360"/>
      </w:pPr>
    </w:lvl>
    <w:lvl w:ilvl="2" w:tplc="58F295A6">
      <w:start w:val="1"/>
      <w:numFmt w:val="lowerRoman"/>
      <w:lvlText w:val="%3."/>
      <w:lvlJc w:val="right"/>
      <w:pPr>
        <w:ind w:left="2160" w:hanging="180"/>
      </w:pPr>
    </w:lvl>
    <w:lvl w:ilvl="3" w:tplc="706E9706">
      <w:start w:val="1"/>
      <w:numFmt w:val="decimal"/>
      <w:lvlText w:val="%4."/>
      <w:lvlJc w:val="left"/>
      <w:pPr>
        <w:ind w:left="2880" w:hanging="360"/>
      </w:pPr>
    </w:lvl>
    <w:lvl w:ilvl="4" w:tplc="4E184C26">
      <w:start w:val="1"/>
      <w:numFmt w:val="lowerLetter"/>
      <w:lvlText w:val="%5."/>
      <w:lvlJc w:val="left"/>
      <w:pPr>
        <w:ind w:left="3600" w:hanging="360"/>
      </w:pPr>
    </w:lvl>
    <w:lvl w:ilvl="5" w:tplc="CE2C1002">
      <w:start w:val="1"/>
      <w:numFmt w:val="lowerRoman"/>
      <w:lvlText w:val="%6."/>
      <w:lvlJc w:val="right"/>
      <w:pPr>
        <w:ind w:left="4320" w:hanging="180"/>
      </w:pPr>
    </w:lvl>
    <w:lvl w:ilvl="6" w:tplc="5C50BBF0">
      <w:start w:val="1"/>
      <w:numFmt w:val="decimal"/>
      <w:lvlText w:val="%7."/>
      <w:lvlJc w:val="left"/>
      <w:pPr>
        <w:ind w:left="5040" w:hanging="360"/>
      </w:pPr>
    </w:lvl>
    <w:lvl w:ilvl="7" w:tplc="9796BB6A">
      <w:start w:val="1"/>
      <w:numFmt w:val="lowerLetter"/>
      <w:lvlText w:val="%8."/>
      <w:lvlJc w:val="left"/>
      <w:pPr>
        <w:ind w:left="5760" w:hanging="360"/>
      </w:pPr>
    </w:lvl>
    <w:lvl w:ilvl="8" w:tplc="8492736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3295D"/>
    <w:multiLevelType w:val="hybridMultilevel"/>
    <w:tmpl w:val="FFE237A4"/>
    <w:lvl w:ilvl="0" w:tplc="E6CEF7EA">
      <w:start w:val="1"/>
      <w:numFmt w:val="decimal"/>
      <w:lvlText w:val="%1)"/>
      <w:lvlJc w:val="left"/>
      <w:pPr>
        <w:ind w:left="1070" w:hanging="360"/>
      </w:pPr>
    </w:lvl>
    <w:lvl w:ilvl="1" w:tplc="52F058A4">
      <w:start w:val="1"/>
      <w:numFmt w:val="lowerLetter"/>
      <w:lvlText w:val="%2."/>
      <w:lvlJc w:val="left"/>
      <w:pPr>
        <w:ind w:left="2291" w:hanging="360"/>
      </w:pPr>
    </w:lvl>
    <w:lvl w:ilvl="2" w:tplc="238AB100">
      <w:start w:val="1"/>
      <w:numFmt w:val="lowerRoman"/>
      <w:lvlText w:val="%3."/>
      <w:lvlJc w:val="right"/>
      <w:pPr>
        <w:ind w:left="3011" w:hanging="180"/>
      </w:pPr>
    </w:lvl>
    <w:lvl w:ilvl="3" w:tplc="F0DCE5DE">
      <w:start w:val="1"/>
      <w:numFmt w:val="decimal"/>
      <w:lvlText w:val="%4."/>
      <w:lvlJc w:val="left"/>
      <w:pPr>
        <w:ind w:left="3731" w:hanging="360"/>
      </w:pPr>
    </w:lvl>
    <w:lvl w:ilvl="4" w:tplc="F29CED20">
      <w:start w:val="1"/>
      <w:numFmt w:val="lowerLetter"/>
      <w:lvlText w:val="%5."/>
      <w:lvlJc w:val="left"/>
      <w:pPr>
        <w:ind w:left="4451" w:hanging="360"/>
      </w:pPr>
    </w:lvl>
    <w:lvl w:ilvl="5" w:tplc="AC560912">
      <w:start w:val="1"/>
      <w:numFmt w:val="lowerRoman"/>
      <w:lvlText w:val="%6."/>
      <w:lvlJc w:val="right"/>
      <w:pPr>
        <w:ind w:left="5171" w:hanging="180"/>
      </w:pPr>
    </w:lvl>
    <w:lvl w:ilvl="6" w:tplc="4D064DEA">
      <w:start w:val="1"/>
      <w:numFmt w:val="decimal"/>
      <w:lvlText w:val="%7."/>
      <w:lvlJc w:val="left"/>
      <w:pPr>
        <w:ind w:left="5891" w:hanging="360"/>
      </w:pPr>
    </w:lvl>
    <w:lvl w:ilvl="7" w:tplc="71424EC0">
      <w:start w:val="1"/>
      <w:numFmt w:val="lowerLetter"/>
      <w:lvlText w:val="%8."/>
      <w:lvlJc w:val="left"/>
      <w:pPr>
        <w:ind w:left="6611" w:hanging="360"/>
      </w:pPr>
    </w:lvl>
    <w:lvl w:ilvl="8" w:tplc="93BC1826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C4D7BB2"/>
    <w:multiLevelType w:val="hybridMultilevel"/>
    <w:tmpl w:val="805848A8"/>
    <w:lvl w:ilvl="0" w:tplc="ABFA1BA2">
      <w:start w:val="1"/>
      <w:numFmt w:val="decimal"/>
      <w:lvlText w:val="%1)"/>
      <w:lvlJc w:val="left"/>
      <w:pPr>
        <w:ind w:left="720" w:hanging="360"/>
      </w:pPr>
    </w:lvl>
    <w:lvl w:ilvl="1" w:tplc="8DF45022">
      <w:start w:val="1"/>
      <w:numFmt w:val="lowerLetter"/>
      <w:lvlText w:val="%2."/>
      <w:lvlJc w:val="left"/>
      <w:pPr>
        <w:ind w:left="1440" w:hanging="360"/>
      </w:pPr>
    </w:lvl>
    <w:lvl w:ilvl="2" w:tplc="8294023C">
      <w:start w:val="1"/>
      <w:numFmt w:val="lowerRoman"/>
      <w:lvlText w:val="%3."/>
      <w:lvlJc w:val="right"/>
      <w:pPr>
        <w:ind w:left="2160" w:hanging="180"/>
      </w:pPr>
    </w:lvl>
    <w:lvl w:ilvl="3" w:tplc="38E64416">
      <w:start w:val="1"/>
      <w:numFmt w:val="decimal"/>
      <w:lvlText w:val="%4."/>
      <w:lvlJc w:val="left"/>
      <w:pPr>
        <w:ind w:left="2880" w:hanging="360"/>
      </w:pPr>
    </w:lvl>
    <w:lvl w:ilvl="4" w:tplc="84FC36E0">
      <w:start w:val="1"/>
      <w:numFmt w:val="lowerLetter"/>
      <w:lvlText w:val="%5."/>
      <w:lvlJc w:val="left"/>
      <w:pPr>
        <w:ind w:left="3600" w:hanging="360"/>
      </w:pPr>
    </w:lvl>
    <w:lvl w:ilvl="5" w:tplc="7CAC3A6A">
      <w:start w:val="1"/>
      <w:numFmt w:val="lowerRoman"/>
      <w:lvlText w:val="%6."/>
      <w:lvlJc w:val="right"/>
      <w:pPr>
        <w:ind w:left="4320" w:hanging="180"/>
      </w:pPr>
    </w:lvl>
    <w:lvl w:ilvl="6" w:tplc="81D0B1F6">
      <w:start w:val="1"/>
      <w:numFmt w:val="decimal"/>
      <w:lvlText w:val="%7."/>
      <w:lvlJc w:val="left"/>
      <w:pPr>
        <w:ind w:left="5040" w:hanging="360"/>
      </w:pPr>
    </w:lvl>
    <w:lvl w:ilvl="7" w:tplc="C6D68804">
      <w:start w:val="1"/>
      <w:numFmt w:val="lowerLetter"/>
      <w:lvlText w:val="%8."/>
      <w:lvlJc w:val="left"/>
      <w:pPr>
        <w:ind w:left="5760" w:hanging="360"/>
      </w:pPr>
    </w:lvl>
    <w:lvl w:ilvl="8" w:tplc="6B286E6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E23F4"/>
    <w:multiLevelType w:val="hybridMultilevel"/>
    <w:tmpl w:val="11820E8E"/>
    <w:lvl w:ilvl="0" w:tplc="E496CF4C">
      <w:start w:val="1"/>
      <w:numFmt w:val="decimal"/>
      <w:lvlText w:val="%1)"/>
      <w:lvlJc w:val="left"/>
      <w:pPr>
        <w:ind w:left="720" w:hanging="360"/>
      </w:pPr>
    </w:lvl>
    <w:lvl w:ilvl="1" w:tplc="49709DE0">
      <w:start w:val="1"/>
      <w:numFmt w:val="lowerLetter"/>
      <w:lvlText w:val="%2."/>
      <w:lvlJc w:val="left"/>
      <w:pPr>
        <w:ind w:left="1440" w:hanging="360"/>
      </w:pPr>
    </w:lvl>
    <w:lvl w:ilvl="2" w:tplc="446075CE">
      <w:start w:val="1"/>
      <w:numFmt w:val="lowerRoman"/>
      <w:lvlText w:val="%3."/>
      <w:lvlJc w:val="right"/>
      <w:pPr>
        <w:ind w:left="2160" w:hanging="180"/>
      </w:pPr>
    </w:lvl>
    <w:lvl w:ilvl="3" w:tplc="F9F4BD1C">
      <w:start w:val="1"/>
      <w:numFmt w:val="decimal"/>
      <w:lvlText w:val="%4."/>
      <w:lvlJc w:val="left"/>
      <w:pPr>
        <w:ind w:left="2880" w:hanging="360"/>
      </w:pPr>
    </w:lvl>
    <w:lvl w:ilvl="4" w:tplc="5ECC4D30">
      <w:start w:val="1"/>
      <w:numFmt w:val="lowerLetter"/>
      <w:lvlText w:val="%5."/>
      <w:lvlJc w:val="left"/>
      <w:pPr>
        <w:ind w:left="3600" w:hanging="360"/>
      </w:pPr>
    </w:lvl>
    <w:lvl w:ilvl="5" w:tplc="81200B34">
      <w:start w:val="1"/>
      <w:numFmt w:val="lowerRoman"/>
      <w:lvlText w:val="%6."/>
      <w:lvlJc w:val="right"/>
      <w:pPr>
        <w:ind w:left="4320" w:hanging="180"/>
      </w:pPr>
    </w:lvl>
    <w:lvl w:ilvl="6" w:tplc="121631A4">
      <w:start w:val="1"/>
      <w:numFmt w:val="decimal"/>
      <w:lvlText w:val="%7."/>
      <w:lvlJc w:val="left"/>
      <w:pPr>
        <w:ind w:left="5040" w:hanging="360"/>
      </w:pPr>
    </w:lvl>
    <w:lvl w:ilvl="7" w:tplc="D8E2E1BC">
      <w:start w:val="1"/>
      <w:numFmt w:val="lowerLetter"/>
      <w:lvlText w:val="%8."/>
      <w:lvlJc w:val="left"/>
      <w:pPr>
        <w:ind w:left="5760" w:hanging="360"/>
      </w:pPr>
    </w:lvl>
    <w:lvl w:ilvl="8" w:tplc="ADA88FD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FCF"/>
    <w:multiLevelType w:val="hybridMultilevel"/>
    <w:tmpl w:val="C178C7F6"/>
    <w:lvl w:ilvl="0" w:tplc="9F2E517C">
      <w:start w:val="1"/>
      <w:numFmt w:val="decimal"/>
      <w:lvlText w:val="%1)"/>
      <w:lvlJc w:val="left"/>
      <w:pPr>
        <w:ind w:left="1429" w:hanging="360"/>
      </w:pPr>
    </w:lvl>
    <w:lvl w:ilvl="1" w:tplc="5BF0739A">
      <w:start w:val="1"/>
      <w:numFmt w:val="lowerLetter"/>
      <w:lvlText w:val="%2."/>
      <w:lvlJc w:val="left"/>
      <w:pPr>
        <w:ind w:left="2149" w:hanging="360"/>
      </w:pPr>
    </w:lvl>
    <w:lvl w:ilvl="2" w:tplc="6DCA72D2">
      <w:start w:val="1"/>
      <w:numFmt w:val="lowerRoman"/>
      <w:lvlText w:val="%3."/>
      <w:lvlJc w:val="right"/>
      <w:pPr>
        <w:ind w:left="2869" w:hanging="180"/>
      </w:pPr>
    </w:lvl>
    <w:lvl w:ilvl="3" w:tplc="44863686">
      <w:start w:val="1"/>
      <w:numFmt w:val="decimal"/>
      <w:lvlText w:val="%4."/>
      <w:lvlJc w:val="left"/>
      <w:pPr>
        <w:ind w:left="3589" w:hanging="360"/>
      </w:pPr>
    </w:lvl>
    <w:lvl w:ilvl="4" w:tplc="0296820C">
      <w:start w:val="1"/>
      <w:numFmt w:val="lowerLetter"/>
      <w:lvlText w:val="%5."/>
      <w:lvlJc w:val="left"/>
      <w:pPr>
        <w:ind w:left="4309" w:hanging="360"/>
      </w:pPr>
    </w:lvl>
    <w:lvl w:ilvl="5" w:tplc="88FE1DDC">
      <w:start w:val="1"/>
      <w:numFmt w:val="lowerRoman"/>
      <w:lvlText w:val="%6."/>
      <w:lvlJc w:val="right"/>
      <w:pPr>
        <w:ind w:left="5029" w:hanging="180"/>
      </w:pPr>
    </w:lvl>
    <w:lvl w:ilvl="6" w:tplc="FDF2E498">
      <w:start w:val="1"/>
      <w:numFmt w:val="decimal"/>
      <w:lvlText w:val="%7."/>
      <w:lvlJc w:val="left"/>
      <w:pPr>
        <w:ind w:left="5749" w:hanging="360"/>
      </w:pPr>
    </w:lvl>
    <w:lvl w:ilvl="7" w:tplc="6032B422">
      <w:start w:val="1"/>
      <w:numFmt w:val="lowerLetter"/>
      <w:lvlText w:val="%8."/>
      <w:lvlJc w:val="left"/>
      <w:pPr>
        <w:ind w:left="6469" w:hanging="360"/>
      </w:pPr>
    </w:lvl>
    <w:lvl w:ilvl="8" w:tplc="1D62B1A2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56E2E26"/>
    <w:multiLevelType w:val="hybridMultilevel"/>
    <w:tmpl w:val="55BA5078"/>
    <w:lvl w:ilvl="0" w:tplc="80E40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8A4E506">
      <w:start w:val="1"/>
      <w:numFmt w:val="lowerLetter"/>
      <w:lvlText w:val="%2."/>
      <w:lvlJc w:val="left"/>
      <w:pPr>
        <w:ind w:left="1789" w:hanging="360"/>
      </w:pPr>
    </w:lvl>
    <w:lvl w:ilvl="2" w:tplc="B7DE5A6C">
      <w:start w:val="1"/>
      <w:numFmt w:val="lowerRoman"/>
      <w:lvlText w:val="%3."/>
      <w:lvlJc w:val="right"/>
      <w:pPr>
        <w:ind w:left="2509" w:hanging="180"/>
      </w:pPr>
    </w:lvl>
    <w:lvl w:ilvl="3" w:tplc="4E8A95EE">
      <w:start w:val="1"/>
      <w:numFmt w:val="decimal"/>
      <w:lvlText w:val="%4."/>
      <w:lvlJc w:val="left"/>
      <w:pPr>
        <w:ind w:left="3229" w:hanging="360"/>
      </w:pPr>
    </w:lvl>
    <w:lvl w:ilvl="4" w:tplc="64B0406A">
      <w:start w:val="1"/>
      <w:numFmt w:val="lowerLetter"/>
      <w:lvlText w:val="%5."/>
      <w:lvlJc w:val="left"/>
      <w:pPr>
        <w:ind w:left="3949" w:hanging="360"/>
      </w:pPr>
    </w:lvl>
    <w:lvl w:ilvl="5" w:tplc="87E0415A">
      <w:start w:val="1"/>
      <w:numFmt w:val="lowerRoman"/>
      <w:lvlText w:val="%6."/>
      <w:lvlJc w:val="right"/>
      <w:pPr>
        <w:ind w:left="4669" w:hanging="180"/>
      </w:pPr>
    </w:lvl>
    <w:lvl w:ilvl="6" w:tplc="9A5C337E">
      <w:start w:val="1"/>
      <w:numFmt w:val="decimal"/>
      <w:lvlText w:val="%7."/>
      <w:lvlJc w:val="left"/>
      <w:pPr>
        <w:ind w:left="5389" w:hanging="360"/>
      </w:pPr>
    </w:lvl>
    <w:lvl w:ilvl="7" w:tplc="F39AFCA0">
      <w:start w:val="1"/>
      <w:numFmt w:val="lowerLetter"/>
      <w:lvlText w:val="%8."/>
      <w:lvlJc w:val="left"/>
      <w:pPr>
        <w:ind w:left="6109" w:hanging="360"/>
      </w:pPr>
    </w:lvl>
    <w:lvl w:ilvl="8" w:tplc="27847550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F47021"/>
    <w:multiLevelType w:val="multilevel"/>
    <w:tmpl w:val="1ACC8CC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2" w15:restartNumberingAfterBreak="0">
    <w:nsid w:val="29235D12"/>
    <w:multiLevelType w:val="hybridMultilevel"/>
    <w:tmpl w:val="7B26CD8A"/>
    <w:lvl w:ilvl="0" w:tplc="B95477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228EE6C">
      <w:start w:val="1"/>
      <w:numFmt w:val="lowerLetter"/>
      <w:lvlText w:val="%2."/>
      <w:lvlJc w:val="left"/>
      <w:pPr>
        <w:ind w:left="1789" w:hanging="360"/>
      </w:pPr>
    </w:lvl>
    <w:lvl w:ilvl="2" w:tplc="2674B556">
      <w:start w:val="1"/>
      <w:numFmt w:val="lowerRoman"/>
      <w:lvlText w:val="%3."/>
      <w:lvlJc w:val="right"/>
      <w:pPr>
        <w:ind w:left="2509" w:hanging="180"/>
      </w:pPr>
    </w:lvl>
    <w:lvl w:ilvl="3" w:tplc="1E88D212">
      <w:start w:val="1"/>
      <w:numFmt w:val="decimal"/>
      <w:lvlText w:val="%4."/>
      <w:lvlJc w:val="left"/>
      <w:pPr>
        <w:ind w:left="3229" w:hanging="360"/>
      </w:pPr>
    </w:lvl>
    <w:lvl w:ilvl="4" w:tplc="73BA1452">
      <w:start w:val="1"/>
      <w:numFmt w:val="lowerLetter"/>
      <w:lvlText w:val="%5."/>
      <w:lvlJc w:val="left"/>
      <w:pPr>
        <w:ind w:left="3949" w:hanging="360"/>
      </w:pPr>
    </w:lvl>
    <w:lvl w:ilvl="5" w:tplc="E7DEB572">
      <w:start w:val="1"/>
      <w:numFmt w:val="lowerRoman"/>
      <w:lvlText w:val="%6."/>
      <w:lvlJc w:val="right"/>
      <w:pPr>
        <w:ind w:left="4669" w:hanging="180"/>
      </w:pPr>
    </w:lvl>
    <w:lvl w:ilvl="6" w:tplc="45066408">
      <w:start w:val="1"/>
      <w:numFmt w:val="decimal"/>
      <w:lvlText w:val="%7."/>
      <w:lvlJc w:val="left"/>
      <w:pPr>
        <w:ind w:left="5389" w:hanging="360"/>
      </w:pPr>
    </w:lvl>
    <w:lvl w:ilvl="7" w:tplc="0A442D38">
      <w:start w:val="1"/>
      <w:numFmt w:val="lowerLetter"/>
      <w:lvlText w:val="%8."/>
      <w:lvlJc w:val="left"/>
      <w:pPr>
        <w:ind w:left="6109" w:hanging="360"/>
      </w:pPr>
    </w:lvl>
    <w:lvl w:ilvl="8" w:tplc="3A7CF24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BE76D8"/>
    <w:multiLevelType w:val="hybridMultilevel"/>
    <w:tmpl w:val="3342DDCC"/>
    <w:lvl w:ilvl="0" w:tplc="97A636AE">
      <w:start w:val="1"/>
      <w:numFmt w:val="decimal"/>
      <w:lvlText w:val="%1)"/>
      <w:lvlJc w:val="left"/>
      <w:pPr>
        <w:ind w:left="720" w:hanging="360"/>
      </w:pPr>
    </w:lvl>
    <w:lvl w:ilvl="1" w:tplc="0DD4F502">
      <w:start w:val="1"/>
      <w:numFmt w:val="lowerLetter"/>
      <w:lvlText w:val="%2."/>
      <w:lvlJc w:val="left"/>
      <w:pPr>
        <w:ind w:left="1440" w:hanging="360"/>
      </w:pPr>
    </w:lvl>
    <w:lvl w:ilvl="2" w:tplc="D9D45B0E">
      <w:start w:val="1"/>
      <w:numFmt w:val="lowerRoman"/>
      <w:lvlText w:val="%3."/>
      <w:lvlJc w:val="right"/>
      <w:pPr>
        <w:ind w:left="2160" w:hanging="180"/>
      </w:pPr>
    </w:lvl>
    <w:lvl w:ilvl="3" w:tplc="8CAAFC62">
      <w:start w:val="1"/>
      <w:numFmt w:val="decimal"/>
      <w:lvlText w:val="%4."/>
      <w:lvlJc w:val="left"/>
      <w:pPr>
        <w:ind w:left="2880" w:hanging="360"/>
      </w:pPr>
    </w:lvl>
    <w:lvl w:ilvl="4" w:tplc="EF28736C">
      <w:start w:val="1"/>
      <w:numFmt w:val="lowerLetter"/>
      <w:lvlText w:val="%5."/>
      <w:lvlJc w:val="left"/>
      <w:pPr>
        <w:ind w:left="3600" w:hanging="360"/>
      </w:pPr>
    </w:lvl>
    <w:lvl w:ilvl="5" w:tplc="9828D684">
      <w:start w:val="1"/>
      <w:numFmt w:val="lowerRoman"/>
      <w:lvlText w:val="%6."/>
      <w:lvlJc w:val="right"/>
      <w:pPr>
        <w:ind w:left="4320" w:hanging="180"/>
      </w:pPr>
    </w:lvl>
    <w:lvl w:ilvl="6" w:tplc="0A466D98">
      <w:start w:val="1"/>
      <w:numFmt w:val="decimal"/>
      <w:lvlText w:val="%7."/>
      <w:lvlJc w:val="left"/>
      <w:pPr>
        <w:ind w:left="5040" w:hanging="360"/>
      </w:pPr>
    </w:lvl>
    <w:lvl w:ilvl="7" w:tplc="023C1D70">
      <w:start w:val="1"/>
      <w:numFmt w:val="lowerLetter"/>
      <w:lvlText w:val="%8."/>
      <w:lvlJc w:val="left"/>
      <w:pPr>
        <w:ind w:left="5760" w:hanging="360"/>
      </w:pPr>
    </w:lvl>
    <w:lvl w:ilvl="8" w:tplc="ADC4D41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D41AA"/>
    <w:multiLevelType w:val="hybridMultilevel"/>
    <w:tmpl w:val="96B2C280"/>
    <w:lvl w:ilvl="0" w:tplc="50483E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BCCD4EE">
      <w:start w:val="1"/>
      <w:numFmt w:val="lowerLetter"/>
      <w:lvlText w:val="%2."/>
      <w:lvlJc w:val="left"/>
      <w:pPr>
        <w:ind w:left="1789" w:hanging="360"/>
      </w:pPr>
    </w:lvl>
    <w:lvl w:ilvl="2" w:tplc="38DCB452">
      <w:start w:val="1"/>
      <w:numFmt w:val="lowerRoman"/>
      <w:lvlText w:val="%3."/>
      <w:lvlJc w:val="right"/>
      <w:pPr>
        <w:ind w:left="2509" w:hanging="180"/>
      </w:pPr>
    </w:lvl>
    <w:lvl w:ilvl="3" w:tplc="2D4C296E">
      <w:start w:val="1"/>
      <w:numFmt w:val="decimal"/>
      <w:lvlText w:val="%4."/>
      <w:lvlJc w:val="left"/>
      <w:pPr>
        <w:ind w:left="3229" w:hanging="360"/>
      </w:pPr>
    </w:lvl>
    <w:lvl w:ilvl="4" w:tplc="C1A0C2EA">
      <w:start w:val="1"/>
      <w:numFmt w:val="lowerLetter"/>
      <w:lvlText w:val="%5."/>
      <w:lvlJc w:val="left"/>
      <w:pPr>
        <w:ind w:left="3949" w:hanging="360"/>
      </w:pPr>
    </w:lvl>
    <w:lvl w:ilvl="5" w:tplc="16DEB55E">
      <w:start w:val="1"/>
      <w:numFmt w:val="lowerRoman"/>
      <w:lvlText w:val="%6."/>
      <w:lvlJc w:val="right"/>
      <w:pPr>
        <w:ind w:left="4669" w:hanging="180"/>
      </w:pPr>
    </w:lvl>
    <w:lvl w:ilvl="6" w:tplc="63728990">
      <w:start w:val="1"/>
      <w:numFmt w:val="decimal"/>
      <w:lvlText w:val="%7."/>
      <w:lvlJc w:val="left"/>
      <w:pPr>
        <w:ind w:left="5389" w:hanging="360"/>
      </w:pPr>
    </w:lvl>
    <w:lvl w:ilvl="7" w:tplc="DAD6FD62">
      <w:start w:val="1"/>
      <w:numFmt w:val="lowerLetter"/>
      <w:lvlText w:val="%8."/>
      <w:lvlJc w:val="left"/>
      <w:pPr>
        <w:ind w:left="6109" w:hanging="360"/>
      </w:pPr>
    </w:lvl>
    <w:lvl w:ilvl="8" w:tplc="434E9630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5ED7DC6"/>
    <w:multiLevelType w:val="hybridMultilevel"/>
    <w:tmpl w:val="F6B2AC0C"/>
    <w:lvl w:ilvl="0" w:tplc="D28CCFA4">
      <w:start w:val="1"/>
      <w:numFmt w:val="decimal"/>
      <w:lvlText w:val="%1)"/>
      <w:lvlJc w:val="left"/>
      <w:pPr>
        <w:ind w:left="720" w:hanging="360"/>
      </w:pPr>
    </w:lvl>
    <w:lvl w:ilvl="1" w:tplc="4ECAFDC8">
      <w:start w:val="1"/>
      <w:numFmt w:val="lowerLetter"/>
      <w:lvlText w:val="%2."/>
      <w:lvlJc w:val="left"/>
      <w:pPr>
        <w:ind w:left="1440" w:hanging="360"/>
      </w:pPr>
    </w:lvl>
    <w:lvl w:ilvl="2" w:tplc="839467B8">
      <w:start w:val="1"/>
      <w:numFmt w:val="lowerRoman"/>
      <w:lvlText w:val="%3."/>
      <w:lvlJc w:val="right"/>
      <w:pPr>
        <w:ind w:left="2160" w:hanging="180"/>
      </w:pPr>
    </w:lvl>
    <w:lvl w:ilvl="3" w:tplc="56B4A9F4">
      <w:start w:val="1"/>
      <w:numFmt w:val="decimal"/>
      <w:lvlText w:val="%4."/>
      <w:lvlJc w:val="left"/>
      <w:pPr>
        <w:ind w:left="2880" w:hanging="360"/>
      </w:pPr>
    </w:lvl>
    <w:lvl w:ilvl="4" w:tplc="85D83A96">
      <w:start w:val="1"/>
      <w:numFmt w:val="lowerLetter"/>
      <w:lvlText w:val="%5."/>
      <w:lvlJc w:val="left"/>
      <w:pPr>
        <w:ind w:left="3600" w:hanging="360"/>
      </w:pPr>
    </w:lvl>
    <w:lvl w:ilvl="5" w:tplc="E2EAC908">
      <w:start w:val="1"/>
      <w:numFmt w:val="lowerRoman"/>
      <w:lvlText w:val="%6."/>
      <w:lvlJc w:val="right"/>
      <w:pPr>
        <w:ind w:left="4320" w:hanging="180"/>
      </w:pPr>
    </w:lvl>
    <w:lvl w:ilvl="6" w:tplc="CAA21F60">
      <w:start w:val="1"/>
      <w:numFmt w:val="decimal"/>
      <w:lvlText w:val="%7."/>
      <w:lvlJc w:val="left"/>
      <w:pPr>
        <w:ind w:left="5040" w:hanging="360"/>
      </w:pPr>
    </w:lvl>
    <w:lvl w:ilvl="7" w:tplc="168664A8">
      <w:start w:val="1"/>
      <w:numFmt w:val="lowerLetter"/>
      <w:lvlText w:val="%8."/>
      <w:lvlJc w:val="left"/>
      <w:pPr>
        <w:ind w:left="5760" w:hanging="360"/>
      </w:pPr>
    </w:lvl>
    <w:lvl w:ilvl="8" w:tplc="0D9451F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737EA"/>
    <w:multiLevelType w:val="hybridMultilevel"/>
    <w:tmpl w:val="A3B84EE4"/>
    <w:lvl w:ilvl="0" w:tplc="EF0435BA">
      <w:start w:val="1"/>
      <w:numFmt w:val="decimal"/>
      <w:lvlText w:val="%1)"/>
      <w:lvlJc w:val="left"/>
      <w:pPr>
        <w:ind w:left="720" w:hanging="360"/>
      </w:pPr>
    </w:lvl>
    <w:lvl w:ilvl="1" w:tplc="90B88C98">
      <w:start w:val="1"/>
      <w:numFmt w:val="lowerLetter"/>
      <w:lvlText w:val="%2."/>
      <w:lvlJc w:val="left"/>
      <w:pPr>
        <w:ind w:left="1440" w:hanging="360"/>
      </w:pPr>
    </w:lvl>
    <w:lvl w:ilvl="2" w:tplc="1BC2579A">
      <w:start w:val="1"/>
      <w:numFmt w:val="lowerRoman"/>
      <w:lvlText w:val="%3."/>
      <w:lvlJc w:val="right"/>
      <w:pPr>
        <w:ind w:left="2160" w:hanging="180"/>
      </w:pPr>
    </w:lvl>
    <w:lvl w:ilvl="3" w:tplc="363E4EEE">
      <w:start w:val="1"/>
      <w:numFmt w:val="decimal"/>
      <w:lvlText w:val="%4."/>
      <w:lvlJc w:val="left"/>
      <w:pPr>
        <w:ind w:left="2880" w:hanging="360"/>
      </w:pPr>
    </w:lvl>
    <w:lvl w:ilvl="4" w:tplc="70A00E76">
      <w:start w:val="1"/>
      <w:numFmt w:val="lowerLetter"/>
      <w:lvlText w:val="%5."/>
      <w:lvlJc w:val="left"/>
      <w:pPr>
        <w:ind w:left="3600" w:hanging="360"/>
      </w:pPr>
    </w:lvl>
    <w:lvl w:ilvl="5" w:tplc="0C464208">
      <w:start w:val="1"/>
      <w:numFmt w:val="lowerRoman"/>
      <w:lvlText w:val="%6."/>
      <w:lvlJc w:val="right"/>
      <w:pPr>
        <w:ind w:left="4320" w:hanging="180"/>
      </w:pPr>
    </w:lvl>
    <w:lvl w:ilvl="6" w:tplc="817A928E">
      <w:start w:val="1"/>
      <w:numFmt w:val="decimal"/>
      <w:lvlText w:val="%7."/>
      <w:lvlJc w:val="left"/>
      <w:pPr>
        <w:ind w:left="5040" w:hanging="360"/>
      </w:pPr>
    </w:lvl>
    <w:lvl w:ilvl="7" w:tplc="C084266C">
      <w:start w:val="1"/>
      <w:numFmt w:val="lowerLetter"/>
      <w:lvlText w:val="%8."/>
      <w:lvlJc w:val="left"/>
      <w:pPr>
        <w:ind w:left="5760" w:hanging="360"/>
      </w:pPr>
    </w:lvl>
    <w:lvl w:ilvl="8" w:tplc="7678420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3E0C6B"/>
    <w:multiLevelType w:val="hybridMultilevel"/>
    <w:tmpl w:val="285CB7D8"/>
    <w:lvl w:ilvl="0" w:tplc="8D50A5F0">
      <w:start w:val="1"/>
      <w:numFmt w:val="decimal"/>
      <w:lvlText w:val="%1)"/>
      <w:lvlJc w:val="left"/>
      <w:pPr>
        <w:ind w:left="928" w:hanging="360"/>
      </w:pPr>
    </w:lvl>
    <w:lvl w:ilvl="1" w:tplc="81865946">
      <w:start w:val="1"/>
      <w:numFmt w:val="lowerLetter"/>
      <w:lvlText w:val="%2."/>
      <w:lvlJc w:val="left"/>
      <w:pPr>
        <w:ind w:left="1648" w:hanging="360"/>
      </w:pPr>
    </w:lvl>
    <w:lvl w:ilvl="2" w:tplc="3158475A">
      <w:start w:val="1"/>
      <w:numFmt w:val="lowerRoman"/>
      <w:lvlText w:val="%3."/>
      <w:lvlJc w:val="right"/>
      <w:pPr>
        <w:ind w:left="2368" w:hanging="180"/>
      </w:pPr>
    </w:lvl>
    <w:lvl w:ilvl="3" w:tplc="C54C69A8">
      <w:start w:val="1"/>
      <w:numFmt w:val="decimal"/>
      <w:lvlText w:val="%4."/>
      <w:lvlJc w:val="left"/>
      <w:pPr>
        <w:ind w:left="3088" w:hanging="360"/>
      </w:pPr>
    </w:lvl>
    <w:lvl w:ilvl="4" w:tplc="D5D04A88">
      <w:start w:val="1"/>
      <w:numFmt w:val="lowerLetter"/>
      <w:lvlText w:val="%5."/>
      <w:lvlJc w:val="left"/>
      <w:pPr>
        <w:ind w:left="3808" w:hanging="360"/>
      </w:pPr>
    </w:lvl>
    <w:lvl w:ilvl="5" w:tplc="BB7AD490">
      <w:start w:val="1"/>
      <w:numFmt w:val="lowerRoman"/>
      <w:lvlText w:val="%6."/>
      <w:lvlJc w:val="right"/>
      <w:pPr>
        <w:ind w:left="4528" w:hanging="180"/>
      </w:pPr>
    </w:lvl>
    <w:lvl w:ilvl="6" w:tplc="4094D052">
      <w:start w:val="1"/>
      <w:numFmt w:val="decimal"/>
      <w:lvlText w:val="%7."/>
      <w:lvlJc w:val="left"/>
      <w:pPr>
        <w:ind w:left="5248" w:hanging="360"/>
      </w:pPr>
    </w:lvl>
    <w:lvl w:ilvl="7" w:tplc="546AEBDA">
      <w:start w:val="1"/>
      <w:numFmt w:val="lowerLetter"/>
      <w:lvlText w:val="%8."/>
      <w:lvlJc w:val="left"/>
      <w:pPr>
        <w:ind w:left="5968" w:hanging="360"/>
      </w:pPr>
    </w:lvl>
    <w:lvl w:ilvl="8" w:tplc="969ED686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38CD6236"/>
    <w:multiLevelType w:val="hybridMultilevel"/>
    <w:tmpl w:val="1FB6E1C4"/>
    <w:lvl w:ilvl="0" w:tplc="9C6C820C">
      <w:start w:val="1"/>
      <w:numFmt w:val="decimal"/>
      <w:lvlText w:val="%1."/>
      <w:lvlJc w:val="left"/>
      <w:pPr>
        <w:ind w:left="1069" w:hanging="360"/>
      </w:pPr>
    </w:lvl>
    <w:lvl w:ilvl="1" w:tplc="676C2D50">
      <w:start w:val="1"/>
      <w:numFmt w:val="lowerLetter"/>
      <w:lvlText w:val="%2."/>
      <w:lvlJc w:val="left"/>
      <w:pPr>
        <w:ind w:left="1789" w:hanging="360"/>
      </w:pPr>
    </w:lvl>
    <w:lvl w:ilvl="2" w:tplc="AAB2F996">
      <w:start w:val="1"/>
      <w:numFmt w:val="lowerRoman"/>
      <w:lvlText w:val="%3."/>
      <w:lvlJc w:val="right"/>
      <w:pPr>
        <w:ind w:left="2509" w:hanging="180"/>
      </w:pPr>
    </w:lvl>
    <w:lvl w:ilvl="3" w:tplc="903A8A3E">
      <w:start w:val="1"/>
      <w:numFmt w:val="decimal"/>
      <w:lvlText w:val="%4."/>
      <w:lvlJc w:val="left"/>
      <w:pPr>
        <w:ind w:left="3229" w:hanging="360"/>
      </w:pPr>
    </w:lvl>
    <w:lvl w:ilvl="4" w:tplc="03425220">
      <w:start w:val="1"/>
      <w:numFmt w:val="lowerLetter"/>
      <w:lvlText w:val="%5."/>
      <w:lvlJc w:val="left"/>
      <w:pPr>
        <w:ind w:left="3949" w:hanging="360"/>
      </w:pPr>
    </w:lvl>
    <w:lvl w:ilvl="5" w:tplc="249609EC">
      <w:start w:val="1"/>
      <w:numFmt w:val="lowerRoman"/>
      <w:lvlText w:val="%6."/>
      <w:lvlJc w:val="right"/>
      <w:pPr>
        <w:ind w:left="4669" w:hanging="180"/>
      </w:pPr>
    </w:lvl>
    <w:lvl w:ilvl="6" w:tplc="FF60B4DE">
      <w:start w:val="1"/>
      <w:numFmt w:val="decimal"/>
      <w:lvlText w:val="%7."/>
      <w:lvlJc w:val="left"/>
      <w:pPr>
        <w:ind w:left="5389" w:hanging="360"/>
      </w:pPr>
    </w:lvl>
    <w:lvl w:ilvl="7" w:tplc="3E549D58">
      <w:start w:val="1"/>
      <w:numFmt w:val="lowerLetter"/>
      <w:lvlText w:val="%8."/>
      <w:lvlJc w:val="left"/>
      <w:pPr>
        <w:ind w:left="6109" w:hanging="360"/>
      </w:pPr>
    </w:lvl>
    <w:lvl w:ilvl="8" w:tplc="D7068450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D040A6C"/>
    <w:multiLevelType w:val="hybridMultilevel"/>
    <w:tmpl w:val="EAEAA778"/>
    <w:lvl w:ilvl="0" w:tplc="148EFDE8">
      <w:start w:val="1"/>
      <w:numFmt w:val="decimal"/>
      <w:lvlText w:val="%1)"/>
      <w:lvlJc w:val="left"/>
      <w:pPr>
        <w:ind w:left="720" w:hanging="360"/>
      </w:pPr>
    </w:lvl>
    <w:lvl w:ilvl="1" w:tplc="7480AF10">
      <w:start w:val="1"/>
      <w:numFmt w:val="lowerLetter"/>
      <w:lvlText w:val="%2."/>
      <w:lvlJc w:val="left"/>
      <w:pPr>
        <w:ind w:left="1440" w:hanging="360"/>
      </w:pPr>
    </w:lvl>
    <w:lvl w:ilvl="2" w:tplc="AC54B920">
      <w:start w:val="1"/>
      <w:numFmt w:val="lowerRoman"/>
      <w:lvlText w:val="%3."/>
      <w:lvlJc w:val="right"/>
      <w:pPr>
        <w:ind w:left="2160" w:hanging="180"/>
      </w:pPr>
    </w:lvl>
    <w:lvl w:ilvl="3" w:tplc="87961A5C">
      <w:start w:val="1"/>
      <w:numFmt w:val="decimal"/>
      <w:lvlText w:val="%4."/>
      <w:lvlJc w:val="left"/>
      <w:pPr>
        <w:ind w:left="2880" w:hanging="360"/>
      </w:pPr>
    </w:lvl>
    <w:lvl w:ilvl="4" w:tplc="9C0E749C">
      <w:start w:val="1"/>
      <w:numFmt w:val="lowerLetter"/>
      <w:lvlText w:val="%5."/>
      <w:lvlJc w:val="left"/>
      <w:pPr>
        <w:ind w:left="3600" w:hanging="360"/>
      </w:pPr>
    </w:lvl>
    <w:lvl w:ilvl="5" w:tplc="29145102">
      <w:start w:val="1"/>
      <w:numFmt w:val="lowerRoman"/>
      <w:lvlText w:val="%6."/>
      <w:lvlJc w:val="right"/>
      <w:pPr>
        <w:ind w:left="4320" w:hanging="180"/>
      </w:pPr>
    </w:lvl>
    <w:lvl w:ilvl="6" w:tplc="240E8F6E">
      <w:start w:val="1"/>
      <w:numFmt w:val="decimal"/>
      <w:lvlText w:val="%7."/>
      <w:lvlJc w:val="left"/>
      <w:pPr>
        <w:ind w:left="5040" w:hanging="360"/>
      </w:pPr>
    </w:lvl>
    <w:lvl w:ilvl="7" w:tplc="DBD2B5CA">
      <w:start w:val="1"/>
      <w:numFmt w:val="lowerLetter"/>
      <w:lvlText w:val="%8."/>
      <w:lvlJc w:val="left"/>
      <w:pPr>
        <w:ind w:left="5760" w:hanging="360"/>
      </w:pPr>
    </w:lvl>
    <w:lvl w:ilvl="8" w:tplc="B1B85BE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B51C73"/>
    <w:multiLevelType w:val="hybridMultilevel"/>
    <w:tmpl w:val="1ECE225E"/>
    <w:lvl w:ilvl="0" w:tplc="F2B83300">
      <w:start w:val="1"/>
      <w:numFmt w:val="decimal"/>
      <w:lvlText w:val="%1."/>
      <w:lvlJc w:val="left"/>
      <w:pPr>
        <w:ind w:left="720" w:hanging="360"/>
      </w:pPr>
    </w:lvl>
    <w:lvl w:ilvl="1" w:tplc="F208B38C">
      <w:start w:val="1"/>
      <w:numFmt w:val="lowerLetter"/>
      <w:lvlText w:val="%2."/>
      <w:lvlJc w:val="left"/>
      <w:pPr>
        <w:ind w:left="1440" w:hanging="360"/>
      </w:pPr>
    </w:lvl>
    <w:lvl w:ilvl="2" w:tplc="9D706DEE">
      <w:start w:val="1"/>
      <w:numFmt w:val="lowerRoman"/>
      <w:lvlText w:val="%3."/>
      <w:lvlJc w:val="right"/>
      <w:pPr>
        <w:ind w:left="2160" w:hanging="180"/>
      </w:pPr>
    </w:lvl>
    <w:lvl w:ilvl="3" w:tplc="E20A2DB2">
      <w:start w:val="1"/>
      <w:numFmt w:val="decimal"/>
      <w:lvlText w:val="%4."/>
      <w:lvlJc w:val="left"/>
      <w:pPr>
        <w:ind w:left="2880" w:hanging="360"/>
      </w:pPr>
    </w:lvl>
    <w:lvl w:ilvl="4" w:tplc="632E3C6E">
      <w:start w:val="1"/>
      <w:numFmt w:val="lowerLetter"/>
      <w:lvlText w:val="%5."/>
      <w:lvlJc w:val="left"/>
      <w:pPr>
        <w:ind w:left="3600" w:hanging="360"/>
      </w:pPr>
    </w:lvl>
    <w:lvl w:ilvl="5" w:tplc="A502EB4A">
      <w:start w:val="1"/>
      <w:numFmt w:val="lowerRoman"/>
      <w:lvlText w:val="%6."/>
      <w:lvlJc w:val="right"/>
      <w:pPr>
        <w:ind w:left="4320" w:hanging="180"/>
      </w:pPr>
    </w:lvl>
    <w:lvl w:ilvl="6" w:tplc="FF82C0D6">
      <w:start w:val="1"/>
      <w:numFmt w:val="decimal"/>
      <w:lvlText w:val="%7."/>
      <w:lvlJc w:val="left"/>
      <w:pPr>
        <w:ind w:left="5040" w:hanging="360"/>
      </w:pPr>
    </w:lvl>
    <w:lvl w:ilvl="7" w:tplc="7F3A5CEA">
      <w:start w:val="1"/>
      <w:numFmt w:val="lowerLetter"/>
      <w:lvlText w:val="%8."/>
      <w:lvlJc w:val="left"/>
      <w:pPr>
        <w:ind w:left="5760" w:hanging="360"/>
      </w:pPr>
    </w:lvl>
    <w:lvl w:ilvl="8" w:tplc="F1C846B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A4827"/>
    <w:multiLevelType w:val="hybridMultilevel"/>
    <w:tmpl w:val="72E4158E"/>
    <w:lvl w:ilvl="0" w:tplc="3FDA13A8">
      <w:start w:val="1"/>
      <w:numFmt w:val="decimal"/>
      <w:lvlText w:val="%1)"/>
      <w:lvlJc w:val="left"/>
      <w:pPr>
        <w:ind w:left="720" w:hanging="360"/>
      </w:pPr>
    </w:lvl>
    <w:lvl w:ilvl="1" w:tplc="951E1A52">
      <w:start w:val="1"/>
      <w:numFmt w:val="lowerLetter"/>
      <w:lvlText w:val="%2."/>
      <w:lvlJc w:val="left"/>
      <w:pPr>
        <w:ind w:left="1440" w:hanging="360"/>
      </w:pPr>
    </w:lvl>
    <w:lvl w:ilvl="2" w:tplc="295890FA">
      <w:start w:val="1"/>
      <w:numFmt w:val="lowerRoman"/>
      <w:lvlText w:val="%3."/>
      <w:lvlJc w:val="right"/>
      <w:pPr>
        <w:ind w:left="2160" w:hanging="180"/>
      </w:pPr>
    </w:lvl>
    <w:lvl w:ilvl="3" w:tplc="6A4687C0">
      <w:start w:val="1"/>
      <w:numFmt w:val="decimal"/>
      <w:lvlText w:val="%4."/>
      <w:lvlJc w:val="left"/>
      <w:pPr>
        <w:ind w:left="2880" w:hanging="360"/>
      </w:pPr>
    </w:lvl>
    <w:lvl w:ilvl="4" w:tplc="67441A3E">
      <w:start w:val="1"/>
      <w:numFmt w:val="lowerLetter"/>
      <w:lvlText w:val="%5."/>
      <w:lvlJc w:val="left"/>
      <w:pPr>
        <w:ind w:left="3600" w:hanging="360"/>
      </w:pPr>
    </w:lvl>
    <w:lvl w:ilvl="5" w:tplc="17128F8A">
      <w:start w:val="1"/>
      <w:numFmt w:val="lowerRoman"/>
      <w:lvlText w:val="%6."/>
      <w:lvlJc w:val="right"/>
      <w:pPr>
        <w:ind w:left="4320" w:hanging="180"/>
      </w:pPr>
    </w:lvl>
    <w:lvl w:ilvl="6" w:tplc="1B4ED50A">
      <w:start w:val="1"/>
      <w:numFmt w:val="decimal"/>
      <w:lvlText w:val="%7."/>
      <w:lvlJc w:val="left"/>
      <w:pPr>
        <w:ind w:left="5040" w:hanging="360"/>
      </w:pPr>
    </w:lvl>
    <w:lvl w:ilvl="7" w:tplc="A12EE266">
      <w:start w:val="1"/>
      <w:numFmt w:val="lowerLetter"/>
      <w:lvlText w:val="%8."/>
      <w:lvlJc w:val="left"/>
      <w:pPr>
        <w:ind w:left="5760" w:hanging="360"/>
      </w:pPr>
    </w:lvl>
    <w:lvl w:ilvl="8" w:tplc="24EE08F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772ADF"/>
    <w:multiLevelType w:val="hybridMultilevel"/>
    <w:tmpl w:val="AFA60F56"/>
    <w:lvl w:ilvl="0" w:tplc="DD2EAF42">
      <w:start w:val="1"/>
      <w:numFmt w:val="decimal"/>
      <w:lvlText w:val="%1."/>
      <w:lvlJc w:val="left"/>
      <w:pPr>
        <w:ind w:left="720" w:hanging="360"/>
      </w:pPr>
    </w:lvl>
    <w:lvl w:ilvl="1" w:tplc="F36E4CF8">
      <w:start w:val="1"/>
      <w:numFmt w:val="lowerLetter"/>
      <w:lvlText w:val="%2."/>
      <w:lvlJc w:val="left"/>
      <w:pPr>
        <w:ind w:left="1440" w:hanging="360"/>
      </w:pPr>
    </w:lvl>
    <w:lvl w:ilvl="2" w:tplc="2D1A96F4">
      <w:start w:val="1"/>
      <w:numFmt w:val="lowerRoman"/>
      <w:lvlText w:val="%3."/>
      <w:lvlJc w:val="right"/>
      <w:pPr>
        <w:ind w:left="2160" w:hanging="180"/>
      </w:pPr>
    </w:lvl>
    <w:lvl w:ilvl="3" w:tplc="99C0E0CC">
      <w:start w:val="1"/>
      <w:numFmt w:val="decimal"/>
      <w:lvlText w:val="%4."/>
      <w:lvlJc w:val="left"/>
      <w:pPr>
        <w:ind w:left="2880" w:hanging="360"/>
      </w:pPr>
    </w:lvl>
    <w:lvl w:ilvl="4" w:tplc="75A4A1D2">
      <w:start w:val="1"/>
      <w:numFmt w:val="lowerLetter"/>
      <w:lvlText w:val="%5."/>
      <w:lvlJc w:val="left"/>
      <w:pPr>
        <w:ind w:left="3600" w:hanging="360"/>
      </w:pPr>
    </w:lvl>
    <w:lvl w:ilvl="5" w:tplc="69C876DC">
      <w:start w:val="1"/>
      <w:numFmt w:val="lowerRoman"/>
      <w:lvlText w:val="%6."/>
      <w:lvlJc w:val="right"/>
      <w:pPr>
        <w:ind w:left="4320" w:hanging="180"/>
      </w:pPr>
    </w:lvl>
    <w:lvl w:ilvl="6" w:tplc="3DDC7178">
      <w:start w:val="1"/>
      <w:numFmt w:val="decimal"/>
      <w:lvlText w:val="%7."/>
      <w:lvlJc w:val="left"/>
      <w:pPr>
        <w:ind w:left="5040" w:hanging="360"/>
      </w:pPr>
    </w:lvl>
    <w:lvl w:ilvl="7" w:tplc="A006A9EC">
      <w:start w:val="1"/>
      <w:numFmt w:val="lowerLetter"/>
      <w:lvlText w:val="%8."/>
      <w:lvlJc w:val="left"/>
      <w:pPr>
        <w:ind w:left="5760" w:hanging="360"/>
      </w:pPr>
    </w:lvl>
    <w:lvl w:ilvl="8" w:tplc="37E001E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D09C1"/>
    <w:multiLevelType w:val="hybridMultilevel"/>
    <w:tmpl w:val="C8F6FFA0"/>
    <w:lvl w:ilvl="0" w:tplc="46F80BA6">
      <w:start w:val="1"/>
      <w:numFmt w:val="decimal"/>
      <w:pStyle w:val="a"/>
      <w:lvlText w:val="%1."/>
      <w:lvlJc w:val="left"/>
      <w:pPr>
        <w:ind w:left="720" w:hanging="360"/>
      </w:pPr>
    </w:lvl>
    <w:lvl w:ilvl="1" w:tplc="1DDAA358">
      <w:start w:val="1"/>
      <w:numFmt w:val="lowerLetter"/>
      <w:lvlText w:val="%2."/>
      <w:lvlJc w:val="left"/>
      <w:pPr>
        <w:ind w:left="1440" w:hanging="360"/>
      </w:pPr>
    </w:lvl>
    <w:lvl w:ilvl="2" w:tplc="F59023F8">
      <w:start w:val="1"/>
      <w:numFmt w:val="lowerRoman"/>
      <w:lvlText w:val="%3."/>
      <w:lvlJc w:val="right"/>
      <w:pPr>
        <w:ind w:left="2160" w:hanging="180"/>
      </w:pPr>
    </w:lvl>
    <w:lvl w:ilvl="3" w:tplc="48D0CA1A">
      <w:start w:val="1"/>
      <w:numFmt w:val="decimal"/>
      <w:lvlText w:val="%4."/>
      <w:lvlJc w:val="left"/>
      <w:pPr>
        <w:ind w:left="2880" w:hanging="360"/>
      </w:pPr>
    </w:lvl>
    <w:lvl w:ilvl="4" w:tplc="E668E94C">
      <w:start w:val="1"/>
      <w:numFmt w:val="lowerLetter"/>
      <w:lvlText w:val="%5."/>
      <w:lvlJc w:val="left"/>
      <w:pPr>
        <w:ind w:left="3600" w:hanging="360"/>
      </w:pPr>
    </w:lvl>
    <w:lvl w:ilvl="5" w:tplc="CAE69500">
      <w:start w:val="1"/>
      <w:numFmt w:val="lowerRoman"/>
      <w:lvlText w:val="%6."/>
      <w:lvlJc w:val="right"/>
      <w:pPr>
        <w:ind w:left="4320" w:hanging="180"/>
      </w:pPr>
    </w:lvl>
    <w:lvl w:ilvl="6" w:tplc="9894DD36">
      <w:start w:val="1"/>
      <w:numFmt w:val="decimal"/>
      <w:lvlText w:val="%7."/>
      <w:lvlJc w:val="left"/>
      <w:pPr>
        <w:ind w:left="5040" w:hanging="360"/>
      </w:pPr>
    </w:lvl>
    <w:lvl w:ilvl="7" w:tplc="F2DC69BE">
      <w:start w:val="1"/>
      <w:numFmt w:val="lowerLetter"/>
      <w:lvlText w:val="%8."/>
      <w:lvlJc w:val="left"/>
      <w:pPr>
        <w:ind w:left="5760" w:hanging="360"/>
      </w:pPr>
    </w:lvl>
    <w:lvl w:ilvl="8" w:tplc="0E7C255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9C00F3"/>
    <w:multiLevelType w:val="hybridMultilevel"/>
    <w:tmpl w:val="1C147736"/>
    <w:lvl w:ilvl="0" w:tplc="B122043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6456B6DE">
      <w:start w:val="1"/>
      <w:numFmt w:val="lowerLetter"/>
      <w:lvlText w:val="%2."/>
      <w:lvlJc w:val="left"/>
      <w:pPr>
        <w:ind w:left="1440" w:hanging="360"/>
      </w:pPr>
    </w:lvl>
    <w:lvl w:ilvl="2" w:tplc="0192A44C">
      <w:start w:val="1"/>
      <w:numFmt w:val="lowerRoman"/>
      <w:lvlText w:val="%3."/>
      <w:lvlJc w:val="right"/>
      <w:pPr>
        <w:ind w:left="2160" w:hanging="180"/>
      </w:pPr>
    </w:lvl>
    <w:lvl w:ilvl="3" w:tplc="8BB6451A">
      <w:start w:val="1"/>
      <w:numFmt w:val="decimal"/>
      <w:lvlText w:val="%4."/>
      <w:lvlJc w:val="left"/>
      <w:pPr>
        <w:ind w:left="2880" w:hanging="360"/>
      </w:pPr>
    </w:lvl>
    <w:lvl w:ilvl="4" w:tplc="75085312">
      <w:start w:val="1"/>
      <w:numFmt w:val="lowerLetter"/>
      <w:lvlText w:val="%5."/>
      <w:lvlJc w:val="left"/>
      <w:pPr>
        <w:ind w:left="3600" w:hanging="360"/>
      </w:pPr>
    </w:lvl>
    <w:lvl w:ilvl="5" w:tplc="467A3E72">
      <w:start w:val="1"/>
      <w:numFmt w:val="lowerRoman"/>
      <w:lvlText w:val="%6."/>
      <w:lvlJc w:val="right"/>
      <w:pPr>
        <w:ind w:left="4320" w:hanging="180"/>
      </w:pPr>
    </w:lvl>
    <w:lvl w:ilvl="6" w:tplc="1EBC5D90">
      <w:start w:val="1"/>
      <w:numFmt w:val="decimal"/>
      <w:lvlText w:val="%7."/>
      <w:lvlJc w:val="left"/>
      <w:pPr>
        <w:ind w:left="5040" w:hanging="360"/>
      </w:pPr>
    </w:lvl>
    <w:lvl w:ilvl="7" w:tplc="EB8E3F2A">
      <w:start w:val="1"/>
      <w:numFmt w:val="lowerLetter"/>
      <w:lvlText w:val="%8."/>
      <w:lvlJc w:val="left"/>
      <w:pPr>
        <w:ind w:left="5760" w:hanging="360"/>
      </w:pPr>
    </w:lvl>
    <w:lvl w:ilvl="8" w:tplc="C1D23BC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9F02A9"/>
    <w:multiLevelType w:val="hybridMultilevel"/>
    <w:tmpl w:val="9D4AA93E"/>
    <w:lvl w:ilvl="0" w:tplc="441E7D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3E803D4">
      <w:start w:val="1"/>
      <w:numFmt w:val="lowerLetter"/>
      <w:lvlText w:val="%2."/>
      <w:lvlJc w:val="left"/>
      <w:pPr>
        <w:ind w:left="1789" w:hanging="360"/>
      </w:pPr>
    </w:lvl>
    <w:lvl w:ilvl="2" w:tplc="31F4A5A4">
      <w:start w:val="1"/>
      <w:numFmt w:val="lowerRoman"/>
      <w:lvlText w:val="%3."/>
      <w:lvlJc w:val="right"/>
      <w:pPr>
        <w:ind w:left="2509" w:hanging="180"/>
      </w:pPr>
    </w:lvl>
    <w:lvl w:ilvl="3" w:tplc="ECDE9BE4">
      <w:start w:val="1"/>
      <w:numFmt w:val="decimal"/>
      <w:lvlText w:val="%4."/>
      <w:lvlJc w:val="left"/>
      <w:pPr>
        <w:ind w:left="3229" w:hanging="360"/>
      </w:pPr>
    </w:lvl>
    <w:lvl w:ilvl="4" w:tplc="ECD087C0">
      <w:start w:val="1"/>
      <w:numFmt w:val="lowerLetter"/>
      <w:lvlText w:val="%5."/>
      <w:lvlJc w:val="left"/>
      <w:pPr>
        <w:ind w:left="3949" w:hanging="360"/>
      </w:pPr>
    </w:lvl>
    <w:lvl w:ilvl="5" w:tplc="30A6D3B6">
      <w:start w:val="1"/>
      <w:numFmt w:val="lowerRoman"/>
      <w:lvlText w:val="%6."/>
      <w:lvlJc w:val="right"/>
      <w:pPr>
        <w:ind w:left="4669" w:hanging="180"/>
      </w:pPr>
    </w:lvl>
    <w:lvl w:ilvl="6" w:tplc="86DC174E">
      <w:start w:val="1"/>
      <w:numFmt w:val="decimal"/>
      <w:lvlText w:val="%7."/>
      <w:lvlJc w:val="left"/>
      <w:pPr>
        <w:ind w:left="5389" w:hanging="360"/>
      </w:pPr>
    </w:lvl>
    <w:lvl w:ilvl="7" w:tplc="4FA24832">
      <w:start w:val="1"/>
      <w:numFmt w:val="lowerLetter"/>
      <w:lvlText w:val="%8."/>
      <w:lvlJc w:val="left"/>
      <w:pPr>
        <w:ind w:left="6109" w:hanging="360"/>
      </w:pPr>
    </w:lvl>
    <w:lvl w:ilvl="8" w:tplc="23EA4048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EFA10B7"/>
    <w:multiLevelType w:val="hybridMultilevel"/>
    <w:tmpl w:val="CBDA0692"/>
    <w:lvl w:ilvl="0" w:tplc="6CFC75D8">
      <w:start w:val="1"/>
      <w:numFmt w:val="decimal"/>
      <w:lvlText w:val="%1)"/>
      <w:lvlJc w:val="left"/>
      <w:pPr>
        <w:ind w:left="1429" w:hanging="360"/>
      </w:pPr>
    </w:lvl>
    <w:lvl w:ilvl="1" w:tplc="5636BB48">
      <w:start w:val="1"/>
      <w:numFmt w:val="lowerLetter"/>
      <w:lvlText w:val="%2."/>
      <w:lvlJc w:val="left"/>
      <w:pPr>
        <w:ind w:left="2149" w:hanging="360"/>
      </w:pPr>
    </w:lvl>
    <w:lvl w:ilvl="2" w:tplc="51A6E65C">
      <w:start w:val="1"/>
      <w:numFmt w:val="lowerRoman"/>
      <w:lvlText w:val="%3."/>
      <w:lvlJc w:val="right"/>
      <w:pPr>
        <w:ind w:left="2869" w:hanging="180"/>
      </w:pPr>
    </w:lvl>
    <w:lvl w:ilvl="3" w:tplc="067C40E2">
      <w:start w:val="1"/>
      <w:numFmt w:val="decimal"/>
      <w:lvlText w:val="%4."/>
      <w:lvlJc w:val="left"/>
      <w:pPr>
        <w:ind w:left="3589" w:hanging="360"/>
      </w:pPr>
    </w:lvl>
    <w:lvl w:ilvl="4" w:tplc="7D92ADA6">
      <w:start w:val="1"/>
      <w:numFmt w:val="lowerLetter"/>
      <w:lvlText w:val="%5."/>
      <w:lvlJc w:val="left"/>
      <w:pPr>
        <w:ind w:left="4309" w:hanging="360"/>
      </w:pPr>
    </w:lvl>
    <w:lvl w:ilvl="5" w:tplc="484C1372">
      <w:start w:val="1"/>
      <w:numFmt w:val="lowerRoman"/>
      <w:lvlText w:val="%6."/>
      <w:lvlJc w:val="right"/>
      <w:pPr>
        <w:ind w:left="5029" w:hanging="180"/>
      </w:pPr>
    </w:lvl>
    <w:lvl w:ilvl="6" w:tplc="77847828">
      <w:start w:val="1"/>
      <w:numFmt w:val="decimal"/>
      <w:lvlText w:val="%7."/>
      <w:lvlJc w:val="left"/>
      <w:pPr>
        <w:ind w:left="5749" w:hanging="360"/>
      </w:pPr>
    </w:lvl>
    <w:lvl w:ilvl="7" w:tplc="3C120A52">
      <w:start w:val="1"/>
      <w:numFmt w:val="lowerLetter"/>
      <w:lvlText w:val="%8."/>
      <w:lvlJc w:val="left"/>
      <w:pPr>
        <w:ind w:left="6469" w:hanging="360"/>
      </w:pPr>
    </w:lvl>
    <w:lvl w:ilvl="8" w:tplc="28A83F22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9462D5D"/>
    <w:multiLevelType w:val="hybridMultilevel"/>
    <w:tmpl w:val="1A022192"/>
    <w:lvl w:ilvl="0" w:tplc="4B1E4874">
      <w:start w:val="1"/>
      <w:numFmt w:val="decimal"/>
      <w:lvlText w:val="%1)"/>
      <w:lvlJc w:val="left"/>
      <w:pPr>
        <w:ind w:left="720" w:hanging="360"/>
      </w:pPr>
    </w:lvl>
    <w:lvl w:ilvl="1" w:tplc="0DA6D802">
      <w:start w:val="1"/>
      <w:numFmt w:val="lowerLetter"/>
      <w:lvlText w:val="%2."/>
      <w:lvlJc w:val="left"/>
      <w:pPr>
        <w:ind w:left="1440" w:hanging="360"/>
      </w:pPr>
    </w:lvl>
    <w:lvl w:ilvl="2" w:tplc="51BA9C88">
      <w:start w:val="1"/>
      <w:numFmt w:val="lowerRoman"/>
      <w:lvlText w:val="%3."/>
      <w:lvlJc w:val="right"/>
      <w:pPr>
        <w:ind w:left="2160" w:hanging="180"/>
      </w:pPr>
    </w:lvl>
    <w:lvl w:ilvl="3" w:tplc="AFBA2604">
      <w:start w:val="1"/>
      <w:numFmt w:val="decimal"/>
      <w:lvlText w:val="%4."/>
      <w:lvlJc w:val="left"/>
      <w:pPr>
        <w:ind w:left="2880" w:hanging="360"/>
      </w:pPr>
    </w:lvl>
    <w:lvl w:ilvl="4" w:tplc="BE9E4968">
      <w:start w:val="1"/>
      <w:numFmt w:val="lowerLetter"/>
      <w:lvlText w:val="%5."/>
      <w:lvlJc w:val="left"/>
      <w:pPr>
        <w:ind w:left="3600" w:hanging="360"/>
      </w:pPr>
    </w:lvl>
    <w:lvl w:ilvl="5" w:tplc="97529156">
      <w:start w:val="1"/>
      <w:numFmt w:val="lowerRoman"/>
      <w:lvlText w:val="%6."/>
      <w:lvlJc w:val="right"/>
      <w:pPr>
        <w:ind w:left="4320" w:hanging="180"/>
      </w:pPr>
    </w:lvl>
    <w:lvl w:ilvl="6" w:tplc="34C24C9E">
      <w:start w:val="1"/>
      <w:numFmt w:val="decimal"/>
      <w:lvlText w:val="%7."/>
      <w:lvlJc w:val="left"/>
      <w:pPr>
        <w:ind w:left="5040" w:hanging="360"/>
      </w:pPr>
    </w:lvl>
    <w:lvl w:ilvl="7" w:tplc="BAF862D4">
      <w:start w:val="1"/>
      <w:numFmt w:val="lowerLetter"/>
      <w:lvlText w:val="%8."/>
      <w:lvlJc w:val="left"/>
      <w:pPr>
        <w:ind w:left="5760" w:hanging="360"/>
      </w:pPr>
    </w:lvl>
    <w:lvl w:ilvl="8" w:tplc="DC48660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476DE"/>
    <w:multiLevelType w:val="hybridMultilevel"/>
    <w:tmpl w:val="0374E380"/>
    <w:lvl w:ilvl="0" w:tplc="6040CF94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DAA48222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7FAEC3E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B3C4DF78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51683C0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4CE0B2E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5BAA24D2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CE4003B8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D68220A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618D3BF3"/>
    <w:multiLevelType w:val="hybridMultilevel"/>
    <w:tmpl w:val="2B7221DA"/>
    <w:lvl w:ilvl="0" w:tplc="0B1A5478">
      <w:start w:val="1"/>
      <w:numFmt w:val="decimal"/>
      <w:lvlText w:val="%1."/>
      <w:lvlJc w:val="left"/>
      <w:pPr>
        <w:ind w:left="1070" w:hanging="360"/>
      </w:pPr>
    </w:lvl>
    <w:lvl w:ilvl="1" w:tplc="13CE02F6">
      <w:start w:val="1"/>
      <w:numFmt w:val="lowerLetter"/>
      <w:lvlText w:val="%2."/>
      <w:lvlJc w:val="left"/>
      <w:pPr>
        <w:ind w:left="1790" w:hanging="360"/>
      </w:pPr>
    </w:lvl>
    <w:lvl w:ilvl="2" w:tplc="E97CCB44">
      <w:start w:val="1"/>
      <w:numFmt w:val="lowerRoman"/>
      <w:lvlText w:val="%3."/>
      <w:lvlJc w:val="right"/>
      <w:pPr>
        <w:ind w:left="2510" w:hanging="180"/>
      </w:pPr>
    </w:lvl>
    <w:lvl w:ilvl="3" w:tplc="7D8E355C">
      <w:start w:val="1"/>
      <w:numFmt w:val="decimal"/>
      <w:lvlText w:val="%4."/>
      <w:lvlJc w:val="left"/>
      <w:pPr>
        <w:ind w:left="3230" w:hanging="360"/>
      </w:pPr>
    </w:lvl>
    <w:lvl w:ilvl="4" w:tplc="8A72D166">
      <w:start w:val="1"/>
      <w:numFmt w:val="lowerLetter"/>
      <w:lvlText w:val="%5."/>
      <w:lvlJc w:val="left"/>
      <w:pPr>
        <w:ind w:left="3950" w:hanging="360"/>
      </w:pPr>
    </w:lvl>
    <w:lvl w:ilvl="5" w:tplc="CBE82B36">
      <w:start w:val="1"/>
      <w:numFmt w:val="lowerRoman"/>
      <w:lvlText w:val="%6."/>
      <w:lvlJc w:val="right"/>
      <w:pPr>
        <w:ind w:left="4670" w:hanging="180"/>
      </w:pPr>
    </w:lvl>
    <w:lvl w:ilvl="6" w:tplc="002E1E84">
      <w:start w:val="1"/>
      <w:numFmt w:val="decimal"/>
      <w:lvlText w:val="%7."/>
      <w:lvlJc w:val="left"/>
      <w:pPr>
        <w:ind w:left="5390" w:hanging="360"/>
      </w:pPr>
    </w:lvl>
    <w:lvl w:ilvl="7" w:tplc="235CD86C">
      <w:start w:val="1"/>
      <w:numFmt w:val="lowerLetter"/>
      <w:lvlText w:val="%8."/>
      <w:lvlJc w:val="left"/>
      <w:pPr>
        <w:ind w:left="6110" w:hanging="360"/>
      </w:pPr>
    </w:lvl>
    <w:lvl w:ilvl="8" w:tplc="5CF46BAC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67770775"/>
    <w:multiLevelType w:val="hybridMultilevel"/>
    <w:tmpl w:val="843087DA"/>
    <w:lvl w:ilvl="0" w:tplc="5A90D58C">
      <w:start w:val="1"/>
      <w:numFmt w:val="decimal"/>
      <w:lvlText w:val="%1)"/>
      <w:lvlJc w:val="left"/>
      <w:pPr>
        <w:ind w:left="720" w:hanging="360"/>
      </w:pPr>
    </w:lvl>
    <w:lvl w:ilvl="1" w:tplc="D7C09FF6">
      <w:start w:val="1"/>
      <w:numFmt w:val="lowerLetter"/>
      <w:lvlText w:val="%2."/>
      <w:lvlJc w:val="left"/>
      <w:pPr>
        <w:ind w:left="1440" w:hanging="360"/>
      </w:pPr>
    </w:lvl>
    <w:lvl w:ilvl="2" w:tplc="20501EAA">
      <w:start w:val="1"/>
      <w:numFmt w:val="lowerRoman"/>
      <w:lvlText w:val="%3."/>
      <w:lvlJc w:val="right"/>
      <w:pPr>
        <w:ind w:left="2160" w:hanging="180"/>
      </w:pPr>
    </w:lvl>
    <w:lvl w:ilvl="3" w:tplc="C090D7C6">
      <w:start w:val="1"/>
      <w:numFmt w:val="decimal"/>
      <w:lvlText w:val="%4."/>
      <w:lvlJc w:val="left"/>
      <w:pPr>
        <w:ind w:left="2880" w:hanging="360"/>
      </w:pPr>
    </w:lvl>
    <w:lvl w:ilvl="4" w:tplc="500C6424">
      <w:start w:val="1"/>
      <w:numFmt w:val="lowerLetter"/>
      <w:lvlText w:val="%5."/>
      <w:lvlJc w:val="left"/>
      <w:pPr>
        <w:ind w:left="3600" w:hanging="360"/>
      </w:pPr>
    </w:lvl>
    <w:lvl w:ilvl="5" w:tplc="1D2A5AB4">
      <w:start w:val="1"/>
      <w:numFmt w:val="lowerRoman"/>
      <w:lvlText w:val="%6."/>
      <w:lvlJc w:val="right"/>
      <w:pPr>
        <w:ind w:left="4320" w:hanging="180"/>
      </w:pPr>
    </w:lvl>
    <w:lvl w:ilvl="6" w:tplc="2C10AEE2">
      <w:start w:val="1"/>
      <w:numFmt w:val="decimal"/>
      <w:lvlText w:val="%7."/>
      <w:lvlJc w:val="left"/>
      <w:pPr>
        <w:ind w:left="5040" w:hanging="360"/>
      </w:pPr>
    </w:lvl>
    <w:lvl w:ilvl="7" w:tplc="C49E9898">
      <w:start w:val="1"/>
      <w:numFmt w:val="lowerLetter"/>
      <w:lvlText w:val="%8."/>
      <w:lvlJc w:val="left"/>
      <w:pPr>
        <w:ind w:left="5760" w:hanging="360"/>
      </w:pPr>
    </w:lvl>
    <w:lvl w:ilvl="8" w:tplc="7F369F0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CC36D6"/>
    <w:multiLevelType w:val="hybridMultilevel"/>
    <w:tmpl w:val="F1DAD802"/>
    <w:lvl w:ilvl="0" w:tplc="3C6EA0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0D87D5A">
      <w:start w:val="1"/>
      <w:numFmt w:val="lowerLetter"/>
      <w:lvlText w:val="%2."/>
      <w:lvlJc w:val="left"/>
      <w:pPr>
        <w:ind w:left="1789" w:hanging="360"/>
      </w:pPr>
    </w:lvl>
    <w:lvl w:ilvl="2" w:tplc="59D6D016">
      <w:start w:val="1"/>
      <w:numFmt w:val="lowerRoman"/>
      <w:lvlText w:val="%3."/>
      <w:lvlJc w:val="right"/>
      <w:pPr>
        <w:ind w:left="2509" w:hanging="180"/>
      </w:pPr>
    </w:lvl>
    <w:lvl w:ilvl="3" w:tplc="81D06894">
      <w:start w:val="1"/>
      <w:numFmt w:val="decimal"/>
      <w:lvlText w:val="%4."/>
      <w:lvlJc w:val="left"/>
      <w:pPr>
        <w:ind w:left="3229" w:hanging="360"/>
      </w:pPr>
    </w:lvl>
    <w:lvl w:ilvl="4" w:tplc="6A26C98E">
      <w:start w:val="1"/>
      <w:numFmt w:val="lowerLetter"/>
      <w:lvlText w:val="%5."/>
      <w:lvlJc w:val="left"/>
      <w:pPr>
        <w:ind w:left="3949" w:hanging="360"/>
      </w:pPr>
    </w:lvl>
    <w:lvl w:ilvl="5" w:tplc="F208C5E0">
      <w:start w:val="1"/>
      <w:numFmt w:val="lowerRoman"/>
      <w:lvlText w:val="%6."/>
      <w:lvlJc w:val="right"/>
      <w:pPr>
        <w:ind w:left="4669" w:hanging="180"/>
      </w:pPr>
    </w:lvl>
    <w:lvl w:ilvl="6" w:tplc="CCF8D6FA">
      <w:start w:val="1"/>
      <w:numFmt w:val="decimal"/>
      <w:lvlText w:val="%7."/>
      <w:lvlJc w:val="left"/>
      <w:pPr>
        <w:ind w:left="5389" w:hanging="360"/>
      </w:pPr>
    </w:lvl>
    <w:lvl w:ilvl="7" w:tplc="CB2840EA">
      <w:start w:val="1"/>
      <w:numFmt w:val="lowerLetter"/>
      <w:lvlText w:val="%8."/>
      <w:lvlJc w:val="left"/>
      <w:pPr>
        <w:ind w:left="6109" w:hanging="360"/>
      </w:pPr>
    </w:lvl>
    <w:lvl w:ilvl="8" w:tplc="C5943AD2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A48200F"/>
    <w:multiLevelType w:val="hybridMultilevel"/>
    <w:tmpl w:val="32D22BBA"/>
    <w:lvl w:ilvl="0" w:tplc="DFCC2752">
      <w:start w:val="1"/>
      <w:numFmt w:val="decimal"/>
      <w:lvlText w:val="%1."/>
      <w:lvlJc w:val="left"/>
      <w:pPr>
        <w:ind w:left="928" w:hanging="360"/>
      </w:pPr>
    </w:lvl>
    <w:lvl w:ilvl="1" w:tplc="CB3C3800">
      <w:start w:val="1"/>
      <w:numFmt w:val="lowerLetter"/>
      <w:lvlText w:val="%2."/>
      <w:lvlJc w:val="left"/>
      <w:pPr>
        <w:ind w:left="1156" w:hanging="360"/>
      </w:pPr>
    </w:lvl>
    <w:lvl w:ilvl="2" w:tplc="AFAE2D2A">
      <w:start w:val="1"/>
      <w:numFmt w:val="lowerRoman"/>
      <w:lvlText w:val="%3."/>
      <w:lvlJc w:val="right"/>
      <w:pPr>
        <w:ind w:left="1876" w:hanging="180"/>
      </w:pPr>
    </w:lvl>
    <w:lvl w:ilvl="3" w:tplc="EAF09232">
      <w:start w:val="1"/>
      <w:numFmt w:val="decimal"/>
      <w:lvlText w:val="%4."/>
      <w:lvlJc w:val="left"/>
      <w:pPr>
        <w:ind w:left="2596" w:hanging="360"/>
      </w:pPr>
    </w:lvl>
    <w:lvl w:ilvl="4" w:tplc="23FA7EBE">
      <w:start w:val="1"/>
      <w:numFmt w:val="lowerLetter"/>
      <w:lvlText w:val="%5."/>
      <w:lvlJc w:val="left"/>
      <w:pPr>
        <w:ind w:left="3316" w:hanging="360"/>
      </w:pPr>
    </w:lvl>
    <w:lvl w:ilvl="5" w:tplc="D70A52A2">
      <w:start w:val="1"/>
      <w:numFmt w:val="lowerRoman"/>
      <w:lvlText w:val="%6."/>
      <w:lvlJc w:val="right"/>
      <w:pPr>
        <w:ind w:left="4036" w:hanging="180"/>
      </w:pPr>
    </w:lvl>
    <w:lvl w:ilvl="6" w:tplc="707CC272">
      <w:start w:val="1"/>
      <w:numFmt w:val="decimal"/>
      <w:lvlText w:val="%7."/>
      <w:lvlJc w:val="left"/>
      <w:pPr>
        <w:ind w:left="4756" w:hanging="360"/>
      </w:pPr>
    </w:lvl>
    <w:lvl w:ilvl="7" w:tplc="1B469F54">
      <w:start w:val="1"/>
      <w:numFmt w:val="lowerLetter"/>
      <w:lvlText w:val="%8."/>
      <w:lvlJc w:val="left"/>
      <w:pPr>
        <w:ind w:left="5476" w:hanging="360"/>
      </w:pPr>
    </w:lvl>
    <w:lvl w:ilvl="8" w:tplc="D9985CC8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6B35308C"/>
    <w:multiLevelType w:val="hybridMultilevel"/>
    <w:tmpl w:val="37786744"/>
    <w:lvl w:ilvl="0" w:tplc="2AC060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FA0A59A">
      <w:start w:val="1"/>
      <w:numFmt w:val="lowerLetter"/>
      <w:lvlText w:val="%2."/>
      <w:lvlJc w:val="left"/>
      <w:pPr>
        <w:ind w:left="1789" w:hanging="360"/>
      </w:pPr>
    </w:lvl>
    <w:lvl w:ilvl="2" w:tplc="B638FE50">
      <w:start w:val="1"/>
      <w:numFmt w:val="lowerRoman"/>
      <w:lvlText w:val="%3."/>
      <w:lvlJc w:val="right"/>
      <w:pPr>
        <w:ind w:left="2509" w:hanging="180"/>
      </w:pPr>
    </w:lvl>
    <w:lvl w:ilvl="3" w:tplc="D8F85EF2">
      <w:start w:val="1"/>
      <w:numFmt w:val="decimal"/>
      <w:lvlText w:val="%4."/>
      <w:lvlJc w:val="left"/>
      <w:pPr>
        <w:ind w:left="3229" w:hanging="360"/>
      </w:pPr>
    </w:lvl>
    <w:lvl w:ilvl="4" w:tplc="D5D00A72">
      <w:start w:val="1"/>
      <w:numFmt w:val="lowerLetter"/>
      <w:lvlText w:val="%5."/>
      <w:lvlJc w:val="left"/>
      <w:pPr>
        <w:ind w:left="3949" w:hanging="360"/>
      </w:pPr>
    </w:lvl>
    <w:lvl w:ilvl="5" w:tplc="2A74FAA8">
      <w:start w:val="1"/>
      <w:numFmt w:val="lowerRoman"/>
      <w:lvlText w:val="%6."/>
      <w:lvlJc w:val="right"/>
      <w:pPr>
        <w:ind w:left="4669" w:hanging="180"/>
      </w:pPr>
    </w:lvl>
    <w:lvl w:ilvl="6" w:tplc="B16CEEBA">
      <w:start w:val="1"/>
      <w:numFmt w:val="decimal"/>
      <w:lvlText w:val="%7."/>
      <w:lvlJc w:val="left"/>
      <w:pPr>
        <w:ind w:left="5389" w:hanging="360"/>
      </w:pPr>
    </w:lvl>
    <w:lvl w:ilvl="7" w:tplc="09E038FA">
      <w:start w:val="1"/>
      <w:numFmt w:val="lowerLetter"/>
      <w:lvlText w:val="%8."/>
      <w:lvlJc w:val="left"/>
      <w:pPr>
        <w:ind w:left="6109" w:hanging="360"/>
      </w:pPr>
    </w:lvl>
    <w:lvl w:ilvl="8" w:tplc="18C0D256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0E5508D"/>
    <w:multiLevelType w:val="hybridMultilevel"/>
    <w:tmpl w:val="0B72522C"/>
    <w:lvl w:ilvl="0" w:tplc="F63E5CC4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40F43782">
      <w:start w:val="1"/>
      <w:numFmt w:val="lowerLetter"/>
      <w:lvlText w:val="%2."/>
      <w:lvlJc w:val="left"/>
      <w:pPr>
        <w:ind w:left="5127" w:hanging="360"/>
      </w:pPr>
    </w:lvl>
    <w:lvl w:ilvl="2" w:tplc="C5CA7FBA">
      <w:start w:val="1"/>
      <w:numFmt w:val="lowerRoman"/>
      <w:lvlText w:val="%3."/>
      <w:lvlJc w:val="right"/>
      <w:pPr>
        <w:ind w:left="5847" w:hanging="180"/>
      </w:pPr>
    </w:lvl>
    <w:lvl w:ilvl="3" w:tplc="98B027DE">
      <w:start w:val="1"/>
      <w:numFmt w:val="decimal"/>
      <w:lvlText w:val="%4."/>
      <w:lvlJc w:val="left"/>
      <w:pPr>
        <w:ind w:left="6567" w:hanging="360"/>
      </w:pPr>
    </w:lvl>
    <w:lvl w:ilvl="4" w:tplc="FADED90C">
      <w:start w:val="1"/>
      <w:numFmt w:val="lowerLetter"/>
      <w:lvlText w:val="%5."/>
      <w:lvlJc w:val="left"/>
      <w:pPr>
        <w:ind w:left="7287" w:hanging="360"/>
      </w:pPr>
    </w:lvl>
    <w:lvl w:ilvl="5" w:tplc="4998CEC2">
      <w:start w:val="1"/>
      <w:numFmt w:val="lowerRoman"/>
      <w:lvlText w:val="%6."/>
      <w:lvlJc w:val="right"/>
      <w:pPr>
        <w:ind w:left="8007" w:hanging="180"/>
      </w:pPr>
    </w:lvl>
    <w:lvl w:ilvl="6" w:tplc="8474E6FC">
      <w:start w:val="1"/>
      <w:numFmt w:val="decimal"/>
      <w:lvlText w:val="%7."/>
      <w:lvlJc w:val="left"/>
      <w:pPr>
        <w:ind w:left="8727" w:hanging="360"/>
      </w:pPr>
    </w:lvl>
    <w:lvl w:ilvl="7" w:tplc="E50CBF8C">
      <w:start w:val="1"/>
      <w:numFmt w:val="lowerLetter"/>
      <w:lvlText w:val="%8."/>
      <w:lvlJc w:val="left"/>
      <w:pPr>
        <w:ind w:left="9447" w:hanging="360"/>
      </w:pPr>
    </w:lvl>
    <w:lvl w:ilvl="8" w:tplc="0BD427BC">
      <w:start w:val="1"/>
      <w:numFmt w:val="lowerRoman"/>
      <w:lvlText w:val="%9."/>
      <w:lvlJc w:val="right"/>
      <w:pPr>
        <w:ind w:left="10167" w:hanging="180"/>
      </w:pPr>
    </w:lvl>
  </w:abstractNum>
  <w:abstractNum w:abstractNumId="35" w15:restartNumberingAfterBreak="0">
    <w:nsid w:val="737D4EBB"/>
    <w:multiLevelType w:val="hybridMultilevel"/>
    <w:tmpl w:val="5B96FC78"/>
    <w:lvl w:ilvl="0" w:tplc="21AAD5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4A2D29A">
      <w:start w:val="1"/>
      <w:numFmt w:val="lowerLetter"/>
      <w:lvlText w:val="%2."/>
      <w:lvlJc w:val="left"/>
      <w:pPr>
        <w:ind w:left="1789" w:hanging="360"/>
      </w:pPr>
    </w:lvl>
    <w:lvl w:ilvl="2" w:tplc="D5E0ADF4">
      <w:start w:val="1"/>
      <w:numFmt w:val="lowerRoman"/>
      <w:lvlText w:val="%3."/>
      <w:lvlJc w:val="right"/>
      <w:pPr>
        <w:ind w:left="2509" w:hanging="180"/>
      </w:pPr>
    </w:lvl>
    <w:lvl w:ilvl="3" w:tplc="092058F8">
      <w:start w:val="1"/>
      <w:numFmt w:val="decimal"/>
      <w:lvlText w:val="%4."/>
      <w:lvlJc w:val="left"/>
      <w:pPr>
        <w:ind w:left="3229" w:hanging="360"/>
      </w:pPr>
    </w:lvl>
    <w:lvl w:ilvl="4" w:tplc="91DAED8C">
      <w:start w:val="1"/>
      <w:numFmt w:val="lowerLetter"/>
      <w:lvlText w:val="%5."/>
      <w:lvlJc w:val="left"/>
      <w:pPr>
        <w:ind w:left="3949" w:hanging="360"/>
      </w:pPr>
    </w:lvl>
    <w:lvl w:ilvl="5" w:tplc="D9C6FD6E">
      <w:start w:val="1"/>
      <w:numFmt w:val="lowerRoman"/>
      <w:lvlText w:val="%6."/>
      <w:lvlJc w:val="right"/>
      <w:pPr>
        <w:ind w:left="4669" w:hanging="180"/>
      </w:pPr>
    </w:lvl>
    <w:lvl w:ilvl="6" w:tplc="2D68682E">
      <w:start w:val="1"/>
      <w:numFmt w:val="decimal"/>
      <w:lvlText w:val="%7."/>
      <w:lvlJc w:val="left"/>
      <w:pPr>
        <w:ind w:left="5389" w:hanging="360"/>
      </w:pPr>
    </w:lvl>
    <w:lvl w:ilvl="7" w:tplc="1CBA9502">
      <w:start w:val="1"/>
      <w:numFmt w:val="lowerLetter"/>
      <w:lvlText w:val="%8."/>
      <w:lvlJc w:val="left"/>
      <w:pPr>
        <w:ind w:left="6109" w:hanging="360"/>
      </w:pPr>
    </w:lvl>
    <w:lvl w:ilvl="8" w:tplc="F5209008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39615FA"/>
    <w:multiLevelType w:val="hybridMultilevel"/>
    <w:tmpl w:val="957EA0D4"/>
    <w:lvl w:ilvl="0" w:tplc="67242778">
      <w:start w:val="1"/>
      <w:numFmt w:val="decimal"/>
      <w:lvlText w:val="%1)"/>
      <w:lvlJc w:val="left"/>
      <w:pPr>
        <w:ind w:left="720" w:hanging="360"/>
      </w:pPr>
    </w:lvl>
    <w:lvl w:ilvl="1" w:tplc="A5D8C8CA">
      <w:start w:val="1"/>
      <w:numFmt w:val="lowerLetter"/>
      <w:lvlText w:val="%2."/>
      <w:lvlJc w:val="left"/>
      <w:pPr>
        <w:ind w:left="1440" w:hanging="360"/>
      </w:pPr>
    </w:lvl>
    <w:lvl w:ilvl="2" w:tplc="785E4CF0">
      <w:start w:val="1"/>
      <w:numFmt w:val="lowerRoman"/>
      <w:lvlText w:val="%3."/>
      <w:lvlJc w:val="right"/>
      <w:pPr>
        <w:ind w:left="2160" w:hanging="180"/>
      </w:pPr>
    </w:lvl>
    <w:lvl w:ilvl="3" w:tplc="F4EA44CE">
      <w:start w:val="1"/>
      <w:numFmt w:val="decimal"/>
      <w:lvlText w:val="%4."/>
      <w:lvlJc w:val="left"/>
      <w:pPr>
        <w:ind w:left="2880" w:hanging="360"/>
      </w:pPr>
    </w:lvl>
    <w:lvl w:ilvl="4" w:tplc="F9D26F12">
      <w:start w:val="1"/>
      <w:numFmt w:val="lowerLetter"/>
      <w:lvlText w:val="%5."/>
      <w:lvlJc w:val="left"/>
      <w:pPr>
        <w:ind w:left="3600" w:hanging="360"/>
      </w:pPr>
    </w:lvl>
    <w:lvl w:ilvl="5" w:tplc="7D709156">
      <w:start w:val="1"/>
      <w:numFmt w:val="lowerRoman"/>
      <w:lvlText w:val="%6."/>
      <w:lvlJc w:val="right"/>
      <w:pPr>
        <w:ind w:left="4320" w:hanging="180"/>
      </w:pPr>
    </w:lvl>
    <w:lvl w:ilvl="6" w:tplc="2D92C26C">
      <w:start w:val="1"/>
      <w:numFmt w:val="decimal"/>
      <w:lvlText w:val="%7."/>
      <w:lvlJc w:val="left"/>
      <w:pPr>
        <w:ind w:left="5040" w:hanging="360"/>
      </w:pPr>
    </w:lvl>
    <w:lvl w:ilvl="7" w:tplc="27203B52">
      <w:start w:val="1"/>
      <w:numFmt w:val="lowerLetter"/>
      <w:lvlText w:val="%8."/>
      <w:lvlJc w:val="left"/>
      <w:pPr>
        <w:ind w:left="5760" w:hanging="360"/>
      </w:pPr>
    </w:lvl>
    <w:lvl w:ilvl="8" w:tplc="1DF6C45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81D4C"/>
    <w:multiLevelType w:val="hybridMultilevel"/>
    <w:tmpl w:val="38CEA778"/>
    <w:lvl w:ilvl="0" w:tplc="3D6E2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6E0643A">
      <w:start w:val="1"/>
      <w:numFmt w:val="lowerLetter"/>
      <w:lvlText w:val="%2."/>
      <w:lvlJc w:val="left"/>
      <w:pPr>
        <w:ind w:left="1789" w:hanging="360"/>
      </w:pPr>
    </w:lvl>
    <w:lvl w:ilvl="2" w:tplc="7CF2CB3A">
      <w:start w:val="1"/>
      <w:numFmt w:val="lowerRoman"/>
      <w:lvlText w:val="%3."/>
      <w:lvlJc w:val="right"/>
      <w:pPr>
        <w:ind w:left="2509" w:hanging="180"/>
      </w:pPr>
    </w:lvl>
    <w:lvl w:ilvl="3" w:tplc="FE7CA392">
      <w:start w:val="1"/>
      <w:numFmt w:val="decimal"/>
      <w:lvlText w:val="%4."/>
      <w:lvlJc w:val="left"/>
      <w:pPr>
        <w:ind w:left="3229" w:hanging="360"/>
      </w:pPr>
    </w:lvl>
    <w:lvl w:ilvl="4" w:tplc="8160E7A2">
      <w:start w:val="1"/>
      <w:numFmt w:val="lowerLetter"/>
      <w:lvlText w:val="%5."/>
      <w:lvlJc w:val="left"/>
      <w:pPr>
        <w:ind w:left="3949" w:hanging="360"/>
      </w:pPr>
    </w:lvl>
    <w:lvl w:ilvl="5" w:tplc="D964734C">
      <w:start w:val="1"/>
      <w:numFmt w:val="lowerRoman"/>
      <w:lvlText w:val="%6."/>
      <w:lvlJc w:val="right"/>
      <w:pPr>
        <w:ind w:left="4669" w:hanging="180"/>
      </w:pPr>
    </w:lvl>
    <w:lvl w:ilvl="6" w:tplc="AC3E3D94">
      <w:start w:val="1"/>
      <w:numFmt w:val="decimal"/>
      <w:lvlText w:val="%7."/>
      <w:lvlJc w:val="left"/>
      <w:pPr>
        <w:ind w:left="5389" w:hanging="360"/>
      </w:pPr>
    </w:lvl>
    <w:lvl w:ilvl="7" w:tplc="B19C1C40">
      <w:start w:val="1"/>
      <w:numFmt w:val="lowerLetter"/>
      <w:lvlText w:val="%8."/>
      <w:lvlJc w:val="left"/>
      <w:pPr>
        <w:ind w:left="6109" w:hanging="360"/>
      </w:pPr>
    </w:lvl>
    <w:lvl w:ilvl="8" w:tplc="4506457A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5977AD2"/>
    <w:multiLevelType w:val="hybridMultilevel"/>
    <w:tmpl w:val="5EDA2468"/>
    <w:lvl w:ilvl="0" w:tplc="17F8F7FE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7098E05C">
      <w:start w:val="1"/>
      <w:numFmt w:val="lowerLetter"/>
      <w:lvlText w:val="%2."/>
      <w:lvlJc w:val="left"/>
      <w:pPr>
        <w:ind w:left="1440" w:hanging="360"/>
      </w:pPr>
    </w:lvl>
    <w:lvl w:ilvl="2" w:tplc="B1A20A44">
      <w:start w:val="1"/>
      <w:numFmt w:val="lowerRoman"/>
      <w:lvlText w:val="%3."/>
      <w:lvlJc w:val="right"/>
      <w:pPr>
        <w:ind w:left="2160" w:hanging="180"/>
      </w:pPr>
    </w:lvl>
    <w:lvl w:ilvl="3" w:tplc="355EC43E">
      <w:start w:val="1"/>
      <w:numFmt w:val="decimal"/>
      <w:lvlText w:val="%4."/>
      <w:lvlJc w:val="left"/>
      <w:pPr>
        <w:ind w:left="2880" w:hanging="360"/>
      </w:pPr>
    </w:lvl>
    <w:lvl w:ilvl="4" w:tplc="21D201BA">
      <w:start w:val="1"/>
      <w:numFmt w:val="lowerLetter"/>
      <w:lvlText w:val="%5."/>
      <w:lvlJc w:val="left"/>
      <w:pPr>
        <w:ind w:left="3600" w:hanging="360"/>
      </w:pPr>
    </w:lvl>
    <w:lvl w:ilvl="5" w:tplc="8A625C7C">
      <w:start w:val="1"/>
      <w:numFmt w:val="lowerRoman"/>
      <w:lvlText w:val="%6."/>
      <w:lvlJc w:val="right"/>
      <w:pPr>
        <w:ind w:left="4320" w:hanging="180"/>
      </w:pPr>
    </w:lvl>
    <w:lvl w:ilvl="6" w:tplc="7EDC573C">
      <w:start w:val="1"/>
      <w:numFmt w:val="decimal"/>
      <w:lvlText w:val="%7."/>
      <w:lvlJc w:val="left"/>
      <w:pPr>
        <w:ind w:left="5040" w:hanging="360"/>
      </w:pPr>
    </w:lvl>
    <w:lvl w:ilvl="7" w:tplc="0622BC2E">
      <w:start w:val="1"/>
      <w:numFmt w:val="lowerLetter"/>
      <w:lvlText w:val="%8."/>
      <w:lvlJc w:val="left"/>
      <w:pPr>
        <w:ind w:left="5760" w:hanging="360"/>
      </w:pPr>
    </w:lvl>
    <w:lvl w:ilvl="8" w:tplc="D1A0619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05395"/>
    <w:multiLevelType w:val="hybridMultilevel"/>
    <w:tmpl w:val="6BCA90CA"/>
    <w:lvl w:ilvl="0" w:tplc="07BAB304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4D7CE4C8">
      <w:start w:val="1"/>
      <w:numFmt w:val="lowerLetter"/>
      <w:lvlText w:val="%2."/>
      <w:lvlJc w:val="left"/>
      <w:pPr>
        <w:ind w:left="2433" w:hanging="360"/>
      </w:pPr>
    </w:lvl>
    <w:lvl w:ilvl="2" w:tplc="66A411DE">
      <w:start w:val="1"/>
      <w:numFmt w:val="lowerRoman"/>
      <w:lvlText w:val="%3."/>
      <w:lvlJc w:val="right"/>
      <w:pPr>
        <w:ind w:left="3153" w:hanging="180"/>
      </w:pPr>
    </w:lvl>
    <w:lvl w:ilvl="3" w:tplc="CA941B80">
      <w:start w:val="1"/>
      <w:numFmt w:val="decimal"/>
      <w:lvlText w:val="%4."/>
      <w:lvlJc w:val="left"/>
      <w:pPr>
        <w:ind w:left="3873" w:hanging="360"/>
      </w:pPr>
    </w:lvl>
    <w:lvl w:ilvl="4" w:tplc="4C7C9A6C">
      <w:start w:val="1"/>
      <w:numFmt w:val="lowerLetter"/>
      <w:lvlText w:val="%5."/>
      <w:lvlJc w:val="left"/>
      <w:pPr>
        <w:ind w:left="4593" w:hanging="360"/>
      </w:pPr>
    </w:lvl>
    <w:lvl w:ilvl="5" w:tplc="A7109C38">
      <w:start w:val="1"/>
      <w:numFmt w:val="lowerRoman"/>
      <w:lvlText w:val="%6."/>
      <w:lvlJc w:val="right"/>
      <w:pPr>
        <w:ind w:left="5313" w:hanging="180"/>
      </w:pPr>
    </w:lvl>
    <w:lvl w:ilvl="6" w:tplc="BC524434">
      <w:start w:val="1"/>
      <w:numFmt w:val="decimal"/>
      <w:lvlText w:val="%7."/>
      <w:lvlJc w:val="left"/>
      <w:pPr>
        <w:ind w:left="6033" w:hanging="360"/>
      </w:pPr>
    </w:lvl>
    <w:lvl w:ilvl="7" w:tplc="D8967418">
      <w:start w:val="1"/>
      <w:numFmt w:val="lowerLetter"/>
      <w:lvlText w:val="%8."/>
      <w:lvlJc w:val="left"/>
      <w:pPr>
        <w:ind w:left="6753" w:hanging="360"/>
      </w:pPr>
    </w:lvl>
    <w:lvl w:ilvl="8" w:tplc="5E96F6D2">
      <w:start w:val="1"/>
      <w:numFmt w:val="lowerRoman"/>
      <w:lvlText w:val="%9."/>
      <w:lvlJc w:val="right"/>
      <w:pPr>
        <w:ind w:left="7473" w:hanging="180"/>
      </w:pPr>
    </w:lvl>
  </w:abstractNum>
  <w:abstractNum w:abstractNumId="40" w15:restartNumberingAfterBreak="0">
    <w:nsid w:val="7B106FB5"/>
    <w:multiLevelType w:val="hybridMultilevel"/>
    <w:tmpl w:val="9418FB30"/>
    <w:lvl w:ilvl="0" w:tplc="2D523112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5D2A5BE">
      <w:start w:val="1"/>
      <w:numFmt w:val="lowerLetter"/>
      <w:lvlText w:val="%2."/>
      <w:lvlJc w:val="left"/>
      <w:pPr>
        <w:ind w:left="1440" w:hanging="360"/>
      </w:pPr>
    </w:lvl>
    <w:lvl w:ilvl="2" w:tplc="120E1D62">
      <w:start w:val="1"/>
      <w:numFmt w:val="lowerRoman"/>
      <w:lvlText w:val="%3."/>
      <w:lvlJc w:val="right"/>
      <w:pPr>
        <w:ind w:left="2160" w:hanging="180"/>
      </w:pPr>
    </w:lvl>
    <w:lvl w:ilvl="3" w:tplc="89DAEC68">
      <w:start w:val="1"/>
      <w:numFmt w:val="decimal"/>
      <w:lvlText w:val="%4."/>
      <w:lvlJc w:val="left"/>
      <w:pPr>
        <w:ind w:left="2880" w:hanging="360"/>
      </w:pPr>
    </w:lvl>
    <w:lvl w:ilvl="4" w:tplc="F74266DE">
      <w:start w:val="1"/>
      <w:numFmt w:val="lowerLetter"/>
      <w:lvlText w:val="%5."/>
      <w:lvlJc w:val="left"/>
      <w:pPr>
        <w:ind w:left="3600" w:hanging="360"/>
      </w:pPr>
    </w:lvl>
    <w:lvl w:ilvl="5" w:tplc="B280781C">
      <w:start w:val="1"/>
      <w:numFmt w:val="lowerRoman"/>
      <w:lvlText w:val="%6."/>
      <w:lvlJc w:val="right"/>
      <w:pPr>
        <w:ind w:left="4320" w:hanging="180"/>
      </w:pPr>
    </w:lvl>
    <w:lvl w:ilvl="6" w:tplc="28327790">
      <w:start w:val="1"/>
      <w:numFmt w:val="decimal"/>
      <w:lvlText w:val="%7."/>
      <w:lvlJc w:val="left"/>
      <w:pPr>
        <w:ind w:left="5040" w:hanging="360"/>
      </w:pPr>
    </w:lvl>
    <w:lvl w:ilvl="7" w:tplc="60ECA3C4">
      <w:start w:val="1"/>
      <w:numFmt w:val="lowerLetter"/>
      <w:lvlText w:val="%8."/>
      <w:lvlJc w:val="left"/>
      <w:pPr>
        <w:ind w:left="5760" w:hanging="360"/>
      </w:pPr>
    </w:lvl>
    <w:lvl w:ilvl="8" w:tplc="3BA8E56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E84427"/>
    <w:multiLevelType w:val="hybridMultilevel"/>
    <w:tmpl w:val="C10C9DBE"/>
    <w:lvl w:ilvl="0" w:tplc="FEC2E79C">
      <w:start w:val="1"/>
      <w:numFmt w:val="decimal"/>
      <w:lvlText w:val="%1."/>
      <w:lvlJc w:val="left"/>
      <w:pPr>
        <w:ind w:left="1429" w:hanging="360"/>
      </w:pPr>
    </w:lvl>
    <w:lvl w:ilvl="1" w:tplc="D8F24530">
      <w:start w:val="1"/>
      <w:numFmt w:val="lowerLetter"/>
      <w:lvlText w:val="%2."/>
      <w:lvlJc w:val="left"/>
      <w:pPr>
        <w:ind w:left="2149" w:hanging="360"/>
      </w:pPr>
    </w:lvl>
    <w:lvl w:ilvl="2" w:tplc="CBE0E99C">
      <w:start w:val="1"/>
      <w:numFmt w:val="lowerRoman"/>
      <w:lvlText w:val="%3."/>
      <w:lvlJc w:val="right"/>
      <w:pPr>
        <w:ind w:left="2869" w:hanging="180"/>
      </w:pPr>
    </w:lvl>
    <w:lvl w:ilvl="3" w:tplc="971EDEE4">
      <w:start w:val="1"/>
      <w:numFmt w:val="decimal"/>
      <w:lvlText w:val="%4."/>
      <w:lvlJc w:val="left"/>
      <w:pPr>
        <w:ind w:left="3589" w:hanging="360"/>
      </w:pPr>
    </w:lvl>
    <w:lvl w:ilvl="4" w:tplc="66EA835C">
      <w:start w:val="1"/>
      <w:numFmt w:val="lowerLetter"/>
      <w:lvlText w:val="%5."/>
      <w:lvlJc w:val="left"/>
      <w:pPr>
        <w:ind w:left="4309" w:hanging="360"/>
      </w:pPr>
    </w:lvl>
    <w:lvl w:ilvl="5" w:tplc="D92E4D7C">
      <w:start w:val="1"/>
      <w:numFmt w:val="lowerRoman"/>
      <w:lvlText w:val="%6."/>
      <w:lvlJc w:val="right"/>
      <w:pPr>
        <w:ind w:left="5029" w:hanging="180"/>
      </w:pPr>
    </w:lvl>
    <w:lvl w:ilvl="6" w:tplc="0C289530">
      <w:start w:val="1"/>
      <w:numFmt w:val="decimal"/>
      <w:lvlText w:val="%7."/>
      <w:lvlJc w:val="left"/>
      <w:pPr>
        <w:ind w:left="5749" w:hanging="360"/>
      </w:pPr>
    </w:lvl>
    <w:lvl w:ilvl="7" w:tplc="E9502924">
      <w:start w:val="1"/>
      <w:numFmt w:val="lowerLetter"/>
      <w:lvlText w:val="%8."/>
      <w:lvlJc w:val="left"/>
      <w:pPr>
        <w:ind w:left="6469" w:hanging="360"/>
      </w:pPr>
    </w:lvl>
    <w:lvl w:ilvl="8" w:tplc="C43CEF5E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C646D3A"/>
    <w:multiLevelType w:val="hybridMultilevel"/>
    <w:tmpl w:val="217CFE8A"/>
    <w:lvl w:ilvl="0" w:tplc="ACA25CB0">
      <w:start w:val="1"/>
      <w:numFmt w:val="decimal"/>
      <w:lvlText w:val="%1)"/>
      <w:lvlJc w:val="left"/>
      <w:pPr>
        <w:ind w:left="720" w:hanging="360"/>
      </w:pPr>
    </w:lvl>
    <w:lvl w:ilvl="1" w:tplc="21447EF8">
      <w:start w:val="1"/>
      <w:numFmt w:val="lowerLetter"/>
      <w:lvlText w:val="%2."/>
      <w:lvlJc w:val="left"/>
      <w:pPr>
        <w:ind w:left="1440" w:hanging="360"/>
      </w:pPr>
    </w:lvl>
    <w:lvl w:ilvl="2" w:tplc="8BB8AB28">
      <w:start w:val="1"/>
      <w:numFmt w:val="lowerRoman"/>
      <w:lvlText w:val="%3."/>
      <w:lvlJc w:val="right"/>
      <w:pPr>
        <w:ind w:left="2160" w:hanging="180"/>
      </w:pPr>
    </w:lvl>
    <w:lvl w:ilvl="3" w:tplc="9C448AD0">
      <w:start w:val="1"/>
      <w:numFmt w:val="decimal"/>
      <w:lvlText w:val="%4."/>
      <w:lvlJc w:val="left"/>
      <w:pPr>
        <w:ind w:left="2880" w:hanging="360"/>
      </w:pPr>
    </w:lvl>
    <w:lvl w:ilvl="4" w:tplc="CD48FB1C">
      <w:start w:val="1"/>
      <w:numFmt w:val="lowerLetter"/>
      <w:lvlText w:val="%5."/>
      <w:lvlJc w:val="left"/>
      <w:pPr>
        <w:ind w:left="3600" w:hanging="360"/>
      </w:pPr>
    </w:lvl>
    <w:lvl w:ilvl="5" w:tplc="E4F8AEB2">
      <w:start w:val="1"/>
      <w:numFmt w:val="lowerRoman"/>
      <w:lvlText w:val="%6."/>
      <w:lvlJc w:val="right"/>
      <w:pPr>
        <w:ind w:left="4320" w:hanging="180"/>
      </w:pPr>
    </w:lvl>
    <w:lvl w:ilvl="6" w:tplc="625AB472">
      <w:start w:val="1"/>
      <w:numFmt w:val="decimal"/>
      <w:lvlText w:val="%7."/>
      <w:lvlJc w:val="left"/>
      <w:pPr>
        <w:ind w:left="5040" w:hanging="360"/>
      </w:pPr>
    </w:lvl>
    <w:lvl w:ilvl="7" w:tplc="2CA8B6CE">
      <w:start w:val="1"/>
      <w:numFmt w:val="lowerLetter"/>
      <w:lvlText w:val="%8."/>
      <w:lvlJc w:val="left"/>
      <w:pPr>
        <w:ind w:left="5760" w:hanging="360"/>
      </w:pPr>
    </w:lvl>
    <w:lvl w:ilvl="8" w:tplc="77CC4212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951121"/>
    <w:multiLevelType w:val="hybridMultilevel"/>
    <w:tmpl w:val="81BA5420"/>
    <w:lvl w:ilvl="0" w:tplc="C7720548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FB5478A6">
      <w:start w:val="1"/>
      <w:numFmt w:val="lowerLetter"/>
      <w:lvlText w:val="%2."/>
      <w:lvlJc w:val="left"/>
      <w:pPr>
        <w:ind w:left="1440" w:hanging="360"/>
      </w:pPr>
    </w:lvl>
    <w:lvl w:ilvl="2" w:tplc="D9C63F12">
      <w:start w:val="1"/>
      <w:numFmt w:val="lowerRoman"/>
      <w:lvlText w:val="%3."/>
      <w:lvlJc w:val="right"/>
      <w:pPr>
        <w:ind w:left="2160" w:hanging="180"/>
      </w:pPr>
    </w:lvl>
    <w:lvl w:ilvl="3" w:tplc="1C646B20">
      <w:start w:val="1"/>
      <w:numFmt w:val="decimal"/>
      <w:lvlText w:val="%4."/>
      <w:lvlJc w:val="left"/>
      <w:pPr>
        <w:ind w:left="2880" w:hanging="360"/>
      </w:pPr>
    </w:lvl>
    <w:lvl w:ilvl="4" w:tplc="02748AC2">
      <w:start w:val="1"/>
      <w:numFmt w:val="lowerLetter"/>
      <w:lvlText w:val="%5."/>
      <w:lvlJc w:val="left"/>
      <w:pPr>
        <w:ind w:left="3600" w:hanging="360"/>
      </w:pPr>
    </w:lvl>
    <w:lvl w:ilvl="5" w:tplc="B4F6E7CE">
      <w:start w:val="1"/>
      <w:numFmt w:val="lowerRoman"/>
      <w:lvlText w:val="%6."/>
      <w:lvlJc w:val="right"/>
      <w:pPr>
        <w:ind w:left="4320" w:hanging="180"/>
      </w:pPr>
    </w:lvl>
    <w:lvl w:ilvl="6" w:tplc="6D920174">
      <w:start w:val="1"/>
      <w:numFmt w:val="decimal"/>
      <w:lvlText w:val="%7."/>
      <w:lvlJc w:val="left"/>
      <w:pPr>
        <w:ind w:left="5040" w:hanging="360"/>
      </w:pPr>
    </w:lvl>
    <w:lvl w:ilvl="7" w:tplc="1CE62B16">
      <w:start w:val="1"/>
      <w:numFmt w:val="lowerLetter"/>
      <w:lvlText w:val="%8."/>
      <w:lvlJc w:val="left"/>
      <w:pPr>
        <w:ind w:left="5760" w:hanging="360"/>
      </w:pPr>
    </w:lvl>
    <w:lvl w:ilvl="8" w:tplc="5AEC70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18"/>
  </w:num>
  <w:num w:numId="5">
    <w:abstractNumId w:val="36"/>
  </w:num>
  <w:num w:numId="6">
    <w:abstractNumId w:val="43"/>
  </w:num>
  <w:num w:numId="7">
    <w:abstractNumId w:val="27"/>
  </w:num>
  <w:num w:numId="8">
    <w:abstractNumId w:val="15"/>
  </w:num>
  <w:num w:numId="9">
    <w:abstractNumId w:val="13"/>
  </w:num>
  <w:num w:numId="10">
    <w:abstractNumId w:val="21"/>
  </w:num>
  <w:num w:numId="11">
    <w:abstractNumId w:val="16"/>
  </w:num>
  <w:num w:numId="12">
    <w:abstractNumId w:val="32"/>
  </w:num>
  <w:num w:numId="13">
    <w:abstractNumId w:val="30"/>
  </w:num>
  <w:num w:numId="14">
    <w:abstractNumId w:val="29"/>
  </w:num>
  <w:num w:numId="15">
    <w:abstractNumId w:val="8"/>
  </w:num>
  <w:num w:numId="16">
    <w:abstractNumId w:val="40"/>
  </w:num>
  <w:num w:numId="17">
    <w:abstractNumId w:val="40"/>
    <w:lvlOverride w:ilvl="0">
      <w:startOverride w:val="1"/>
    </w:lvlOverride>
  </w:num>
  <w:num w:numId="18">
    <w:abstractNumId w:val="19"/>
  </w:num>
  <w:num w:numId="19">
    <w:abstractNumId w:val="34"/>
  </w:num>
  <w:num w:numId="20">
    <w:abstractNumId w:val="5"/>
  </w:num>
  <w:num w:numId="21">
    <w:abstractNumId w:val="9"/>
  </w:num>
  <w:num w:numId="22">
    <w:abstractNumId w:val="41"/>
  </w:num>
  <w:num w:numId="23">
    <w:abstractNumId w:val="7"/>
  </w:num>
  <w:num w:numId="24">
    <w:abstractNumId w:val="38"/>
  </w:num>
  <w:num w:numId="25">
    <w:abstractNumId w:val="23"/>
  </w:num>
  <w:num w:numId="26">
    <w:abstractNumId w:val="3"/>
  </w:num>
  <w:num w:numId="27">
    <w:abstractNumId w:val="24"/>
  </w:num>
  <w:num w:numId="28">
    <w:abstractNumId w:val="4"/>
  </w:num>
  <w:num w:numId="29">
    <w:abstractNumId w:val="42"/>
  </w:num>
  <w:num w:numId="30">
    <w:abstractNumId w:val="6"/>
  </w:num>
  <w:num w:numId="31">
    <w:abstractNumId w:val="17"/>
  </w:num>
  <w:num w:numId="32">
    <w:abstractNumId w:val="20"/>
  </w:num>
  <w:num w:numId="33">
    <w:abstractNumId w:val="2"/>
  </w:num>
  <w:num w:numId="34">
    <w:abstractNumId w:val="39"/>
  </w:num>
  <w:num w:numId="35">
    <w:abstractNumId w:val="10"/>
  </w:num>
  <w:num w:numId="36">
    <w:abstractNumId w:val="31"/>
  </w:num>
  <w:num w:numId="37">
    <w:abstractNumId w:val="26"/>
  </w:num>
  <w:num w:numId="38">
    <w:abstractNumId w:val="0"/>
  </w:num>
  <w:num w:numId="39">
    <w:abstractNumId w:val="28"/>
  </w:num>
  <w:num w:numId="40">
    <w:abstractNumId w:val="37"/>
  </w:num>
  <w:num w:numId="41">
    <w:abstractNumId w:val="33"/>
  </w:num>
  <w:num w:numId="42">
    <w:abstractNumId w:val="25"/>
  </w:num>
  <w:num w:numId="43">
    <w:abstractNumId w:val="14"/>
  </w:num>
  <w:num w:numId="44">
    <w:abstractNumId w:val="12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FE"/>
    <w:rsid w:val="00907779"/>
    <w:rsid w:val="00A518FE"/>
    <w:rsid w:val="00E1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72C805-4D9B-4F30-BD36-FF14E733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link w:val="10"/>
    <w:qFormat/>
    <w:pPr>
      <w:widowControl/>
      <w:spacing w:before="120" w:after="120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basedOn w:val="a0"/>
    <w:link w:val="20"/>
    <w:qFormat/>
    <w:pPr>
      <w:widowControl/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0"/>
    <w:link w:val="30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4">
    <w:name w:val="heading 4"/>
    <w:basedOn w:val="a0"/>
    <w:link w:val="40"/>
    <w:qFormat/>
    <w:pPr>
      <w:widowControl/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0"/>
    <w:link w:val="50"/>
    <w:qFormat/>
    <w:pPr>
      <w:widowControl/>
      <w:spacing w:before="120" w:after="120"/>
      <w:outlineLvl w:val="4"/>
    </w:pPr>
    <w:rPr>
      <w:rFonts w:ascii="XO Thames" w:hAnsi="XO Thames"/>
      <w:b/>
      <w:color w:val="000000"/>
      <w:sz w:val="22"/>
    </w:rPr>
  </w:style>
  <w:style w:type="paragraph" w:styleId="6">
    <w:name w:val="heading 6"/>
    <w:basedOn w:val="a0"/>
    <w:next w:val="a0"/>
    <w:link w:val="60"/>
    <w:qFormat/>
    <w:pPr>
      <w:keepNext/>
      <w:widowControl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widowControl/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widowControl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widowControl/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0"/>
    <w:next w:val="a0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6">
    <w:name w:val="endnote text"/>
    <w:basedOn w:val="a0"/>
    <w:link w:val="a7"/>
    <w:uiPriority w:val="99"/>
    <w:semiHidden/>
    <w:unhideWhenUsed/>
  </w:style>
  <w:style w:type="character" w:customStyle="1" w:styleId="a7">
    <w:name w:val="Текст концевой сноски Знак"/>
    <w:link w:val="a6"/>
    <w:uiPriority w:val="99"/>
    <w:rPr>
      <w:sz w:val="20"/>
    </w:rPr>
  </w:style>
  <w:style w:type="character" w:styleId="a8">
    <w:name w:val="endnote reference"/>
    <w:basedOn w:val="a1"/>
    <w:uiPriority w:val="99"/>
    <w:semiHidden/>
    <w:unhideWhenUsed/>
    <w:rPr>
      <w:vertAlign w:val="superscript"/>
    </w:rPr>
  </w:style>
  <w:style w:type="paragraph" w:styleId="a9">
    <w:name w:val="TOC Heading"/>
    <w:uiPriority w:val="39"/>
    <w:unhideWhenUsed/>
  </w:style>
  <w:style w:type="paragraph" w:styleId="aa">
    <w:name w:val="table of figures"/>
    <w:basedOn w:val="a0"/>
    <w:next w:val="a0"/>
    <w:uiPriority w:val="99"/>
    <w:unhideWhenUsed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b">
    <w:name w:val="Balloon Text"/>
    <w:basedOn w:val="a0"/>
    <w:link w:val="ac"/>
    <w:uiPriority w:val="99"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pPr>
      <w:widowControl/>
      <w:tabs>
        <w:tab w:val="center" w:pos="4153"/>
        <w:tab w:val="right" w:pos="8306"/>
      </w:tabs>
      <w:ind w:firstLine="1"/>
      <w:jc w:val="center"/>
    </w:pPr>
    <w:rPr>
      <w:b/>
      <w:sz w:val="26"/>
      <w:szCs w:val="26"/>
    </w:rPr>
  </w:style>
  <w:style w:type="character" w:customStyle="1" w:styleId="ae">
    <w:name w:val="Верхний колонтитул Знак"/>
    <w:basedOn w:val="a1"/>
    <w:link w:val="ad"/>
    <w:uiPriority w:val="99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">
    <w:name w:val="Body Text Indent"/>
    <w:basedOn w:val="a0"/>
    <w:link w:val="af0"/>
    <w:pPr>
      <w:widowControl/>
      <w:jc w:val="center"/>
    </w:pPr>
    <w:rPr>
      <w:sz w:val="28"/>
    </w:rPr>
  </w:style>
  <w:style w:type="character" w:customStyle="1" w:styleId="af0">
    <w:name w:val="Основной текст с отступом Знак"/>
    <w:basedOn w:val="a1"/>
    <w:link w:val="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List Paragraph"/>
    <w:basedOn w:val="a0"/>
    <w:uiPriority w:val="34"/>
    <w:qFormat/>
    <w:pPr>
      <w:ind w:left="720"/>
      <w:contextualSpacing/>
    </w:pPr>
  </w:style>
  <w:style w:type="character" w:styleId="af2">
    <w:name w:val="Hyperlink"/>
    <w:basedOn w:val="a1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2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footer"/>
    <w:basedOn w:val="a0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Normal (Web)"/>
    <w:basedOn w:val="a0"/>
    <w:uiPriority w:val="99"/>
    <w:unhideWhenUsed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7">
    <w:name w:val="footnote text"/>
    <w:basedOn w:val="a0"/>
    <w:link w:val="af8"/>
    <w:unhideWhenUsed/>
  </w:style>
  <w:style w:type="character" w:customStyle="1" w:styleId="af8">
    <w:name w:val="Текст сноски Знак"/>
    <w:basedOn w:val="a1"/>
    <w:link w:val="a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1"/>
    <w:uiPriority w:val="99"/>
    <w:semiHidden/>
    <w:unhideWhenUsed/>
    <w:rPr>
      <w:vertAlign w:val="superscript"/>
    </w:rPr>
  </w:style>
  <w:style w:type="paragraph" w:styleId="afa">
    <w:name w:val="No Spacing"/>
    <w:uiPriority w:val="1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1"/>
    <w:link w:val="2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1"/>
    <w:link w:val="3"/>
    <w:rPr>
      <w:rFonts w:ascii="XO Thames" w:eastAsia="Times New Roman" w:hAnsi="XO Thames" w:cs="Times New Roman"/>
      <w:b/>
      <w:i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1"/>
    <w:link w:val="5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3"/>
    <w:uiPriority w:val="99"/>
    <w:semiHidden/>
    <w:unhideWhenUsed/>
  </w:style>
  <w:style w:type="character" w:customStyle="1" w:styleId="211">
    <w:name w:val="Знак Знак21"/>
    <w:rPr>
      <w:color w:val="000000"/>
      <w:sz w:val="20"/>
    </w:rPr>
  </w:style>
  <w:style w:type="paragraph" w:customStyle="1" w:styleId="toc10">
    <w:name w:val="toc 10"/>
    <w:pPr>
      <w:spacing w:after="0" w:line="240" w:lineRule="auto"/>
      <w:ind w:left="180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23">
    <w:name w:val="toc 2"/>
    <w:basedOn w:val="a0"/>
    <w:link w:val="24"/>
    <w:uiPriority w:val="39"/>
    <w:pPr>
      <w:widowControl/>
      <w:ind w:left="200"/>
    </w:pPr>
    <w:rPr>
      <w:color w:val="000000"/>
    </w:rPr>
  </w:style>
  <w:style w:type="character" w:customStyle="1" w:styleId="24">
    <w:name w:val="Оглавление 2 Знак"/>
    <w:basedOn w:val="211"/>
    <w:link w:val="23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2">
    <w:name w:val="toc 4"/>
    <w:basedOn w:val="a0"/>
    <w:link w:val="43"/>
    <w:uiPriority w:val="39"/>
    <w:pPr>
      <w:widowControl/>
      <w:ind w:left="600"/>
    </w:pPr>
    <w:rPr>
      <w:color w:val="000000"/>
    </w:rPr>
  </w:style>
  <w:style w:type="character" w:customStyle="1" w:styleId="43">
    <w:name w:val="Оглавление 4 Знак"/>
    <w:basedOn w:val="211"/>
    <w:link w:val="42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61">
    <w:name w:val="toc 6"/>
    <w:basedOn w:val="a0"/>
    <w:link w:val="62"/>
    <w:uiPriority w:val="39"/>
    <w:pPr>
      <w:widowControl/>
      <w:ind w:left="1000"/>
    </w:pPr>
    <w:rPr>
      <w:color w:val="000000"/>
    </w:rPr>
  </w:style>
  <w:style w:type="character" w:customStyle="1" w:styleId="62">
    <w:name w:val="Оглавление 6 Знак"/>
    <w:basedOn w:val="211"/>
    <w:link w:val="61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71">
    <w:name w:val="toc 7"/>
    <w:basedOn w:val="a0"/>
    <w:link w:val="72"/>
    <w:uiPriority w:val="39"/>
    <w:pPr>
      <w:widowControl/>
      <w:ind w:left="1200"/>
    </w:pPr>
    <w:rPr>
      <w:color w:val="000000"/>
    </w:rPr>
  </w:style>
  <w:style w:type="character" w:customStyle="1" w:styleId="72">
    <w:name w:val="Оглавление 7 Знак"/>
    <w:basedOn w:val="211"/>
    <w:link w:val="71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Основной шрифт абзаца1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14">
    <w:name w:val="Обычный1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CharChar">
    <w:name w:val="Char Char"/>
    <w:basedOn w:val="a0"/>
    <w:pPr>
      <w:widowControl/>
      <w:spacing w:after="160" w:line="240" w:lineRule="exact"/>
    </w:pPr>
    <w:rPr>
      <w:rFonts w:ascii="Verdana" w:hAnsi="Verdana"/>
      <w:color w:val="000000"/>
    </w:rPr>
  </w:style>
  <w:style w:type="paragraph" w:styleId="32">
    <w:name w:val="toc 3"/>
    <w:basedOn w:val="a0"/>
    <w:link w:val="33"/>
    <w:uiPriority w:val="39"/>
    <w:pPr>
      <w:widowControl/>
      <w:ind w:left="400"/>
    </w:pPr>
    <w:rPr>
      <w:color w:val="000000"/>
    </w:rPr>
  </w:style>
  <w:style w:type="character" w:customStyle="1" w:styleId="33">
    <w:name w:val="Оглавление 3 Знак"/>
    <w:basedOn w:val="211"/>
    <w:link w:val="32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b">
    <w:name w:val="FollowedHyperlink"/>
    <w:uiPriority w:val="99"/>
    <w:rPr>
      <w:color w:val="800080"/>
      <w:u w:val="single"/>
    </w:rPr>
  </w:style>
  <w:style w:type="paragraph" w:styleId="afc">
    <w:name w:val="caption"/>
    <w:basedOn w:val="a0"/>
    <w:next w:val="a0"/>
    <w:link w:val="afd"/>
    <w:qFormat/>
    <w:pPr>
      <w:widowControl/>
      <w:spacing w:before="120"/>
      <w:jc w:val="center"/>
    </w:pPr>
    <w:rPr>
      <w:color w:val="000000"/>
      <w:sz w:val="36"/>
    </w:rPr>
  </w:style>
  <w:style w:type="character" w:customStyle="1" w:styleId="afd">
    <w:name w:val="Название объекта Знак"/>
    <w:link w:val="afc"/>
    <w:rPr>
      <w:rFonts w:ascii="Times New Roman" w:eastAsia="Times New Roman" w:hAnsi="Times New Roman" w:cs="Times New Roman"/>
      <w:color w:val="000000"/>
      <w:sz w:val="36"/>
      <w:szCs w:val="20"/>
      <w:lang w:eastAsia="ru-RU"/>
    </w:rPr>
  </w:style>
  <w:style w:type="paragraph" w:customStyle="1" w:styleId="Footnote">
    <w:name w:val="Footnote"/>
    <w:pPr>
      <w:spacing w:after="0" w:line="240" w:lineRule="auto"/>
    </w:pPr>
    <w:rPr>
      <w:rFonts w:ascii="XO Thames" w:eastAsia="Times New Roman" w:hAnsi="XO Thames" w:cs="Times New Roman"/>
      <w:color w:val="757575"/>
      <w:szCs w:val="20"/>
      <w:lang w:eastAsia="ru-RU"/>
    </w:rPr>
  </w:style>
  <w:style w:type="paragraph" w:styleId="15">
    <w:name w:val="toc 1"/>
    <w:basedOn w:val="a0"/>
    <w:link w:val="16"/>
    <w:uiPriority w:val="39"/>
    <w:pPr>
      <w:widowControl/>
    </w:pPr>
    <w:rPr>
      <w:rFonts w:ascii="XO Thames" w:hAnsi="XO Thames"/>
      <w:b/>
      <w:color w:val="000000"/>
    </w:rPr>
  </w:style>
  <w:style w:type="character" w:customStyle="1" w:styleId="16">
    <w:name w:val="Оглавление 1 Знак"/>
    <w:link w:val="15"/>
    <w:uiPriority w:val="39"/>
    <w:rPr>
      <w:rFonts w:ascii="XO Thames" w:eastAsia="Times New Roman" w:hAnsi="XO Thames" w:cs="Times New Roman"/>
      <w:b/>
      <w:color w:val="000000"/>
      <w:sz w:val="20"/>
      <w:szCs w:val="20"/>
      <w:lang w:eastAsia="ru-RU"/>
    </w:rPr>
  </w:style>
  <w:style w:type="paragraph" w:customStyle="1" w:styleId="HeaderandFooter">
    <w:name w:val="Header and Footer"/>
    <w:pPr>
      <w:spacing w:after="0" w:line="360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91">
    <w:name w:val="toc 9"/>
    <w:basedOn w:val="a0"/>
    <w:link w:val="92"/>
    <w:uiPriority w:val="39"/>
    <w:pPr>
      <w:widowControl/>
      <w:ind w:left="1600"/>
    </w:pPr>
    <w:rPr>
      <w:color w:val="000000"/>
    </w:rPr>
  </w:style>
  <w:style w:type="character" w:customStyle="1" w:styleId="92">
    <w:name w:val="Оглавление 9 Знак"/>
    <w:basedOn w:val="211"/>
    <w:link w:val="91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81">
    <w:name w:val="toc 8"/>
    <w:basedOn w:val="a0"/>
    <w:link w:val="82"/>
    <w:uiPriority w:val="39"/>
    <w:pPr>
      <w:widowControl/>
      <w:ind w:left="1400"/>
    </w:pPr>
    <w:rPr>
      <w:color w:val="000000"/>
    </w:rPr>
  </w:style>
  <w:style w:type="character" w:customStyle="1" w:styleId="82">
    <w:name w:val="Оглавление 8 Знак"/>
    <w:basedOn w:val="211"/>
    <w:link w:val="81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52">
    <w:name w:val="toc 5"/>
    <w:basedOn w:val="a0"/>
    <w:link w:val="53"/>
    <w:uiPriority w:val="39"/>
    <w:pPr>
      <w:widowControl/>
      <w:ind w:left="800"/>
    </w:pPr>
    <w:rPr>
      <w:color w:val="000000"/>
    </w:rPr>
  </w:style>
  <w:style w:type="character" w:customStyle="1" w:styleId="53">
    <w:name w:val="Оглавление 5 Знак"/>
    <w:basedOn w:val="211"/>
    <w:link w:val="52"/>
    <w:uiPriority w:val="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7">
    <w:name w:val="Гиперссылка1"/>
    <w:pPr>
      <w:spacing w:after="0" w:line="240" w:lineRule="auto"/>
    </w:pPr>
    <w:rPr>
      <w:rFonts w:ascii="Times New Roman" w:eastAsia="Times New Roman" w:hAnsi="Times New Roman" w:cs="Times New Roman"/>
      <w:color w:val="0000FF"/>
      <w:szCs w:val="20"/>
      <w:u w:val="single"/>
      <w:lang w:eastAsia="ru-RU"/>
    </w:rPr>
  </w:style>
  <w:style w:type="paragraph" w:customStyle="1" w:styleId="18">
    <w:name w:val="Номер страницы1"/>
    <w:basedOn w:val="CharChar"/>
  </w:style>
  <w:style w:type="paragraph" w:styleId="afe">
    <w:name w:val="Subtitle"/>
    <w:basedOn w:val="a0"/>
    <w:link w:val="aff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customStyle="1" w:styleId="aff">
    <w:name w:val="Подзаголовок Знак"/>
    <w:basedOn w:val="a1"/>
    <w:link w:val="afe"/>
    <w:uiPriority w:val="11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styleId="aff0">
    <w:name w:val="Title"/>
    <w:basedOn w:val="a0"/>
    <w:link w:val="aff1"/>
    <w:qFormat/>
    <w:pPr>
      <w:widowControl/>
    </w:pPr>
    <w:rPr>
      <w:rFonts w:ascii="XO Thames" w:hAnsi="XO Thames"/>
      <w:b/>
      <w:color w:val="000000"/>
      <w:sz w:val="52"/>
    </w:rPr>
  </w:style>
  <w:style w:type="character" w:customStyle="1" w:styleId="aff1">
    <w:name w:val="Название Знак"/>
    <w:basedOn w:val="a1"/>
    <w:link w:val="aff0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19">
    <w:name w:val="Сетка таблицы1"/>
    <w:basedOn w:val="a2"/>
    <w:next w:val="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60">
    <w:name w:val="Заголовок 6 Знак"/>
    <w:basedOn w:val="a1"/>
    <w:link w:val="6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80">
    <w:name w:val="Заголовок 8 Знак"/>
    <w:basedOn w:val="a1"/>
    <w:link w:val="8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Pr>
      <w:rFonts w:ascii="Times New Roman" w:eastAsia="Times New Roman" w:hAnsi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25">
    <w:name w:val="Нет списка2"/>
    <w:next w:val="a3"/>
    <w:uiPriority w:val="99"/>
    <w:semiHidden/>
    <w:unhideWhenUsed/>
  </w:style>
  <w:style w:type="paragraph" w:styleId="aff2">
    <w:name w:val="Body Text"/>
    <w:basedOn w:val="a0"/>
    <w:next w:val="a0"/>
    <w:link w:val="aff3"/>
    <w:pPr>
      <w:widowControl/>
      <w:jc w:val="both"/>
    </w:pPr>
    <w:rPr>
      <w:sz w:val="22"/>
    </w:rPr>
  </w:style>
  <w:style w:type="character" w:customStyle="1" w:styleId="aff3">
    <w:name w:val="Основной текст Знак"/>
    <w:basedOn w:val="a1"/>
    <w:link w:val="aff2"/>
    <w:rPr>
      <w:rFonts w:ascii="Times New Roman" w:eastAsia="Times New Roman" w:hAnsi="Times New Roman" w:cs="Times New Roman"/>
      <w:szCs w:val="20"/>
      <w:lang w:eastAsia="ru-RU"/>
    </w:rPr>
  </w:style>
  <w:style w:type="character" w:styleId="aff4">
    <w:name w:val="page number"/>
    <w:basedOn w:val="a1"/>
  </w:style>
  <w:style w:type="paragraph" w:styleId="26">
    <w:name w:val="Body Text 2"/>
    <w:basedOn w:val="a0"/>
    <w:link w:val="27"/>
    <w:pPr>
      <w:widowControl/>
      <w:spacing w:before="120"/>
      <w:ind w:right="5102"/>
      <w:jc w:val="center"/>
    </w:pPr>
    <w:rPr>
      <w:sz w:val="26"/>
    </w:rPr>
  </w:style>
  <w:style w:type="character" w:customStyle="1" w:styleId="27">
    <w:name w:val="Основной текст 2 Знак"/>
    <w:basedOn w:val="a1"/>
    <w:link w:val="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5">
    <w:name w:val="Обращение"/>
    <w:basedOn w:val="a0"/>
    <w:next w:val="a0"/>
    <w:pPr>
      <w:widowControl/>
      <w:spacing w:before="240" w:after="120"/>
      <w:jc w:val="center"/>
    </w:pPr>
    <w:rPr>
      <w:b/>
      <w:sz w:val="26"/>
    </w:rPr>
  </w:style>
  <w:style w:type="paragraph" w:customStyle="1" w:styleId="aff6">
    <w:name w:val="Адресные реквизиты"/>
    <w:basedOn w:val="aff2"/>
    <w:next w:val="aff2"/>
    <w:pPr>
      <w:jc w:val="left"/>
    </w:pPr>
    <w:rPr>
      <w:sz w:val="16"/>
    </w:rPr>
  </w:style>
  <w:style w:type="paragraph" w:customStyle="1" w:styleId="aff7">
    <w:name w:val="Адресат"/>
    <w:basedOn w:val="a0"/>
    <w:pPr>
      <w:widowControl/>
      <w:spacing w:before="120"/>
    </w:pPr>
    <w:rPr>
      <w:b/>
      <w:sz w:val="26"/>
    </w:rPr>
  </w:style>
  <w:style w:type="paragraph" w:styleId="34">
    <w:name w:val="Body Text 3"/>
    <w:basedOn w:val="a0"/>
    <w:link w:val="35"/>
    <w:pPr>
      <w:widowControl/>
      <w:tabs>
        <w:tab w:val="left" w:pos="7371"/>
      </w:tabs>
      <w:spacing w:before="120"/>
    </w:pPr>
    <w:rPr>
      <w:sz w:val="28"/>
    </w:rPr>
  </w:style>
  <w:style w:type="character" w:customStyle="1" w:styleId="35">
    <w:name w:val="Основной текст 3 Знак"/>
    <w:basedOn w:val="a1"/>
    <w:link w:val="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8">
    <w:name w:val="Body Text Indent 2"/>
    <w:basedOn w:val="a0"/>
    <w:link w:val="29"/>
    <w:pPr>
      <w:widowControl/>
      <w:ind w:firstLine="709"/>
      <w:jc w:val="both"/>
    </w:pPr>
    <w:rPr>
      <w:sz w:val="24"/>
      <w:szCs w:val="24"/>
    </w:rPr>
  </w:style>
  <w:style w:type="character" w:customStyle="1" w:styleId="29">
    <w:name w:val="Основной текст с отступом 2 Знак"/>
    <w:basedOn w:val="a1"/>
    <w:link w:val="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widowControl/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6">
    <w:name w:val="Body Text Indent 3"/>
    <w:basedOn w:val="a0"/>
    <w:link w:val="37"/>
    <w:pPr>
      <w:widowControl/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7">
    <w:name w:val="Основной текст с отступом 3 Знак"/>
    <w:basedOn w:val="a1"/>
    <w:link w:val="36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8">
    <w:name w:val="Должность"/>
    <w:basedOn w:val="a0"/>
    <w:next w:val="a0"/>
    <w:pPr>
      <w:widowControl/>
    </w:pPr>
    <w:rPr>
      <w:i/>
      <w:color w:val="000000"/>
      <w:sz w:val="24"/>
    </w:rPr>
  </w:style>
  <w:style w:type="character" w:styleId="aff9">
    <w:name w:val="Strong"/>
    <w:basedOn w:val="a1"/>
    <w:qFormat/>
    <w:rPr>
      <w:b/>
      <w:bCs/>
    </w:rPr>
  </w:style>
  <w:style w:type="paragraph" w:customStyle="1" w:styleId="H4">
    <w:name w:val="H4"/>
    <w:basedOn w:val="a0"/>
    <w:next w:val="a0"/>
    <w:pPr>
      <w:keepNext/>
      <w:widowControl/>
      <w:spacing w:before="100" w:after="10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widowControl/>
      <w:ind w:left="360"/>
    </w:pPr>
    <w:rPr>
      <w:sz w:val="24"/>
    </w:rPr>
  </w:style>
  <w:style w:type="paragraph" w:customStyle="1" w:styleId="affa">
    <w:name w:val="Заголовок текста док"/>
    <w:basedOn w:val="a0"/>
    <w:pPr>
      <w:widowControl/>
      <w:ind w:left="-107"/>
    </w:pPr>
    <w:rPr>
      <w:sz w:val="22"/>
    </w:rPr>
  </w:style>
  <w:style w:type="paragraph" w:customStyle="1" w:styleId="affb">
    <w:name w:val="Дата документа"/>
    <w:basedOn w:val="a0"/>
    <w:pPr>
      <w:widowControl/>
      <w:spacing w:line="360" w:lineRule="auto"/>
    </w:pPr>
    <w:rPr>
      <w:sz w:val="24"/>
      <w:u w:val="single"/>
    </w:rPr>
  </w:style>
  <w:style w:type="paragraph" w:customStyle="1" w:styleId="affc">
    <w:name w:val="Исполнитель"/>
    <w:basedOn w:val="a0"/>
    <w:pPr>
      <w:widowControl/>
      <w:ind w:right="142" w:firstLine="130"/>
    </w:pPr>
    <w:rPr>
      <w:i/>
      <w:sz w:val="14"/>
      <w:szCs w:val="14"/>
    </w:rPr>
  </w:style>
  <w:style w:type="paragraph" w:customStyle="1" w:styleId="affd">
    <w:name w:val="Подпись док"/>
    <w:basedOn w:val="1"/>
    <w:pPr>
      <w:keepNext/>
      <w:tabs>
        <w:tab w:val="left" w:pos="7380"/>
        <w:tab w:val="left" w:pos="8280"/>
      </w:tabs>
      <w:spacing w:before="0" w:after="0"/>
      <w:ind w:right="2340"/>
      <w:jc w:val="both"/>
    </w:pPr>
    <w:rPr>
      <w:rFonts w:ascii="Times New Roman" w:hAnsi="Times New Roman"/>
      <w:b w:val="0"/>
      <w:color w:val="auto"/>
      <w:sz w:val="28"/>
    </w:rPr>
  </w:style>
  <w:style w:type="paragraph" w:customStyle="1" w:styleId="a">
    <w:name w:val="Текст док"/>
    <w:basedOn w:val="a0"/>
    <w:pPr>
      <w:widowControl/>
      <w:numPr>
        <w:numId w:val="25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e">
    <w:name w:val="Block Text"/>
    <w:basedOn w:val="a0"/>
    <w:pPr>
      <w:widowControl/>
      <w:ind w:left="1418" w:right="-284"/>
      <w:jc w:val="center"/>
    </w:pPr>
  </w:style>
  <w:style w:type="table" w:customStyle="1" w:styleId="2a">
    <w:name w:val="Сетка таблицы2"/>
    <w:basedOn w:val="a2"/>
    <w:next w:val="af3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">
    <w:name w:val="Àäðåñíûå ðåêâèçèòû"/>
    <w:basedOn w:val="aff2"/>
    <w:next w:val="aff2"/>
    <w:pPr>
      <w:jc w:val="left"/>
    </w:pPr>
    <w:rPr>
      <w:sz w:val="16"/>
    </w:rPr>
  </w:style>
  <w:style w:type="paragraph" w:customStyle="1" w:styleId="afff0">
    <w:name w:val="Адресат док"/>
    <w:basedOn w:val="ad"/>
    <w:pPr>
      <w:tabs>
        <w:tab w:val="clear" w:pos="4153"/>
        <w:tab w:val="clear" w:pos="8306"/>
        <w:tab w:val="right" w:pos="10260"/>
      </w:tabs>
      <w:ind w:right="857" w:firstLine="0"/>
      <w:jc w:val="right"/>
    </w:pPr>
    <w:rPr>
      <w:b w:val="0"/>
      <w:sz w:val="28"/>
      <w:szCs w:val="20"/>
    </w:rPr>
  </w:style>
  <w:style w:type="paragraph" w:customStyle="1" w:styleId="38">
    <w:name w:val="Текст документа Перед:  3 пт"/>
    <w:basedOn w:val="a0"/>
    <w:pPr>
      <w:widowControl/>
      <w:spacing w:before="60"/>
      <w:ind w:firstLine="709"/>
      <w:jc w:val="both"/>
    </w:pPr>
    <w:rPr>
      <w:sz w:val="26"/>
      <w:szCs w:val="26"/>
    </w:rPr>
  </w:style>
  <w:style w:type="paragraph" w:customStyle="1" w:styleId="afff1">
    <w:name w:val="Телефон"/>
    <w:basedOn w:val="a0"/>
    <w:pPr>
      <w:widowControl/>
      <w:jc w:val="center"/>
    </w:pPr>
    <w:rPr>
      <w:b/>
      <w:sz w:val="24"/>
    </w:rPr>
  </w:style>
  <w:style w:type="paragraph" w:customStyle="1" w:styleId="2b">
    <w:name w:val="Шапка2"/>
    <w:basedOn w:val="a0"/>
    <w:pPr>
      <w:widowControl/>
      <w:pBdr>
        <w:bottom w:val="single" w:sz="8" w:space="1" w:color="000000"/>
      </w:pBdr>
      <w:spacing w:after="240"/>
      <w:jc w:val="center"/>
    </w:pPr>
    <w:rPr>
      <w:b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a">
    <w:name w:val="Знак1 Знак Знак Знак"/>
    <w:basedOn w:val="a0"/>
    <w:pPr>
      <w:widowControl/>
    </w:pPr>
    <w:rPr>
      <w:rFonts w:ascii="Verdana" w:hAnsi="Verdana" w:cs="Verdana"/>
      <w:lang w:val="en-US" w:eastAsia="en-US"/>
    </w:rPr>
  </w:style>
  <w:style w:type="character" w:styleId="afff2">
    <w:name w:val="annotation reference"/>
    <w:basedOn w:val="a1"/>
    <w:rPr>
      <w:sz w:val="16"/>
      <w:szCs w:val="16"/>
    </w:rPr>
  </w:style>
  <w:style w:type="paragraph" w:styleId="afff3">
    <w:name w:val="annotation text"/>
    <w:basedOn w:val="a0"/>
    <w:link w:val="afff4"/>
    <w:pPr>
      <w:widowControl/>
      <w:ind w:firstLine="709"/>
    </w:pPr>
  </w:style>
  <w:style w:type="character" w:customStyle="1" w:styleId="afff4">
    <w:name w:val="Текст примечания Знак"/>
    <w:basedOn w:val="a1"/>
    <w:link w:val="aff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uiPriority w:val="9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3">
    <w:name w:val="xl63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6">
    <w:name w:val="xl66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67">
    <w:name w:val="xl67"/>
    <w:basedOn w:val="a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widowControl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3">
    <w:name w:val="xl73"/>
    <w:basedOn w:val="a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4">
    <w:name w:val="xl74"/>
    <w:basedOn w:val="a0"/>
    <w:pPr>
      <w:widowControl/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9">
    <w:name w:val="xl79"/>
    <w:basedOn w:val="a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a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a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afff7">
    <w:name w:val="Знак"/>
    <w:basedOn w:val="a0"/>
    <w:pPr>
      <w:widowControl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jc w:val="both"/>
    </w:pPr>
    <w:rPr>
      <w:rFonts w:eastAsia="Calibri"/>
      <w:sz w:val="24"/>
      <w:szCs w:val="24"/>
    </w:rPr>
  </w:style>
  <w:style w:type="table" w:customStyle="1" w:styleId="39">
    <w:name w:val="Сетка таблицы3"/>
    <w:basedOn w:val="a2"/>
    <w:next w:val="af3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">
    <w:name w:val="Сетка таблицы4"/>
    <w:basedOn w:val="a2"/>
    <w:next w:val="af3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0FEE886F4358784B3A14E8E5D41A8AAE7BA843050E329ECA00B720CB16D32E7D725ECFB6C54BC6A5DA2322BB46B0732EAF3AFB38AUFT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01B28-8ECF-48A0-B160-F8A888BB4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14440</Words>
  <Characters>82312</Characters>
  <Application>Microsoft Office Word</Application>
  <DocSecurity>0</DocSecurity>
  <Lines>685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Кузнецов Д.А</cp:lastModifiedBy>
  <cp:revision>3</cp:revision>
  <dcterms:created xsi:type="dcterms:W3CDTF">2024-03-06T04:24:00Z</dcterms:created>
  <dcterms:modified xsi:type="dcterms:W3CDTF">2024-03-06T04:25:00Z</dcterms:modified>
</cp:coreProperties>
</file>