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276FE6" w:rsidP="00276FE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27.03.2024</w:t>
            </w:r>
            <w:r w:rsidR="00BB3CA8"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76BB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5C4E3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C4E3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8</w:t>
            </w:r>
            <w:r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76BB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F748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18.09.2015 № 41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утвержденном указанным приказом (далее – Административный регламент):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1)</w:t>
      </w:r>
      <w:r w:rsidRPr="00A62F23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подпункты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а), б) подпункта 2) пункта 4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«а) номера телефонов для справок (далее - номера телефонов Департамента):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55-17-14 - комитет по управлению земельными ресурсами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(3822) 55-17-01 - комитет </w:t>
      </w:r>
      <w:proofErr w:type="spellStart"/>
      <w:r w:rsidRPr="00A62F23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A62F23">
        <w:rPr>
          <w:rFonts w:ascii="PT Astra Serif" w:hAnsi="PT Astra Serif" w:cs="Times New Roman"/>
          <w:sz w:val="28"/>
          <w:szCs w:val="28"/>
        </w:rPr>
        <w:t>-кадровой работы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55-17-00 общая справочная служба Департамента (приемная);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б) номер факса в Департаменте: (3822) 51-17-01;»;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2) 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подпункт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а) пункта 8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«а) адрес многофункционального центра: 634003, Томская область, г. Томск, ул. Дальне-Ключевская, д. 113А, номер телефона: (3822) 602-999;»;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3) 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в  подпункте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2) пункта 15: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а) подпункт и)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«и) земельного участка гражданам для индивидуального жилищного </w:t>
      </w:r>
      <w:r w:rsidRPr="00A62F23">
        <w:rPr>
          <w:rFonts w:ascii="PT Astra Serif" w:hAnsi="PT Astra Serif" w:cs="Times New Roman"/>
          <w:sz w:val="28"/>
          <w:szCs w:val="28"/>
        </w:rPr>
        <w:lastRenderedPageBreak/>
        <w:t>строительства, ведения личного подсобного хозяйства в границах населенного пункта, ведения гражданами садоводства для собственных нужд, гражданам и крестьянским (фермерским) хозяйствам для осуществления крестьянским (фермерским) хозяйством его деятельности в соответствии в соответствии со статьей 39.18 Земельного кодекса Российской Федерации;»;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 б) подпункт о)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«о) земельного участка, расположенного в границах особой экономической зоны любого типа или на прилегающей к ней территории, для строительства и (или) реконструкции объектов инженерной, транспортной, социальной, инновационной и иных инфраструктур этой особой экономической зоны лицу, с которым уполномоченным Правительством Российской Федерации федеральным органом исполнительной власти, либо органом исполнительной власти субъекта Российской Федерации,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законом от 22 июля 2005 года № 116-ФЗ «Об особых экономических зонах в Российской Федерации» заключено соглашение о взаимодействии в сфере развития инфраструктуры особой экономической зоны;»;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в) подпункт х)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«х) земельного участка в соответствии с Федеральным законом от 24 июля 2008 года № 161-ФЗ «О содействии развитию жилищного строительства, созданию объектов туристской инфраструктуры и иному развитию территорий»;»;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г) дополнить подпунктом ч)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«ч) земельного участка, предназначенного для размещения объектов Единой системы газоснабжения, организации, являющейся в соответствии с Федеральным законом от 31 марта 1999 года № 69-ФЗ «О газоснабжении в Российской Федерации» собственником такой системы, в том числе в случае, если земельный участок предназначен для осуществления пользования недрами.»;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4) в подпункте 5) пункта 15: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а) подпункт е)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е)  лицу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в случае и в порядке, которые предусмотрены Федеральным законом от 24 июля 2008 года № 161-ФЗ «О содействии развитию жилищного строительства, созданию объектов туристской инфраструктуры и иному развитию территорий»;»;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б) дополнить подпунктами з) - н)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«з) религиозным организациям на срок до сорока девяти лет при условии, что на указанных земельных участках расположены здания, сооружения религиозного или благотворительного назначения, принадлежащие им на праве собственности, в случае, если указанные земельные участки ограничены в обороте и (или) не могут быть предоставлены данным религиозным </w:t>
      </w:r>
      <w:r w:rsidRPr="00A62F23">
        <w:rPr>
          <w:rFonts w:ascii="PT Astra Serif" w:hAnsi="PT Astra Serif" w:cs="Times New Roman"/>
          <w:sz w:val="28"/>
          <w:szCs w:val="28"/>
        </w:rPr>
        <w:lastRenderedPageBreak/>
        <w:t>организациям в собственность;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и) некоммерческим организациям при условии,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здания, сооружения, на срок до прекращения прав на такие здания, сооружения;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к) гражданину для индивидуального жилищного строительства, ведения личного подсобного хозяйства или осуществления крестьянским (фермерским) хозяйством его деятельности в муниципальных образованиях, определенных законом субъекта Российской Федерации, на срок не более чем шесть лет;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л) гражданину, если на земельном участке находится служебное жилое помещение в виде жилого дома, предоставленное этому гражданину, на срок права пользования таким жилым помещением;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м) некоммерческим организациям,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определенных федеральным законом, указом Президента Российской Федерации, нормативным правовым актом Правительства Российской Федерации, законом субъекта Российской Федерации, в целях строительства указанных жилых помещений на период осуществления данного строительства;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н) лицу, право безвозмездного пользования которого на земельный участок, находящийся в государственной собственности, прекращено в связи с изъятием земельного участка для государственных нужд, взамен изъятого земельного участка на срок, установленный настоящим пунктом в зависимости от основания возникновения права безвозмездного пользования на изъятый земельный участок;»;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5) пункт 16 дополнить подпунктами 15) - 22)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«15) свидетельство, удостоверяющее регистрацию лица в качестве резидента особой экономической зоны (в случае предоставления земельного участка в аренду резиденту особой экономической зоны в соответствии с подпунктом н)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16) соглашение об управлении особой экономической зоной (в случае предоставления земельного участка в аренду управляющей компании, привлеченной для выполнения функций по созданию за счет средств федерального бюджета, бюджета Томской области, местного бюджета,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в соответствии с подпунктом н)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17) соглашение о взаимодействии в сфере развития инфраструктуры особой экономической зоны (в случае предоставления земельного участка в аренду лицу, с которым уполномоченным Правительством Российской </w:t>
      </w:r>
      <w:r w:rsidRPr="00A62F23">
        <w:rPr>
          <w:rFonts w:ascii="PT Astra Serif" w:hAnsi="PT Astra Serif" w:cs="Times New Roman"/>
          <w:sz w:val="28"/>
          <w:szCs w:val="28"/>
        </w:rPr>
        <w:lastRenderedPageBreak/>
        <w:t>Федерации федеральным органом исполнительной власти, либо органом исполнительной власти субъекта Российской Федерации, либо управляющей компанией заключено соглашение о взаимодействии в сфере развития инфраструктуры особой экономической зоны в соответствии с подпунктом о)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18) концессионное соглашение, соглашение о государственно-частном партнерстве (в случае предоставления земельного участка в аренду лицу, с которым заключено указанное соглашение);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19) специальный инвестиционный контракт (в случае предоставления земельного участка в аренду юридическому лицу, с которым заключен специальный инвестиционный контракт);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20) договор найма служебного жилого помещения (в случае предоставления земельного участка в безвозмездное пользование гражданину, которому предоставлено служебное жилое помещение в виде жилого дома);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21) решение субъекта Российской Федерации о создании некоммерческой организации (в случае предоставления земельного участка в безвозмездное пользование некоммерческой организации, предусмотренной законом субъекта Российской Федерации и созданной субъектом Российской Федерации в целях жилищного строительства для обеспечения жилыми помещениями отдельных категорий граждан);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22) соглашение об изъятии земельного участка для государственных или муниципальных 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нужд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или решение суда, на основании которого земельный участок изъят для государственных нужд (в случае предоставления земельного участка в безвозмездное пользование лицу, право безвозмездного пользования которого на земельный участок, находящийся в государственной собственности, прекращено в связи с изъятием для государственных нужд).»;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6) пункт 17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«17. Заявитель должен предоставить самостоятельно документы, указанные в подпунктах 1-5, 12-17, 19 пункта 16 Административного регламента.»;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7) пункт 19-1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«19-1. При направлении запроса в электронной форме документы, указанные в подпунктах 3-5, 12-17, 19 пункта 16 Административного регламента, предоставляются на бумажном носителе в комитет по управлению земельными ресурсами Департамента не позднее трех дней со дня приема запроса в электронном виде.»;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8) пункт 42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«42.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9) пункт 3 сведений о Департаменте по управлению государственной собственностью Томской области (приложение № 1 к Административному регламенту)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«3. Номера телефонов для справок, номер факса Департамента: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lastRenderedPageBreak/>
        <w:t>(3822) 55-17-14 - комитет по управлению земельными ресурсами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(3822) 55-17-01 - комитет </w:t>
      </w:r>
      <w:proofErr w:type="spellStart"/>
      <w:r w:rsidRPr="00A62F23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A62F23">
        <w:rPr>
          <w:rFonts w:ascii="PT Astra Serif" w:hAnsi="PT Astra Serif" w:cs="Times New Roman"/>
          <w:sz w:val="28"/>
          <w:szCs w:val="28"/>
        </w:rPr>
        <w:t>-кадровой работы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55-17-00 - общая справочная служба Департамента (приемная);</w:t>
      </w:r>
    </w:p>
    <w:p w:rsidR="00305B3A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55-17-01 - факс.».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5E06C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A2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 w:rsidRPr="00AB5A2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C76BB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AB5A2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05B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A55" w:rsidRDefault="001B4A55">
      <w:r>
        <w:separator/>
      </w:r>
    </w:p>
  </w:endnote>
  <w:endnote w:type="continuationSeparator" w:id="0">
    <w:p w:rsidR="001B4A55" w:rsidRDefault="001B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B8A" w:rsidRDefault="001E3B8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B8A" w:rsidRDefault="001E3B8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B8A" w:rsidRDefault="001E3B8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A55" w:rsidRDefault="001B4A55">
      <w:r>
        <w:separator/>
      </w:r>
    </w:p>
  </w:footnote>
  <w:footnote w:type="continuationSeparator" w:id="0">
    <w:p w:rsidR="001B4A55" w:rsidRDefault="001B4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B8A" w:rsidRDefault="001E3B8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76BB5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1E3B8A" w:rsidRDefault="001E3B8A" w:rsidP="001E3B8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1B4A55"/>
    <w:rsid w:val="001E3B8A"/>
    <w:rsid w:val="00263DDE"/>
    <w:rsid w:val="00276FE6"/>
    <w:rsid w:val="00305B3A"/>
    <w:rsid w:val="004305F0"/>
    <w:rsid w:val="005C4E39"/>
    <w:rsid w:val="005E06C0"/>
    <w:rsid w:val="005F748B"/>
    <w:rsid w:val="00743D0C"/>
    <w:rsid w:val="00865DF3"/>
    <w:rsid w:val="008C534A"/>
    <w:rsid w:val="00987C87"/>
    <w:rsid w:val="009D3FDD"/>
    <w:rsid w:val="00A4225E"/>
    <w:rsid w:val="00A62F23"/>
    <w:rsid w:val="00AA2E12"/>
    <w:rsid w:val="00AB5A28"/>
    <w:rsid w:val="00BB3CA8"/>
    <w:rsid w:val="00C76BB5"/>
    <w:rsid w:val="00DB418E"/>
    <w:rsid w:val="00E45D7F"/>
    <w:rsid w:val="00ED19A3"/>
    <w:rsid w:val="00EF5EAE"/>
    <w:rsid w:val="00F271B2"/>
    <w:rsid w:val="00FF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5E63EFE-4488-4EEC-99EC-9A9B3F81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4</cp:revision>
  <cp:lastPrinted>2024-03-14T03:06:00Z</cp:lastPrinted>
  <dcterms:created xsi:type="dcterms:W3CDTF">2024-03-28T02:43:00Z</dcterms:created>
  <dcterms:modified xsi:type="dcterms:W3CDTF">2024-03-28T02:43:00Z</dcterms:modified>
</cp:coreProperties>
</file>