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0D1" w:rsidRDefault="005833BD">
      <w:pPr>
        <w:pStyle w:val="ad"/>
        <w:ind w:left="-108" w:right="-108" w:firstLine="0"/>
        <w:rPr>
          <w:rFonts w:ascii="PT Astra Serif" w:hAnsi="PT Astra Serif"/>
          <w:sz w:val="30"/>
          <w:szCs w:val="30"/>
        </w:rPr>
      </w:pPr>
      <w:r>
        <w:rPr>
          <w:rFonts w:ascii="PT Astra Serif" w:hAnsi="PT Astra Serif"/>
          <w:noProof/>
          <w:sz w:val="30"/>
          <w:szCs w:val="30"/>
        </w:rPr>
        <mc:AlternateContent>
          <mc:Choice Requires="wpg">
            <w:drawing>
              <wp:inline distT="0" distB="0" distL="0" distR="0">
                <wp:extent cx="646430" cy="609600"/>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a:blip r:embed="rId9"/>
                        <a:stretch/>
                      </pic:blipFill>
                      <pic:spPr bwMode="auto">
                        <a:xfrm>
                          <a:off x="0" y="0"/>
                          <a:ext cx="646430" cy="609600"/>
                        </a:xfrm>
                        <a:prstGeom prst="rect">
                          <a:avLst/>
                        </a:prstGeom>
                        <a:noFill/>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0.90pt;height:48.00pt;mso-wrap-distance-left:0.00pt;mso-wrap-distance-top:0.00pt;mso-wrap-distance-right:0.00pt;mso-wrap-distance-bottom:0.00pt;" stroked="false">
                <v:path textboxrect="0,0,0,0"/>
                <v:imagedata r:id="rId13" o:title=""/>
              </v:shape>
            </w:pict>
          </mc:Fallback>
        </mc:AlternateContent>
      </w:r>
    </w:p>
    <w:p w:rsidR="001F40D1" w:rsidRDefault="001F40D1">
      <w:pPr>
        <w:pStyle w:val="ad"/>
        <w:ind w:left="-108" w:right="-108" w:firstLine="0"/>
        <w:rPr>
          <w:rFonts w:ascii="PT Astra Serif" w:hAnsi="PT Astra Serif"/>
          <w:sz w:val="30"/>
          <w:szCs w:val="30"/>
        </w:rPr>
      </w:pPr>
    </w:p>
    <w:p w:rsidR="001F40D1" w:rsidRDefault="005833BD">
      <w:pPr>
        <w:pStyle w:val="ad"/>
        <w:ind w:left="-108" w:right="-108" w:firstLine="0"/>
        <w:rPr>
          <w:rFonts w:ascii="PT Astra Serif" w:hAnsi="PT Astra Serif"/>
          <w:sz w:val="30"/>
          <w:szCs w:val="30"/>
        </w:rPr>
      </w:pPr>
      <w:r>
        <w:rPr>
          <w:rFonts w:ascii="PT Astra Serif" w:hAnsi="PT Astra Serif"/>
          <w:sz w:val="30"/>
          <w:szCs w:val="30"/>
        </w:rPr>
        <w:t>ДЕПАРТАМЕНТ</w:t>
      </w:r>
      <w:r>
        <w:rPr>
          <w:rFonts w:ascii="PT Astra Serif" w:hAnsi="PT Astra Serif"/>
          <w:sz w:val="30"/>
          <w:szCs w:val="30"/>
        </w:rPr>
        <w:br/>
        <w:t xml:space="preserve">ПО УПРАВЛЕНИЮ ГОСУДАРСТВЕННОЙ СОБСТВЕННОСТЬЮ </w:t>
      </w:r>
    </w:p>
    <w:p w:rsidR="001F40D1" w:rsidRDefault="005833BD">
      <w:pPr>
        <w:jc w:val="center"/>
        <w:rPr>
          <w:rFonts w:ascii="PT Astra Serif" w:hAnsi="PT Astra Serif"/>
          <w:b/>
          <w:sz w:val="30"/>
          <w:szCs w:val="30"/>
        </w:rPr>
      </w:pPr>
      <w:r>
        <w:rPr>
          <w:rFonts w:ascii="PT Astra Serif" w:hAnsi="PT Astra Serif"/>
          <w:b/>
          <w:sz w:val="30"/>
          <w:szCs w:val="30"/>
        </w:rPr>
        <w:t>ТОМСКОЙ ОБЛАСТИ</w:t>
      </w:r>
    </w:p>
    <w:p w:rsidR="001F40D1" w:rsidRDefault="001F40D1">
      <w:pPr>
        <w:jc w:val="center"/>
        <w:rPr>
          <w:rFonts w:ascii="PT Astra Serif" w:hAnsi="PT Astra Serif"/>
          <w:b/>
          <w:sz w:val="30"/>
          <w:szCs w:val="30"/>
        </w:rPr>
      </w:pPr>
    </w:p>
    <w:p w:rsidR="001F40D1" w:rsidRDefault="005833BD">
      <w:pPr>
        <w:jc w:val="center"/>
        <w:rPr>
          <w:rFonts w:ascii="PT Astra Serif" w:hAnsi="PT Astra Serif"/>
          <w:b/>
          <w:sz w:val="28"/>
          <w:szCs w:val="28"/>
        </w:rPr>
      </w:pPr>
      <w:r>
        <w:rPr>
          <w:rFonts w:ascii="PT Astra Serif" w:hAnsi="PT Astra Serif"/>
          <w:b/>
          <w:sz w:val="28"/>
          <w:szCs w:val="28"/>
        </w:rPr>
        <w:t>РАСПОРЯЖЕНИЕ</w:t>
      </w:r>
    </w:p>
    <w:p w:rsidR="001F40D1" w:rsidRDefault="005833BD">
      <w:pPr>
        <w:spacing w:before="480" w:after="480"/>
        <w:rPr>
          <w:rFonts w:ascii="PT Astra Serif" w:hAnsi="PT Astra Serif"/>
          <w:sz w:val="26"/>
          <w:szCs w:val="26"/>
          <w:highlight w:val="white"/>
        </w:rPr>
      </w:pPr>
      <w:r>
        <w:rPr>
          <w:rFonts w:ascii="PT Astra Serif" w:hAnsi="PT Astra Serif"/>
          <w:sz w:val="26"/>
          <w:szCs w:val="26"/>
        </w:rPr>
        <w:t xml:space="preserve">____________   </w:t>
      </w:r>
      <w:r>
        <w:rPr>
          <w:rFonts w:ascii="PT Astra Serif" w:hAnsi="PT Astra Serif"/>
          <w:sz w:val="26"/>
          <w:szCs w:val="26"/>
          <w:highlight w:val="white"/>
        </w:rPr>
        <w:tab/>
        <w:t xml:space="preserve">                                                                                                          № ______</w:t>
      </w:r>
    </w:p>
    <w:p w:rsidR="001F40D1" w:rsidRDefault="005833BD">
      <w:pPr>
        <w:widowControl/>
        <w:spacing w:before="480" w:after="480"/>
        <w:ind w:firstLine="540"/>
        <w:jc w:val="center"/>
        <w:rPr>
          <w:rFonts w:ascii="PT Astra Serif" w:eastAsiaTheme="minorHAnsi" w:hAnsi="PT Astra Serif"/>
          <w:sz w:val="25"/>
          <w:szCs w:val="25"/>
          <w:highlight w:val="white"/>
        </w:rPr>
      </w:pPr>
      <w:r>
        <w:rPr>
          <w:rFonts w:ascii="PT Astra Serif" w:eastAsiaTheme="minorHAnsi" w:hAnsi="PT Astra Serif"/>
          <w:sz w:val="25"/>
          <w:szCs w:val="25"/>
          <w:highlight w:val="white"/>
          <w:lang w:eastAsia="en-US"/>
        </w:rPr>
        <w:t>О внесении изменения в распоряжение Департамента по управлению государственной собственностью Томской области от 04.03.2024 № 18-о</w:t>
      </w:r>
    </w:p>
    <w:p w:rsidR="001F40D1" w:rsidRDefault="005833BD">
      <w:pPr>
        <w:pStyle w:val="af1"/>
        <w:widowControl/>
        <w:numPr>
          <w:ilvl w:val="0"/>
          <w:numId w:val="1"/>
        </w:numPr>
        <w:ind w:left="0" w:firstLine="709"/>
        <w:jc w:val="both"/>
        <w:rPr>
          <w:rFonts w:ascii="PT Astra Serif" w:eastAsiaTheme="minorHAnsi" w:hAnsi="PT Astra Serif"/>
          <w:sz w:val="25"/>
          <w:szCs w:val="25"/>
          <w:highlight w:val="white"/>
        </w:rPr>
      </w:pPr>
      <w:r>
        <w:rPr>
          <w:rFonts w:ascii="PT Astra Serif" w:eastAsiaTheme="minorHAnsi" w:hAnsi="PT Astra Serif"/>
          <w:sz w:val="25"/>
          <w:szCs w:val="25"/>
          <w:highlight w:val="white"/>
          <w:lang w:eastAsia="en-US"/>
        </w:rPr>
        <w:t>Внести в распоряжение Департамента по управлению государственной собственностью Томской области от 04.03.2024 № 18-о «Об утверждении паспортов комплексов процессных мероприятий» изменени</w:t>
      </w:r>
      <w:r>
        <w:rPr>
          <w:rFonts w:ascii="PT Astra Serif" w:eastAsiaTheme="minorHAnsi" w:hAnsi="PT Astra Serif"/>
          <w:sz w:val="25"/>
          <w:szCs w:val="25"/>
          <w:lang w:eastAsia="en-US"/>
        </w:rPr>
        <w:t>е</w:t>
      </w:r>
      <w:r>
        <w:rPr>
          <w:rFonts w:ascii="PT Astra Serif" w:hAnsi="PT Astra Serif"/>
          <w:sz w:val="25"/>
          <w:szCs w:val="25"/>
        </w:rPr>
        <w:t>, изложив паспорт комплекса процессных мероприятий «Рациональное использование государственного имущества Томской области», утвержденный указанным распоряжением (</w:t>
      </w:r>
      <w:r>
        <w:rPr>
          <w:rFonts w:ascii="PT Astra Serif" w:hAnsi="PT Astra Serif"/>
          <w:sz w:val="25"/>
          <w:szCs w:val="25"/>
          <w:highlight w:val="white"/>
        </w:rPr>
        <w:t>приложение № 1), в новой редакции согласно приложению к настоящему распоряжению.</w:t>
      </w:r>
    </w:p>
    <w:p w:rsidR="001F40D1" w:rsidRDefault="005833BD">
      <w:pPr>
        <w:ind w:firstLine="709"/>
        <w:jc w:val="both"/>
        <w:rPr>
          <w:rFonts w:ascii="PT Astra Serif" w:hAnsi="PT Astra Serif"/>
          <w:sz w:val="25"/>
          <w:szCs w:val="25"/>
          <w:highlight w:val="white"/>
        </w:rPr>
      </w:pPr>
      <w:r>
        <w:rPr>
          <w:rFonts w:ascii="PT Astra Serif" w:hAnsi="PT Astra Serif"/>
          <w:sz w:val="25"/>
          <w:szCs w:val="25"/>
          <w:highlight w:val="white"/>
        </w:rPr>
        <w:t>2. Комитету документационно–кадровой работы обеспечить размещение настоящего распоряжения на официальном сайте Департамента по управлению государственной собственностью Томской области.</w:t>
      </w:r>
    </w:p>
    <w:p w:rsidR="001F40D1" w:rsidRDefault="001F40D1">
      <w:pPr>
        <w:ind w:firstLine="709"/>
        <w:jc w:val="both"/>
        <w:rPr>
          <w:rFonts w:ascii="PT Astra Serif" w:hAnsi="PT Astra Serif"/>
          <w:sz w:val="26"/>
          <w:szCs w:val="26"/>
          <w:highlight w:val="white"/>
        </w:rPr>
      </w:pPr>
    </w:p>
    <w:p w:rsidR="001F40D1" w:rsidRDefault="001F40D1">
      <w:pPr>
        <w:pStyle w:val="af"/>
        <w:jc w:val="both"/>
        <w:rPr>
          <w:rFonts w:ascii="PT Astra Serif" w:hAnsi="PT Astra Serif"/>
          <w:sz w:val="26"/>
          <w:szCs w:val="26"/>
          <w:highlight w:val="white"/>
        </w:rPr>
      </w:pPr>
    </w:p>
    <w:p w:rsidR="001F40D1" w:rsidRDefault="001F40D1">
      <w:pPr>
        <w:pStyle w:val="af"/>
        <w:jc w:val="both"/>
        <w:rPr>
          <w:rFonts w:ascii="PT Astra Serif" w:hAnsi="PT Astra Serif"/>
          <w:sz w:val="26"/>
          <w:szCs w:val="26"/>
          <w:highlight w:val="white"/>
        </w:rPr>
      </w:pPr>
    </w:p>
    <w:p w:rsidR="001F40D1" w:rsidRDefault="00B45A21">
      <w:pPr>
        <w:tabs>
          <w:tab w:val="left" w:pos="7655"/>
        </w:tabs>
        <w:ind w:right="-1"/>
        <w:jc w:val="both"/>
        <w:rPr>
          <w:rFonts w:ascii="PT Astra Serif" w:hAnsi="PT Astra Serif"/>
          <w:sz w:val="25"/>
          <w:szCs w:val="25"/>
          <w:highlight w:val="white"/>
        </w:rPr>
      </w:pPr>
      <w:r>
        <w:rPr>
          <w:rFonts w:ascii="PT Astra Serif" w:hAnsi="PT Astra Serif"/>
          <w:sz w:val="25"/>
          <w:szCs w:val="25"/>
          <w:highlight w:val="white"/>
        </w:rPr>
        <w:t>И.о. н</w:t>
      </w:r>
      <w:r w:rsidR="005833BD">
        <w:rPr>
          <w:rFonts w:ascii="PT Astra Serif" w:hAnsi="PT Astra Serif"/>
          <w:sz w:val="25"/>
          <w:szCs w:val="25"/>
          <w:highlight w:val="white"/>
        </w:rPr>
        <w:t>ачальник</w:t>
      </w:r>
      <w:r>
        <w:rPr>
          <w:rFonts w:ascii="PT Astra Serif" w:hAnsi="PT Astra Serif"/>
          <w:sz w:val="25"/>
          <w:szCs w:val="25"/>
          <w:highlight w:val="white"/>
        </w:rPr>
        <w:t>а</w:t>
      </w:r>
      <w:r w:rsidR="005833BD">
        <w:rPr>
          <w:rFonts w:ascii="PT Astra Serif" w:hAnsi="PT Astra Serif"/>
          <w:sz w:val="25"/>
          <w:szCs w:val="25"/>
          <w:highlight w:val="white"/>
        </w:rPr>
        <w:t xml:space="preserve"> Департамента                                                                </w:t>
      </w:r>
      <w:r>
        <w:rPr>
          <w:rFonts w:ascii="PT Astra Serif" w:hAnsi="PT Astra Serif"/>
          <w:sz w:val="25"/>
          <w:szCs w:val="25"/>
          <w:highlight w:val="white"/>
        </w:rPr>
        <w:t xml:space="preserve">                     А.И. Фарахова</w:t>
      </w:r>
    </w:p>
    <w:p w:rsidR="001F40D1" w:rsidRDefault="001F40D1">
      <w:pPr>
        <w:widowControl/>
        <w:rPr>
          <w:rFonts w:ascii="PT Astra Serif" w:hAnsi="PT Astra Serif"/>
          <w:sz w:val="25"/>
          <w:szCs w:val="25"/>
          <w:highlight w:val="white"/>
        </w:rPr>
      </w:pPr>
    </w:p>
    <w:p w:rsidR="001F40D1" w:rsidRDefault="001F40D1">
      <w:pPr>
        <w:widowControl/>
        <w:rPr>
          <w:rFonts w:ascii="PT Astra Serif" w:hAnsi="PT Astra Serif"/>
          <w:sz w:val="25"/>
          <w:szCs w:val="25"/>
          <w:highlight w:val="white"/>
        </w:rPr>
      </w:pPr>
    </w:p>
    <w:p w:rsidR="00B45A21" w:rsidRDefault="00B45A21" w:rsidP="00B45A21">
      <w:pPr>
        <w:widowControl/>
        <w:rPr>
          <w:rFonts w:ascii="PT Astra Serif" w:hAnsi="PT Astra Serif"/>
          <w:sz w:val="25"/>
          <w:szCs w:val="25"/>
          <w:highlight w:val="white"/>
        </w:rPr>
      </w:pPr>
    </w:p>
    <w:p w:rsidR="00B45A21" w:rsidRDefault="00B45A21" w:rsidP="00B45A21">
      <w:pPr>
        <w:widowControl/>
        <w:rPr>
          <w:rFonts w:ascii="PT Astra Serif" w:hAnsi="PT Astra Serif"/>
          <w:sz w:val="25"/>
          <w:szCs w:val="25"/>
          <w:highlight w:val="white"/>
        </w:rPr>
      </w:pPr>
    </w:p>
    <w:p w:rsidR="00B45A21" w:rsidRDefault="00B45A21">
      <w:pPr>
        <w:widowControl/>
        <w:rPr>
          <w:rFonts w:ascii="PT Astra Serif" w:hAnsi="PT Astra Serif"/>
          <w:sz w:val="25"/>
          <w:szCs w:val="25"/>
          <w:highlight w:val="white"/>
        </w:rPr>
        <w:sectPr w:rsidR="00B45A21">
          <w:headerReference w:type="default" r:id="rId14"/>
          <w:footerReference w:type="default" r:id="rId15"/>
          <w:headerReference w:type="first" r:id="rId16"/>
          <w:type w:val="continuous"/>
          <w:pgSz w:w="11906" w:h="16838"/>
          <w:pgMar w:top="1134" w:right="567" w:bottom="1134" w:left="1134" w:header="567" w:footer="567" w:gutter="0"/>
          <w:pgNumType w:start="1"/>
          <w:cols w:space="708"/>
          <w:titlePg/>
          <w:docGrid w:linePitch="360"/>
        </w:sectPr>
      </w:pPr>
      <w:bookmarkStart w:id="0" w:name="_GoBack"/>
      <w:bookmarkEnd w:id="0"/>
    </w:p>
    <w:tbl>
      <w:tblPr>
        <w:tblStyle w:val="af3"/>
        <w:tblW w:w="8890" w:type="dxa"/>
        <w:tblInd w:w="5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0"/>
      </w:tblGrid>
      <w:tr w:rsidR="001F40D1">
        <w:tc>
          <w:tcPr>
            <w:tcW w:w="8890" w:type="dxa"/>
          </w:tcPr>
          <w:p w:rsidR="001F40D1" w:rsidRDefault="005833BD">
            <w:pPr>
              <w:widowControl/>
              <w:ind w:left="4672"/>
              <w:jc w:val="both"/>
              <w:outlineLvl w:val="0"/>
              <w:rPr>
                <w:rFonts w:ascii="PT Astra Serif" w:eastAsiaTheme="minorHAnsi" w:hAnsi="PT Astra Serif"/>
                <w:sz w:val="26"/>
                <w:szCs w:val="26"/>
                <w:highlight w:val="white"/>
              </w:rPr>
            </w:pPr>
            <w:r>
              <w:rPr>
                <w:rFonts w:ascii="PT Astra Serif" w:eastAsiaTheme="minorHAnsi" w:hAnsi="PT Astra Serif"/>
                <w:sz w:val="26"/>
                <w:szCs w:val="26"/>
                <w:highlight w:val="white"/>
                <w:lang w:eastAsia="en-US"/>
              </w:rPr>
              <w:lastRenderedPageBreak/>
              <w:t>Приложение</w:t>
            </w:r>
          </w:p>
          <w:p w:rsidR="001F40D1" w:rsidRDefault="005833BD">
            <w:pPr>
              <w:widowControl/>
              <w:ind w:left="4672"/>
              <w:jc w:val="both"/>
              <w:rPr>
                <w:rFonts w:ascii="PT Astra Serif" w:eastAsiaTheme="minorHAnsi" w:hAnsi="PT Astra Serif"/>
                <w:sz w:val="26"/>
                <w:szCs w:val="26"/>
                <w:highlight w:val="white"/>
              </w:rPr>
            </w:pPr>
            <w:r>
              <w:rPr>
                <w:rFonts w:ascii="PT Astra Serif" w:eastAsiaTheme="minorHAnsi" w:hAnsi="PT Astra Serif"/>
                <w:sz w:val="26"/>
                <w:szCs w:val="26"/>
                <w:highlight w:val="white"/>
                <w:lang w:eastAsia="en-US"/>
              </w:rPr>
              <w:t>к распоряжению Департамента по управлению государственной собственностью Томской области</w:t>
            </w:r>
          </w:p>
          <w:p w:rsidR="001F40D1" w:rsidRDefault="005833BD">
            <w:pPr>
              <w:widowControl/>
              <w:ind w:left="4672"/>
              <w:jc w:val="both"/>
              <w:outlineLvl w:val="0"/>
              <w:rPr>
                <w:rFonts w:ascii="PT Astra Serif" w:eastAsiaTheme="minorHAnsi" w:hAnsi="PT Astra Serif"/>
                <w:sz w:val="26"/>
                <w:szCs w:val="26"/>
                <w:highlight w:val="white"/>
                <w:lang w:eastAsia="en-US"/>
              </w:rPr>
            </w:pPr>
            <w:r>
              <w:rPr>
                <w:rFonts w:ascii="PT Astra Serif" w:eastAsiaTheme="minorHAnsi" w:hAnsi="PT Astra Serif"/>
                <w:sz w:val="26"/>
                <w:szCs w:val="26"/>
                <w:highlight w:val="white"/>
                <w:lang w:eastAsia="en-US"/>
              </w:rPr>
              <w:t>от _______________№ ___________</w:t>
            </w:r>
          </w:p>
          <w:p w:rsidR="001F40D1" w:rsidRDefault="001F40D1">
            <w:pPr>
              <w:widowControl/>
              <w:ind w:left="4672"/>
              <w:jc w:val="both"/>
              <w:outlineLvl w:val="0"/>
              <w:rPr>
                <w:rFonts w:ascii="PT Astra Serif" w:eastAsiaTheme="minorHAnsi" w:hAnsi="PT Astra Serif"/>
                <w:sz w:val="26"/>
                <w:szCs w:val="26"/>
                <w:highlight w:val="white"/>
                <w:lang w:eastAsia="en-US"/>
              </w:rPr>
            </w:pPr>
          </w:p>
          <w:p w:rsidR="001F40D1" w:rsidRDefault="001F40D1">
            <w:pPr>
              <w:widowControl/>
              <w:ind w:left="4672"/>
              <w:jc w:val="both"/>
              <w:outlineLvl w:val="0"/>
              <w:rPr>
                <w:rFonts w:ascii="PT Astra Serif" w:eastAsiaTheme="minorHAnsi" w:hAnsi="PT Astra Serif"/>
                <w:sz w:val="26"/>
                <w:szCs w:val="26"/>
                <w:highlight w:val="white"/>
                <w:lang w:eastAsia="en-US"/>
              </w:rPr>
            </w:pPr>
          </w:p>
          <w:p w:rsidR="001F40D1" w:rsidRDefault="001F40D1">
            <w:pPr>
              <w:widowControl/>
              <w:ind w:left="4672"/>
              <w:jc w:val="both"/>
              <w:outlineLvl w:val="0"/>
              <w:rPr>
                <w:rFonts w:ascii="PT Astra Serif" w:eastAsiaTheme="minorHAnsi" w:hAnsi="PT Astra Serif"/>
                <w:sz w:val="26"/>
                <w:szCs w:val="26"/>
                <w:highlight w:val="white"/>
                <w:lang w:eastAsia="en-US"/>
              </w:rPr>
            </w:pPr>
          </w:p>
          <w:p w:rsidR="001F40D1" w:rsidRDefault="001F40D1">
            <w:pPr>
              <w:widowControl/>
              <w:ind w:left="4672"/>
              <w:jc w:val="both"/>
              <w:outlineLvl w:val="0"/>
              <w:rPr>
                <w:rFonts w:ascii="PT Astra Serif" w:eastAsiaTheme="minorHAnsi" w:hAnsi="PT Astra Serif"/>
                <w:sz w:val="26"/>
                <w:szCs w:val="26"/>
                <w:highlight w:val="white"/>
                <w:lang w:eastAsia="en-US"/>
              </w:rPr>
            </w:pPr>
          </w:p>
          <w:p w:rsidR="001F40D1" w:rsidRDefault="001F40D1">
            <w:pPr>
              <w:widowControl/>
              <w:ind w:left="4672"/>
              <w:jc w:val="both"/>
              <w:outlineLvl w:val="0"/>
              <w:rPr>
                <w:rFonts w:ascii="PT Astra Serif" w:eastAsiaTheme="minorHAnsi" w:hAnsi="PT Astra Serif"/>
                <w:sz w:val="26"/>
                <w:szCs w:val="26"/>
                <w:highlight w:val="white"/>
                <w:lang w:eastAsia="en-US"/>
              </w:rPr>
            </w:pPr>
          </w:p>
          <w:p w:rsidR="001F40D1" w:rsidRDefault="001F40D1">
            <w:pPr>
              <w:widowControl/>
              <w:ind w:left="4672"/>
              <w:jc w:val="both"/>
              <w:outlineLvl w:val="0"/>
              <w:rPr>
                <w:rFonts w:ascii="PT Astra Serif" w:eastAsiaTheme="minorHAnsi" w:hAnsi="PT Astra Serif"/>
                <w:sz w:val="26"/>
                <w:szCs w:val="26"/>
                <w:highlight w:val="white"/>
                <w:lang w:eastAsia="en-US"/>
              </w:rPr>
            </w:pPr>
          </w:p>
        </w:tc>
      </w:tr>
    </w:tbl>
    <w:p w:rsidR="001F40D1" w:rsidRDefault="001F40D1">
      <w:pPr>
        <w:widowControl/>
        <w:ind w:firstLine="539"/>
        <w:jc w:val="center"/>
        <w:rPr>
          <w:rFonts w:ascii="PT Astra Serif" w:eastAsiaTheme="minorHAnsi" w:hAnsi="PT Astra Serif"/>
          <w:sz w:val="26"/>
          <w:szCs w:val="26"/>
          <w:highlight w:val="white"/>
        </w:rPr>
      </w:pPr>
    </w:p>
    <w:p w:rsidR="001F40D1" w:rsidRDefault="005833BD">
      <w:pPr>
        <w:widowControl/>
        <w:spacing w:after="200" w:line="276" w:lineRule="auto"/>
        <w:contextualSpacing/>
        <w:jc w:val="center"/>
        <w:rPr>
          <w:rFonts w:ascii="PT Astra Serif" w:eastAsiaTheme="minorHAnsi" w:hAnsi="PT Astra Serif" w:cstheme="minorBidi"/>
          <w:color w:val="000000" w:themeColor="text1"/>
          <w:sz w:val="24"/>
          <w:szCs w:val="24"/>
          <w:highlight w:val="white"/>
        </w:rPr>
      </w:pPr>
      <w:r>
        <w:rPr>
          <w:rFonts w:ascii="PT Astra Serif" w:eastAsiaTheme="minorHAnsi" w:hAnsi="PT Astra Serif" w:cstheme="minorBidi"/>
          <w:color w:val="000000" w:themeColor="text1"/>
          <w:sz w:val="24"/>
          <w:szCs w:val="24"/>
          <w:highlight w:val="white"/>
          <w:lang w:eastAsia="en-US"/>
        </w:rPr>
        <w:t xml:space="preserve">ПАСПОРТ </w:t>
      </w:r>
    </w:p>
    <w:p w:rsidR="001F40D1" w:rsidRDefault="005833BD">
      <w:pPr>
        <w:widowControl/>
        <w:spacing w:after="200" w:line="276" w:lineRule="auto"/>
        <w:contextualSpacing/>
        <w:jc w:val="center"/>
        <w:rPr>
          <w:rFonts w:ascii="PT Astra Serif" w:eastAsiaTheme="minorHAnsi" w:hAnsi="PT Astra Serif" w:cstheme="minorBidi"/>
          <w:color w:val="000000" w:themeColor="text1"/>
          <w:sz w:val="24"/>
          <w:szCs w:val="24"/>
          <w:highlight w:val="white"/>
        </w:rPr>
      </w:pPr>
      <w:r>
        <w:rPr>
          <w:rFonts w:ascii="PT Astra Serif" w:eastAsiaTheme="minorHAnsi" w:hAnsi="PT Astra Serif" w:cstheme="minorBidi"/>
          <w:color w:val="000000" w:themeColor="text1"/>
          <w:sz w:val="24"/>
          <w:szCs w:val="24"/>
          <w:highlight w:val="white"/>
          <w:lang w:eastAsia="en-US"/>
        </w:rPr>
        <w:t>Комплекса процессных мероприятий</w:t>
      </w:r>
    </w:p>
    <w:p w:rsidR="001F40D1" w:rsidRDefault="005833BD">
      <w:pPr>
        <w:widowControl/>
        <w:spacing w:after="200" w:line="276" w:lineRule="auto"/>
        <w:jc w:val="center"/>
        <w:rPr>
          <w:rFonts w:ascii="PT Astra Serif" w:eastAsiaTheme="minorHAnsi" w:hAnsi="PT Astra Serif" w:cstheme="minorBidi"/>
          <w:color w:val="000000" w:themeColor="text1"/>
          <w:sz w:val="24"/>
          <w:szCs w:val="24"/>
          <w:highlight w:val="white"/>
        </w:rPr>
      </w:pPr>
      <w:r>
        <w:rPr>
          <w:rFonts w:ascii="PT Astra Serif" w:eastAsiaTheme="minorHAnsi" w:hAnsi="PT Astra Serif" w:cstheme="minorBidi"/>
          <w:color w:val="000000" w:themeColor="text1"/>
          <w:sz w:val="24"/>
          <w:szCs w:val="24"/>
          <w:highlight w:val="white"/>
          <w:lang w:eastAsia="en-US"/>
        </w:rPr>
        <w:t>«Рациональное использование государственного имущества Томской области»</w:t>
      </w:r>
    </w:p>
    <w:p w:rsidR="001F40D1" w:rsidRDefault="005833BD">
      <w:pPr>
        <w:widowControl/>
        <w:spacing w:after="200" w:line="276" w:lineRule="auto"/>
        <w:jc w:val="center"/>
        <w:rPr>
          <w:rFonts w:ascii="PT Astra Serif" w:eastAsiaTheme="minorHAnsi" w:hAnsi="PT Astra Serif" w:cstheme="minorBidi"/>
          <w:color w:val="000000" w:themeColor="text1"/>
          <w:sz w:val="24"/>
          <w:szCs w:val="24"/>
          <w:highlight w:val="white"/>
        </w:rPr>
      </w:pPr>
      <w:r>
        <w:rPr>
          <w:rFonts w:ascii="PT Astra Serif" w:eastAsiaTheme="minorHAnsi" w:hAnsi="PT Astra Serif" w:cstheme="minorBidi"/>
          <w:color w:val="000000" w:themeColor="text1"/>
          <w:sz w:val="24"/>
          <w:szCs w:val="24"/>
          <w:highlight w:val="white"/>
          <w:lang w:eastAsia="en-US"/>
        </w:rPr>
        <w:t>Основные положения</w:t>
      </w:r>
    </w:p>
    <w:tbl>
      <w:tblPr>
        <w:tblStyle w:val="2a"/>
        <w:tblW w:w="15336" w:type="dxa"/>
        <w:jc w:val="center"/>
        <w:tblInd w:w="-8016" w:type="dxa"/>
        <w:tblLook w:val="04A0" w:firstRow="1" w:lastRow="0" w:firstColumn="1" w:lastColumn="0" w:noHBand="0" w:noVBand="1"/>
      </w:tblPr>
      <w:tblGrid>
        <w:gridCol w:w="6085"/>
        <w:gridCol w:w="9251"/>
      </w:tblGrid>
      <w:tr w:rsidR="001F40D1">
        <w:trPr>
          <w:jc w:val="center"/>
        </w:trPr>
        <w:tc>
          <w:tcPr>
            <w:tcW w:w="6085" w:type="dxa"/>
          </w:tcPr>
          <w:p w:rsidR="001F40D1" w:rsidRDefault="005833BD">
            <w:pPr>
              <w:widowControl/>
              <w:ind w:firstLine="0"/>
              <w:rPr>
                <w:rFonts w:ascii="PT Astra Serif" w:hAnsi="PT Astra Serif"/>
                <w:color w:val="000000" w:themeColor="text1"/>
                <w:sz w:val="24"/>
                <w:szCs w:val="24"/>
                <w:highlight w:val="white"/>
              </w:rPr>
            </w:pPr>
            <w:proofErr w:type="gramStart"/>
            <w:r>
              <w:rPr>
                <w:rFonts w:ascii="PT Astra Serif" w:hAnsi="PT Astra Serif"/>
                <w:color w:val="000000" w:themeColor="text1"/>
                <w:sz w:val="24"/>
                <w:szCs w:val="24"/>
                <w:highlight w:val="white"/>
              </w:rPr>
              <w:t>Ответственный</w:t>
            </w:r>
            <w:proofErr w:type="gramEnd"/>
            <w:r>
              <w:rPr>
                <w:rFonts w:ascii="PT Astra Serif" w:hAnsi="PT Astra Serif"/>
                <w:color w:val="000000" w:themeColor="text1"/>
                <w:sz w:val="24"/>
                <w:szCs w:val="24"/>
                <w:highlight w:val="white"/>
              </w:rPr>
              <w:t xml:space="preserve"> за выполнение комплекса процессных мероприятий</w:t>
            </w:r>
          </w:p>
        </w:tc>
        <w:tc>
          <w:tcPr>
            <w:tcW w:w="9251" w:type="dxa"/>
          </w:tcPr>
          <w:p w:rsidR="001F40D1" w:rsidRDefault="005833BD">
            <w:pPr>
              <w:widowControl/>
              <w:ind w:firstLine="0"/>
              <w:rPr>
                <w:rFonts w:ascii="PT Astra Serif" w:hAnsi="PT Astra Serif"/>
                <w:color w:val="000000" w:themeColor="text1"/>
                <w:sz w:val="24"/>
                <w:szCs w:val="24"/>
                <w:highlight w:val="white"/>
              </w:rPr>
            </w:pPr>
            <w:r>
              <w:rPr>
                <w:rFonts w:ascii="PT Astra Serif" w:hAnsi="PT Astra Serif"/>
                <w:color w:val="000000" w:themeColor="text1"/>
                <w:sz w:val="24"/>
                <w:szCs w:val="24"/>
                <w:highlight w:val="white"/>
              </w:rPr>
              <w:t>Департамент по управлению государственной собственностью Томской области                           (далее – ДУГС ТО)</w:t>
            </w:r>
          </w:p>
        </w:tc>
      </w:tr>
      <w:tr w:rsidR="001F40D1">
        <w:trPr>
          <w:trHeight w:val="302"/>
          <w:jc w:val="center"/>
        </w:trPr>
        <w:tc>
          <w:tcPr>
            <w:tcW w:w="6085" w:type="dxa"/>
          </w:tcPr>
          <w:p w:rsidR="001F40D1" w:rsidRDefault="005833BD">
            <w:pPr>
              <w:widowControl/>
              <w:ind w:firstLine="0"/>
              <w:rPr>
                <w:rFonts w:ascii="PT Astra Serif" w:hAnsi="PT Astra Serif"/>
                <w:color w:val="000000" w:themeColor="text1"/>
                <w:sz w:val="24"/>
                <w:szCs w:val="24"/>
                <w:highlight w:val="white"/>
              </w:rPr>
            </w:pPr>
            <w:r>
              <w:rPr>
                <w:rFonts w:ascii="PT Astra Serif" w:hAnsi="PT Astra Serif"/>
                <w:color w:val="000000" w:themeColor="text1"/>
                <w:sz w:val="24"/>
                <w:szCs w:val="24"/>
                <w:highlight w:val="white"/>
              </w:rPr>
              <w:t>Связь с государственной программой</w:t>
            </w:r>
          </w:p>
        </w:tc>
        <w:tc>
          <w:tcPr>
            <w:tcW w:w="9251" w:type="dxa"/>
          </w:tcPr>
          <w:p w:rsidR="001F40D1" w:rsidRDefault="005833BD">
            <w:pPr>
              <w:widowControl/>
              <w:ind w:firstLine="0"/>
              <w:rPr>
                <w:rFonts w:ascii="PT Astra Serif" w:hAnsi="PT Astra Serif"/>
                <w:color w:val="000000" w:themeColor="text1"/>
                <w:sz w:val="24"/>
                <w:szCs w:val="24"/>
                <w:highlight w:val="white"/>
              </w:rPr>
            </w:pPr>
            <w:r>
              <w:rPr>
                <w:rFonts w:ascii="PT Astra Serif" w:hAnsi="PT Astra Serif"/>
                <w:color w:val="000000" w:themeColor="text1"/>
                <w:sz w:val="24"/>
                <w:szCs w:val="24"/>
                <w:highlight w:val="white"/>
              </w:rPr>
              <w:t>Государственная программа «Эффективное управление государственным имуществом Томской области»</w:t>
            </w:r>
          </w:p>
        </w:tc>
      </w:tr>
      <w:tr w:rsidR="001F40D1">
        <w:trPr>
          <w:jc w:val="center"/>
        </w:trPr>
        <w:tc>
          <w:tcPr>
            <w:tcW w:w="6085" w:type="dxa"/>
          </w:tcPr>
          <w:p w:rsidR="001F40D1" w:rsidRDefault="005833BD">
            <w:pPr>
              <w:widowControl/>
              <w:ind w:firstLine="0"/>
              <w:rPr>
                <w:rFonts w:ascii="PT Astra Serif" w:hAnsi="PT Astra Serif"/>
                <w:color w:val="000000" w:themeColor="text1"/>
                <w:sz w:val="24"/>
                <w:szCs w:val="24"/>
                <w:highlight w:val="white"/>
              </w:rPr>
            </w:pPr>
            <w:r>
              <w:rPr>
                <w:rFonts w:ascii="PT Astra Serif" w:hAnsi="PT Astra Serif"/>
                <w:color w:val="000000" w:themeColor="text1"/>
                <w:sz w:val="24"/>
                <w:szCs w:val="24"/>
                <w:highlight w:val="white"/>
              </w:rPr>
              <w:t>Подпрограмма (направление) государственной программы Томской области</w:t>
            </w:r>
          </w:p>
        </w:tc>
        <w:tc>
          <w:tcPr>
            <w:tcW w:w="9251" w:type="dxa"/>
          </w:tcPr>
          <w:p w:rsidR="001F40D1" w:rsidRDefault="005833BD">
            <w:pPr>
              <w:widowControl/>
              <w:ind w:firstLine="45"/>
              <w:rPr>
                <w:rFonts w:ascii="PT Astra Serif" w:hAnsi="PT Astra Serif"/>
                <w:color w:val="000000" w:themeColor="text1"/>
                <w:sz w:val="24"/>
                <w:szCs w:val="24"/>
                <w:highlight w:val="white"/>
              </w:rPr>
            </w:pPr>
            <w:r>
              <w:rPr>
                <w:rFonts w:ascii="PT Astra Serif" w:hAnsi="PT Astra Serif"/>
                <w:color w:val="000000" w:themeColor="text1"/>
                <w:sz w:val="24"/>
                <w:szCs w:val="24"/>
                <w:highlight w:val="white"/>
              </w:rPr>
              <w:t>Подпрограмма (направление) государственной программы «Управление государственным имуществом Томской области»</w:t>
            </w:r>
          </w:p>
        </w:tc>
      </w:tr>
    </w:tbl>
    <w:p w:rsidR="001F40D1" w:rsidRDefault="001F40D1">
      <w:pPr>
        <w:widowControl/>
        <w:spacing w:after="200" w:line="276" w:lineRule="auto"/>
        <w:rPr>
          <w:rFonts w:ascii="PT Astra Serif" w:eastAsiaTheme="minorHAnsi" w:hAnsi="PT Astra Serif" w:cstheme="minorBidi"/>
          <w:color w:val="000000" w:themeColor="text1"/>
          <w:sz w:val="24"/>
          <w:szCs w:val="24"/>
          <w:highlight w:val="white"/>
        </w:rPr>
      </w:pPr>
    </w:p>
    <w:p w:rsidR="001F40D1" w:rsidRDefault="005833BD">
      <w:pPr>
        <w:widowControl/>
        <w:spacing w:after="200" w:line="276" w:lineRule="auto"/>
        <w:jc w:val="center"/>
        <w:rPr>
          <w:rFonts w:ascii="PT Astra Serif" w:eastAsiaTheme="minorHAnsi" w:hAnsi="PT Astra Serif" w:cstheme="minorBidi"/>
          <w:color w:val="000000" w:themeColor="text1"/>
          <w:sz w:val="22"/>
          <w:szCs w:val="22"/>
          <w:highlight w:val="white"/>
          <w:vertAlign w:val="superscript"/>
        </w:rPr>
      </w:pPr>
      <w:r>
        <w:rPr>
          <w:rFonts w:ascii="PT Astra Serif" w:eastAsiaTheme="minorHAnsi" w:hAnsi="PT Astra Serif" w:cstheme="minorBidi"/>
          <w:color w:val="000000" w:themeColor="text1"/>
          <w:sz w:val="22"/>
          <w:szCs w:val="22"/>
          <w:highlight w:val="white"/>
          <w:lang w:eastAsia="en-US"/>
        </w:rPr>
        <w:t>Показатели комплекса процессных мероприятий</w:t>
      </w:r>
    </w:p>
    <w:tbl>
      <w:tblPr>
        <w:tblStyle w:val="2a"/>
        <w:tblpPr w:leftFromText="180" w:rightFromText="180" w:vertAnchor="text" w:tblpX="-68" w:tblpY="1"/>
        <w:tblW w:w="15417" w:type="dxa"/>
        <w:tblLayout w:type="fixed"/>
        <w:tblLook w:val="04A0" w:firstRow="1" w:lastRow="0" w:firstColumn="1" w:lastColumn="0" w:noHBand="0" w:noVBand="1"/>
      </w:tblPr>
      <w:tblGrid>
        <w:gridCol w:w="600"/>
        <w:gridCol w:w="1701"/>
        <w:gridCol w:w="1276"/>
        <w:gridCol w:w="1417"/>
        <w:gridCol w:w="1559"/>
        <w:gridCol w:w="1276"/>
        <w:gridCol w:w="1559"/>
        <w:gridCol w:w="1276"/>
        <w:gridCol w:w="1134"/>
        <w:gridCol w:w="1102"/>
        <w:gridCol w:w="1258"/>
        <w:gridCol w:w="1259"/>
      </w:tblGrid>
      <w:tr w:rsidR="001F40D1">
        <w:trPr>
          <w:trHeight w:val="245"/>
        </w:trPr>
        <w:tc>
          <w:tcPr>
            <w:tcW w:w="601" w:type="dxa"/>
            <w:vMerge w:val="restart"/>
            <w:vAlign w:val="center"/>
          </w:tcPr>
          <w:p w:rsidR="001F40D1" w:rsidRDefault="005833BD">
            <w:pPr>
              <w:widowControl/>
              <w:ind w:firstLine="0"/>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 </w:t>
            </w:r>
            <w:proofErr w:type="gramStart"/>
            <w:r>
              <w:rPr>
                <w:rFonts w:ascii="PT Astra Serif" w:hAnsi="PT Astra Serif"/>
                <w:color w:val="000000" w:themeColor="text1"/>
                <w:sz w:val="22"/>
                <w:szCs w:val="22"/>
                <w:highlight w:val="white"/>
              </w:rPr>
              <w:t>п</w:t>
            </w:r>
            <w:proofErr w:type="gramEnd"/>
            <w:r>
              <w:rPr>
                <w:rFonts w:ascii="PT Astra Serif" w:hAnsi="PT Astra Serif"/>
                <w:color w:val="000000" w:themeColor="text1"/>
                <w:sz w:val="22"/>
                <w:szCs w:val="22"/>
                <w:highlight w:val="white"/>
              </w:rPr>
              <w:t>/п</w:t>
            </w:r>
          </w:p>
        </w:tc>
        <w:tc>
          <w:tcPr>
            <w:tcW w:w="1701" w:type="dxa"/>
            <w:vMerge w:val="restart"/>
            <w:vAlign w:val="center"/>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Наименование показателя </w:t>
            </w:r>
          </w:p>
        </w:tc>
        <w:tc>
          <w:tcPr>
            <w:tcW w:w="1276" w:type="dxa"/>
            <w:vMerge w:val="restart"/>
            <w:vAlign w:val="center"/>
          </w:tcPr>
          <w:p w:rsidR="001F40D1" w:rsidRDefault="005833BD">
            <w:pPr>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Уровень достижения показателя</w:t>
            </w:r>
          </w:p>
        </w:tc>
        <w:tc>
          <w:tcPr>
            <w:tcW w:w="1417" w:type="dxa"/>
            <w:vMerge w:val="restart"/>
            <w:vAlign w:val="center"/>
          </w:tcPr>
          <w:p w:rsidR="001F40D1" w:rsidRDefault="005833BD">
            <w:pPr>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Признак возрастания/</w:t>
            </w:r>
          </w:p>
          <w:p w:rsidR="001F40D1" w:rsidRDefault="005833BD">
            <w:pPr>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убывания</w:t>
            </w:r>
          </w:p>
        </w:tc>
        <w:tc>
          <w:tcPr>
            <w:tcW w:w="1559" w:type="dxa"/>
            <w:vMerge w:val="restart"/>
            <w:vAlign w:val="center"/>
          </w:tcPr>
          <w:p w:rsidR="001F40D1" w:rsidRDefault="005833BD">
            <w:pPr>
              <w:widowControl/>
              <w:ind w:firstLine="0"/>
              <w:jc w:val="center"/>
              <w:rPr>
                <w:rFonts w:ascii="PT Astra Serif" w:hAnsi="PT Astra Serif" w:cs="PT Astra Serif"/>
                <w:color w:val="000000" w:themeColor="text1"/>
                <w:sz w:val="22"/>
                <w:szCs w:val="22"/>
                <w:highlight w:val="white"/>
              </w:rPr>
            </w:pPr>
            <w:proofErr w:type="gramStart"/>
            <w:r>
              <w:rPr>
                <w:rFonts w:ascii="PT Astra Serif" w:eastAsia="PT Astra Serif" w:hAnsi="PT Astra Serif" w:cs="PT Astra Serif"/>
                <w:color w:val="000000" w:themeColor="text1"/>
                <w:sz w:val="22"/>
                <w:szCs w:val="22"/>
                <w:highlight w:val="white"/>
              </w:rPr>
              <w:t>Ответственный</w:t>
            </w:r>
            <w:proofErr w:type="gramEnd"/>
            <w:r>
              <w:rPr>
                <w:rFonts w:ascii="PT Astra Serif" w:eastAsia="PT Astra Serif" w:hAnsi="PT Astra Serif" w:cs="PT Astra Serif"/>
                <w:color w:val="000000" w:themeColor="text1"/>
                <w:sz w:val="22"/>
                <w:szCs w:val="22"/>
                <w:highlight w:val="white"/>
              </w:rPr>
              <w:t xml:space="preserve"> за достижение показателя</w:t>
            </w:r>
          </w:p>
        </w:tc>
        <w:tc>
          <w:tcPr>
            <w:tcW w:w="1276" w:type="dxa"/>
            <w:vMerge w:val="restart"/>
            <w:vAlign w:val="center"/>
          </w:tcPr>
          <w:p w:rsidR="001F40D1" w:rsidRDefault="005833BD">
            <w:pPr>
              <w:widowControl/>
              <w:ind w:firstLine="34"/>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Единица измерения (по ОКЕИ)</w:t>
            </w:r>
          </w:p>
        </w:tc>
        <w:tc>
          <w:tcPr>
            <w:tcW w:w="1559" w:type="dxa"/>
            <w:vMerge w:val="restart"/>
            <w:vAlign w:val="center"/>
          </w:tcPr>
          <w:p w:rsidR="001F40D1" w:rsidRDefault="005833BD">
            <w:pPr>
              <w:widowControl/>
              <w:ind w:firstLine="33"/>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Базовое значение</w:t>
            </w:r>
          </w:p>
          <w:p w:rsidR="001F40D1" w:rsidRDefault="005833BD">
            <w:pPr>
              <w:widowControl/>
              <w:ind w:firstLine="33"/>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2023 год</w:t>
            </w:r>
          </w:p>
        </w:tc>
        <w:tc>
          <w:tcPr>
            <w:tcW w:w="6029" w:type="dxa"/>
            <w:gridSpan w:val="5"/>
            <w:vAlign w:val="center"/>
          </w:tcPr>
          <w:p w:rsidR="001F40D1" w:rsidRDefault="005833BD">
            <w:pPr>
              <w:widowControl/>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Планируемое значение показателя (показателя задачи) </w:t>
            </w:r>
          </w:p>
        </w:tc>
      </w:tr>
      <w:tr w:rsidR="001F40D1">
        <w:trPr>
          <w:trHeight w:val="244"/>
        </w:trPr>
        <w:tc>
          <w:tcPr>
            <w:tcW w:w="601" w:type="dxa"/>
            <w:vMerge/>
          </w:tcPr>
          <w:p w:rsidR="001F40D1" w:rsidRDefault="001F40D1">
            <w:pPr>
              <w:widowControl/>
              <w:rPr>
                <w:rFonts w:ascii="PT Astra Serif" w:hAnsi="PT Astra Serif"/>
                <w:color w:val="000000" w:themeColor="text1"/>
                <w:sz w:val="24"/>
                <w:szCs w:val="24"/>
              </w:rPr>
            </w:pPr>
          </w:p>
        </w:tc>
        <w:tc>
          <w:tcPr>
            <w:tcW w:w="1701" w:type="dxa"/>
            <w:vMerge/>
          </w:tcPr>
          <w:p w:rsidR="001F40D1" w:rsidRDefault="001F40D1">
            <w:pPr>
              <w:widowControl/>
              <w:rPr>
                <w:rFonts w:ascii="PT Astra Serif" w:hAnsi="PT Astra Serif"/>
                <w:color w:val="000000" w:themeColor="text1"/>
                <w:sz w:val="24"/>
                <w:szCs w:val="24"/>
              </w:rPr>
            </w:pPr>
          </w:p>
        </w:tc>
        <w:tc>
          <w:tcPr>
            <w:tcW w:w="1276" w:type="dxa"/>
            <w:vMerge/>
          </w:tcPr>
          <w:p w:rsidR="001F40D1" w:rsidRDefault="001F40D1"/>
        </w:tc>
        <w:tc>
          <w:tcPr>
            <w:tcW w:w="1417" w:type="dxa"/>
            <w:vMerge/>
          </w:tcPr>
          <w:p w:rsidR="001F40D1" w:rsidRDefault="001F40D1"/>
        </w:tc>
        <w:tc>
          <w:tcPr>
            <w:tcW w:w="1559" w:type="dxa"/>
            <w:vMerge/>
          </w:tcPr>
          <w:p w:rsidR="001F40D1" w:rsidRDefault="001F40D1">
            <w:pPr>
              <w:widowControl/>
              <w:rPr>
                <w:rFonts w:ascii="PT Astra Serif" w:hAnsi="PT Astra Serif"/>
                <w:color w:val="000000" w:themeColor="text1"/>
                <w:sz w:val="24"/>
                <w:szCs w:val="24"/>
              </w:rPr>
            </w:pPr>
          </w:p>
        </w:tc>
        <w:tc>
          <w:tcPr>
            <w:tcW w:w="1276" w:type="dxa"/>
            <w:vMerge/>
          </w:tcPr>
          <w:p w:rsidR="001F40D1" w:rsidRDefault="001F40D1">
            <w:pPr>
              <w:widowControl/>
              <w:rPr>
                <w:rFonts w:ascii="PT Astra Serif" w:hAnsi="PT Astra Serif"/>
                <w:color w:val="000000" w:themeColor="text1"/>
                <w:sz w:val="24"/>
                <w:szCs w:val="24"/>
              </w:rPr>
            </w:pPr>
          </w:p>
        </w:tc>
        <w:tc>
          <w:tcPr>
            <w:tcW w:w="1559" w:type="dxa"/>
            <w:vMerge/>
          </w:tcPr>
          <w:p w:rsidR="001F40D1" w:rsidRDefault="001F40D1">
            <w:pPr>
              <w:widowControl/>
              <w:rPr>
                <w:rFonts w:ascii="PT Astra Serif" w:hAnsi="PT Astra Serif"/>
                <w:color w:val="000000" w:themeColor="text1"/>
                <w:sz w:val="24"/>
                <w:szCs w:val="24"/>
              </w:rPr>
            </w:pPr>
          </w:p>
        </w:tc>
        <w:tc>
          <w:tcPr>
            <w:tcW w:w="1276" w:type="dxa"/>
            <w:vAlign w:val="center"/>
          </w:tcPr>
          <w:p w:rsidR="001F40D1" w:rsidRDefault="005833BD">
            <w:pPr>
              <w:widowControl/>
              <w:ind w:firstLine="34"/>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2024 год</w:t>
            </w:r>
          </w:p>
        </w:tc>
        <w:tc>
          <w:tcPr>
            <w:tcW w:w="1134" w:type="dxa"/>
            <w:vAlign w:val="center"/>
          </w:tcPr>
          <w:p w:rsidR="001F40D1" w:rsidRDefault="005833BD">
            <w:pPr>
              <w:widowControl/>
              <w:ind w:firstLine="33"/>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2025 год</w:t>
            </w:r>
          </w:p>
        </w:tc>
        <w:tc>
          <w:tcPr>
            <w:tcW w:w="1102" w:type="dxa"/>
            <w:vAlign w:val="center"/>
          </w:tcPr>
          <w:p w:rsidR="001F40D1" w:rsidRDefault="005833BD">
            <w:pPr>
              <w:widowControl/>
              <w:ind w:firstLine="32"/>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2026 год</w:t>
            </w:r>
          </w:p>
        </w:tc>
        <w:tc>
          <w:tcPr>
            <w:tcW w:w="1258" w:type="dxa"/>
            <w:vAlign w:val="center"/>
          </w:tcPr>
          <w:p w:rsidR="001F40D1" w:rsidRDefault="005833BD">
            <w:pPr>
              <w:widowControl/>
              <w:ind w:firstLine="32"/>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Прогнозный период</w:t>
            </w:r>
          </w:p>
          <w:p w:rsidR="001F40D1" w:rsidRDefault="005833BD">
            <w:pPr>
              <w:widowControl/>
              <w:ind w:firstLine="32"/>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2027 год</w:t>
            </w:r>
          </w:p>
        </w:tc>
        <w:tc>
          <w:tcPr>
            <w:tcW w:w="1259" w:type="dxa"/>
            <w:vAlign w:val="center"/>
          </w:tcPr>
          <w:p w:rsidR="001F40D1" w:rsidRDefault="005833BD">
            <w:pPr>
              <w:widowControl/>
              <w:ind w:firstLine="32"/>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Прогнозный период</w:t>
            </w:r>
          </w:p>
          <w:p w:rsidR="001F40D1" w:rsidRDefault="005833BD">
            <w:pPr>
              <w:widowControl/>
              <w:ind w:firstLine="32"/>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2028 год</w:t>
            </w:r>
          </w:p>
        </w:tc>
      </w:tr>
      <w:tr w:rsidR="001F40D1">
        <w:trPr>
          <w:trHeight w:val="253"/>
        </w:trPr>
        <w:tc>
          <w:tcPr>
            <w:tcW w:w="15417" w:type="dxa"/>
            <w:gridSpan w:val="12"/>
            <w:vMerge w:val="restart"/>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Организация рационального использования государственного имущества Томской области, признанного необходимым для обеспечения выполнения функций </w:t>
            </w:r>
            <w:r>
              <w:rPr>
                <w:rFonts w:ascii="PT Astra Serif" w:eastAsia="PT Astra Serif" w:hAnsi="PT Astra Serif" w:cs="PT Astra Serif"/>
                <w:color w:val="000000" w:themeColor="text1"/>
                <w:sz w:val="22"/>
                <w:szCs w:val="22"/>
                <w:highlight w:val="white"/>
              </w:rPr>
              <w:lastRenderedPageBreak/>
              <w:t>органов государственной власти Томской области, надлежащий учет государственного имущества Томской области</w:t>
            </w:r>
          </w:p>
        </w:tc>
      </w:tr>
      <w:tr w:rsidR="001F40D1">
        <w:tc>
          <w:tcPr>
            <w:tcW w:w="601" w:type="dxa"/>
          </w:tcPr>
          <w:p w:rsidR="001F40D1" w:rsidRDefault="005833BD">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lastRenderedPageBreak/>
              <w:t xml:space="preserve">     1.</w:t>
            </w:r>
          </w:p>
        </w:tc>
        <w:tc>
          <w:tcPr>
            <w:tcW w:w="1701" w:type="dxa"/>
          </w:tcPr>
          <w:p w:rsidR="001F40D1" w:rsidRPr="008A0931" w:rsidRDefault="005833BD">
            <w:pPr>
              <w:widowControl/>
              <w:tabs>
                <w:tab w:val="left" w:pos="1105"/>
              </w:tabs>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государственного имущества Томской области</w:t>
            </w:r>
          </w:p>
        </w:tc>
        <w:tc>
          <w:tcPr>
            <w:tcW w:w="1276" w:type="dxa"/>
            <w:vAlign w:val="center"/>
          </w:tcPr>
          <w:p w:rsidR="001F40D1" w:rsidRDefault="005833BD">
            <w:pPr>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 ГП</w:t>
            </w:r>
          </w:p>
        </w:tc>
        <w:tc>
          <w:tcPr>
            <w:tcW w:w="1417" w:type="dxa"/>
            <w:vAlign w:val="center"/>
          </w:tcPr>
          <w:p w:rsidR="001F40D1" w:rsidRDefault="005833BD">
            <w:pPr>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Возрастающий</w:t>
            </w:r>
          </w:p>
        </w:tc>
        <w:tc>
          <w:tcPr>
            <w:tcW w:w="1559" w:type="dxa"/>
            <w:vAlign w:val="center"/>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ДУГС ТО</w:t>
            </w:r>
          </w:p>
        </w:tc>
        <w:tc>
          <w:tcPr>
            <w:tcW w:w="1276" w:type="dxa"/>
            <w:vAlign w:val="center"/>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Процент</w:t>
            </w:r>
          </w:p>
        </w:tc>
        <w:tc>
          <w:tcPr>
            <w:tcW w:w="1559"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100</w:t>
            </w:r>
          </w:p>
        </w:tc>
        <w:tc>
          <w:tcPr>
            <w:tcW w:w="1276"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100</w:t>
            </w:r>
          </w:p>
        </w:tc>
        <w:tc>
          <w:tcPr>
            <w:tcW w:w="1134"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100</w:t>
            </w:r>
          </w:p>
        </w:tc>
        <w:tc>
          <w:tcPr>
            <w:tcW w:w="1102"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100</w:t>
            </w:r>
          </w:p>
        </w:tc>
        <w:tc>
          <w:tcPr>
            <w:tcW w:w="1258"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100</w:t>
            </w:r>
          </w:p>
        </w:tc>
        <w:tc>
          <w:tcPr>
            <w:tcW w:w="1259"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100</w:t>
            </w:r>
          </w:p>
        </w:tc>
      </w:tr>
      <w:tr w:rsidR="001F40D1">
        <w:tc>
          <w:tcPr>
            <w:tcW w:w="601" w:type="dxa"/>
          </w:tcPr>
          <w:p w:rsidR="001F40D1" w:rsidRDefault="005833BD">
            <w:pPr>
              <w:widowControl/>
              <w:ind w:firstLine="0"/>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w:t>
            </w:r>
          </w:p>
        </w:tc>
        <w:tc>
          <w:tcPr>
            <w:tcW w:w="1701" w:type="dxa"/>
          </w:tcPr>
          <w:p w:rsidR="001F40D1" w:rsidRPr="008A0931" w:rsidRDefault="005833BD">
            <w:pPr>
              <w:widowControl/>
              <w:ind w:firstLine="0"/>
              <w:rPr>
                <w:rFonts w:ascii="PT Astra Serif" w:eastAsia="PT Astra Serif" w:hAnsi="PT Astra Serif" w:cs="PT Astra Serif"/>
                <w:color w:val="000000" w:themeColor="text1"/>
                <w:sz w:val="22"/>
                <w:szCs w:val="22"/>
                <w:highlight w:val="white"/>
              </w:rPr>
            </w:pPr>
            <w:r w:rsidRPr="008A0931">
              <w:rPr>
                <w:rFonts w:ascii="PT Astra Serif" w:eastAsia="PT Astra Serif" w:hAnsi="PT Astra Serif" w:cs="PT Astra Serif"/>
                <w:color w:val="000000" w:themeColor="text1"/>
                <w:sz w:val="22"/>
                <w:szCs w:val="22"/>
                <w:highlight w:val="white"/>
              </w:rPr>
              <w:t xml:space="preserve">Доля являющихся собственностью Томской области земельных участков, права </w:t>
            </w:r>
            <w:proofErr w:type="gramStart"/>
            <w:r w:rsidRPr="008A0931">
              <w:rPr>
                <w:rFonts w:ascii="PT Astra Serif" w:eastAsia="PT Astra Serif" w:hAnsi="PT Astra Serif" w:cs="PT Astra Serif"/>
                <w:color w:val="000000" w:themeColor="text1"/>
                <w:sz w:val="22"/>
                <w:szCs w:val="22"/>
                <w:highlight w:val="white"/>
              </w:rPr>
              <w:t>землепользователей</w:t>
            </w:r>
            <w:proofErr w:type="gramEnd"/>
            <w:r w:rsidRPr="008A0931">
              <w:rPr>
                <w:rFonts w:ascii="PT Astra Serif" w:eastAsia="PT Astra Serif" w:hAnsi="PT Astra Serif" w:cs="PT Astra Serif"/>
                <w:color w:val="000000" w:themeColor="text1"/>
                <w:sz w:val="22"/>
                <w:szCs w:val="22"/>
                <w:highlight w:val="white"/>
              </w:rPr>
              <w:t xml:space="preserve"> на которые оформлены и права на которые невозможно оформить в силу закона, от </w:t>
            </w:r>
            <w:r w:rsidRPr="008A0931">
              <w:rPr>
                <w:rFonts w:ascii="PT Astra Serif" w:eastAsia="PT Astra Serif" w:hAnsi="PT Astra Serif" w:cs="PT Astra Serif"/>
                <w:color w:val="000000" w:themeColor="text1"/>
                <w:sz w:val="22"/>
                <w:szCs w:val="22"/>
                <w:highlight w:val="white"/>
              </w:rPr>
              <w:lastRenderedPageBreak/>
              <w:t>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w:t>
            </w:r>
          </w:p>
          <w:p w:rsidR="001F40D1" w:rsidRPr="008A0931" w:rsidRDefault="001F40D1">
            <w:pPr>
              <w:widowControl/>
              <w:ind w:firstLine="0"/>
              <w:rPr>
                <w:rFonts w:ascii="PT Astra Serif" w:eastAsia="PT Astra Serif" w:hAnsi="PT Astra Serif" w:cs="PT Astra Serif"/>
                <w:color w:val="000000" w:themeColor="text1"/>
                <w:sz w:val="22"/>
                <w:szCs w:val="22"/>
                <w:highlight w:val="white"/>
              </w:rPr>
            </w:pPr>
          </w:p>
        </w:tc>
        <w:tc>
          <w:tcPr>
            <w:tcW w:w="1276" w:type="dxa"/>
            <w:vAlign w:val="center"/>
          </w:tcPr>
          <w:p w:rsidR="001F40D1" w:rsidRDefault="005833BD">
            <w:pPr>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ГП</w:t>
            </w:r>
          </w:p>
        </w:tc>
        <w:tc>
          <w:tcPr>
            <w:tcW w:w="1417" w:type="dxa"/>
            <w:vAlign w:val="center"/>
          </w:tcPr>
          <w:p w:rsidR="001F40D1" w:rsidRDefault="005833BD">
            <w:pPr>
              <w:ind w:firstLine="0"/>
              <w:jc w:val="center"/>
              <w:rPr>
                <w:rFonts w:ascii="PT Astra Serif" w:hAnsi="PT Astra Serif" w:cs="PT Astra Serif"/>
                <w:color w:val="000000" w:themeColor="text1"/>
                <w:sz w:val="22"/>
                <w:szCs w:val="22"/>
                <w:highlight w:val="white"/>
              </w:rPr>
            </w:pPr>
            <w:r>
              <w:rPr>
                <w:rFonts w:ascii="PT Astra Serif" w:hAnsi="PT Astra Serif" w:cs="PT Astra Serif"/>
                <w:color w:val="000000" w:themeColor="text1"/>
                <w:sz w:val="22"/>
                <w:szCs w:val="22"/>
                <w:highlight w:val="white"/>
              </w:rPr>
              <w:t>Возрастающий</w:t>
            </w:r>
          </w:p>
        </w:tc>
        <w:tc>
          <w:tcPr>
            <w:tcW w:w="1559" w:type="dxa"/>
            <w:vAlign w:val="center"/>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ДУГС ТО</w:t>
            </w:r>
          </w:p>
        </w:tc>
        <w:tc>
          <w:tcPr>
            <w:tcW w:w="1276"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Процент</w:t>
            </w:r>
          </w:p>
        </w:tc>
        <w:tc>
          <w:tcPr>
            <w:tcW w:w="1559"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90,0</w:t>
            </w:r>
          </w:p>
        </w:tc>
        <w:tc>
          <w:tcPr>
            <w:tcW w:w="1276" w:type="dxa"/>
            <w:vAlign w:val="center"/>
          </w:tcPr>
          <w:p w:rsidR="001F40D1" w:rsidRDefault="005833BD">
            <w:pPr>
              <w:ind w:firstLine="0"/>
              <w:jc w:val="center"/>
              <w:rPr>
                <w:rFonts w:ascii="PT Astra Serif" w:eastAsia="PT Astra Serif" w:hAnsi="PT Astra Serif" w:cs="PT Astra Serif"/>
                <w:sz w:val="22"/>
                <w:szCs w:val="22"/>
                <w:highlight w:val="white"/>
              </w:rPr>
            </w:pPr>
            <w:r>
              <w:rPr>
                <w:rFonts w:ascii="PT Astra Serif" w:eastAsia="PT Astra Serif" w:hAnsi="PT Astra Serif" w:cs="PT Astra Serif"/>
                <w:sz w:val="22"/>
                <w:szCs w:val="22"/>
                <w:highlight w:val="white"/>
              </w:rPr>
              <w:t>90,0</w:t>
            </w:r>
          </w:p>
        </w:tc>
        <w:tc>
          <w:tcPr>
            <w:tcW w:w="1134"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90,0</w:t>
            </w:r>
          </w:p>
        </w:tc>
        <w:tc>
          <w:tcPr>
            <w:tcW w:w="1102"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 xml:space="preserve"> 90,0</w:t>
            </w:r>
          </w:p>
        </w:tc>
        <w:tc>
          <w:tcPr>
            <w:tcW w:w="1258"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90,0</w:t>
            </w:r>
          </w:p>
        </w:tc>
        <w:tc>
          <w:tcPr>
            <w:tcW w:w="1259" w:type="dxa"/>
            <w:vAlign w:val="center"/>
          </w:tcPr>
          <w:p w:rsidR="001F40D1" w:rsidRDefault="005833BD">
            <w:pPr>
              <w:ind w:firstLine="0"/>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 xml:space="preserve"> 90,0</w:t>
            </w:r>
          </w:p>
        </w:tc>
      </w:tr>
    </w:tbl>
    <w:p w:rsidR="001F40D1" w:rsidRDefault="001F40D1">
      <w:pPr>
        <w:widowControl/>
        <w:spacing w:after="200" w:line="276" w:lineRule="auto"/>
        <w:jc w:val="center"/>
        <w:rPr>
          <w:rFonts w:ascii="PT Astra Serif" w:eastAsiaTheme="minorHAnsi" w:hAnsi="PT Astra Serif" w:cs="PT Astra Serif"/>
          <w:color w:val="000000" w:themeColor="text1"/>
          <w:sz w:val="24"/>
          <w:szCs w:val="24"/>
          <w:highlight w:val="white"/>
        </w:rPr>
      </w:pPr>
    </w:p>
    <w:p w:rsidR="001F40D1" w:rsidRDefault="005833BD">
      <w:pPr>
        <w:widowControl/>
        <w:spacing w:after="200" w:line="276" w:lineRule="auto"/>
        <w:jc w:val="center"/>
        <w:rPr>
          <w:rFonts w:ascii="PT Astra Serif" w:eastAsiaTheme="minorHAnsi" w:hAnsi="PT Astra Serif" w:cs="PT Astra Serif"/>
          <w:color w:val="000000" w:themeColor="text1"/>
          <w:sz w:val="24"/>
          <w:szCs w:val="24"/>
          <w:lang w:eastAsia="en-US"/>
        </w:rPr>
      </w:pPr>
      <w:r>
        <w:rPr>
          <w:rFonts w:ascii="PT Astra Serif" w:eastAsiaTheme="minorHAnsi" w:hAnsi="PT Astra Serif" w:cs="PT Astra Serif"/>
          <w:color w:val="000000" w:themeColor="text1"/>
          <w:sz w:val="24"/>
          <w:szCs w:val="24"/>
          <w:highlight w:val="white"/>
          <w:lang w:eastAsia="en-US"/>
        </w:rPr>
        <w:t>План достижения показателей комплекса процессных мероприятий в 2024 финансовому году</w:t>
      </w:r>
    </w:p>
    <w:tbl>
      <w:tblPr>
        <w:tblStyle w:val="af3"/>
        <w:tblW w:w="0" w:type="auto"/>
        <w:tblLayout w:type="fixed"/>
        <w:tblLook w:val="04A0" w:firstRow="1" w:lastRow="0" w:firstColumn="1" w:lastColumn="0" w:noHBand="0" w:noVBand="1"/>
      </w:tblPr>
      <w:tblGrid>
        <w:gridCol w:w="874"/>
        <w:gridCol w:w="2069"/>
        <w:gridCol w:w="1372"/>
        <w:gridCol w:w="906"/>
        <w:gridCol w:w="981"/>
        <w:gridCol w:w="910"/>
        <w:gridCol w:w="908"/>
        <w:gridCol w:w="897"/>
        <w:gridCol w:w="955"/>
        <w:gridCol w:w="952"/>
        <w:gridCol w:w="895"/>
        <w:gridCol w:w="903"/>
        <w:gridCol w:w="909"/>
        <w:gridCol w:w="898"/>
        <w:gridCol w:w="924"/>
      </w:tblGrid>
      <w:tr w:rsidR="001F40D1">
        <w:trPr>
          <w:trHeight w:val="869"/>
        </w:trPr>
        <w:tc>
          <w:tcPr>
            <w:tcW w:w="874" w:type="dxa"/>
            <w:vMerge w:val="restart"/>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 xml:space="preserve">  </w:t>
            </w:r>
          </w:p>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 xml:space="preserve">№ </w:t>
            </w:r>
            <w:proofErr w:type="gramStart"/>
            <w:r>
              <w:rPr>
                <w:rFonts w:ascii="PT Astra Serif" w:eastAsiaTheme="minorHAnsi" w:hAnsi="PT Astra Serif" w:cs="PT Astra Serif"/>
                <w:color w:val="000000" w:themeColor="text1"/>
                <w:sz w:val="22"/>
                <w:szCs w:val="22"/>
                <w:highlight w:val="white"/>
                <w:lang w:eastAsia="en-US"/>
              </w:rPr>
              <w:t>п</w:t>
            </w:r>
            <w:proofErr w:type="gramEnd"/>
            <w:r>
              <w:rPr>
                <w:rFonts w:ascii="PT Astra Serif" w:eastAsiaTheme="minorHAnsi" w:hAnsi="PT Astra Serif" w:cs="PT Astra Serif"/>
                <w:color w:val="000000" w:themeColor="text1"/>
                <w:sz w:val="22"/>
                <w:szCs w:val="22"/>
                <w:highlight w:val="white"/>
                <w:lang w:eastAsia="en-US"/>
              </w:rPr>
              <w:t>/п</w:t>
            </w:r>
          </w:p>
          <w:p w:rsidR="001F40D1" w:rsidRDefault="001F40D1">
            <w:pPr>
              <w:widowControl/>
              <w:jc w:val="center"/>
              <w:rPr>
                <w:rFonts w:ascii="PT Astra Serif" w:hAnsi="PT Astra Serif" w:cs="PT Astra Serif"/>
                <w:sz w:val="22"/>
                <w:szCs w:val="22"/>
                <w:highlight w:val="white"/>
              </w:rPr>
            </w:pPr>
          </w:p>
        </w:tc>
        <w:tc>
          <w:tcPr>
            <w:tcW w:w="2069" w:type="dxa"/>
            <w:vMerge w:val="restart"/>
            <w:vAlign w:val="center"/>
          </w:tcPr>
          <w:p w:rsidR="001F40D1" w:rsidRDefault="005833BD">
            <w:pPr>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rPr>
              <w:t>Наименование показателя</w:t>
            </w:r>
          </w:p>
          <w:p w:rsidR="001F40D1" w:rsidRDefault="001F40D1">
            <w:pPr>
              <w:widowControl/>
              <w:rPr>
                <w:rFonts w:ascii="PT Astra Serif" w:hAnsi="PT Astra Serif" w:cs="PT Astra Serif"/>
                <w:sz w:val="22"/>
                <w:szCs w:val="22"/>
                <w:highlight w:val="white"/>
              </w:rPr>
            </w:pPr>
          </w:p>
        </w:tc>
        <w:tc>
          <w:tcPr>
            <w:tcW w:w="1372" w:type="dxa"/>
            <w:vMerge w:val="restart"/>
            <w:vAlign w:val="center"/>
          </w:tcPr>
          <w:p w:rsidR="001F40D1" w:rsidRDefault="005833BD">
            <w:pPr>
              <w:jc w:val="center"/>
              <w:rPr>
                <w:rFonts w:ascii="PT Astra Serif" w:hAnsi="PT Astra Serif" w:cs="PT Astra Serif"/>
                <w:sz w:val="22"/>
                <w:szCs w:val="22"/>
                <w:highlight w:val="white"/>
              </w:rPr>
            </w:pPr>
            <w:r>
              <w:rPr>
                <w:rFonts w:ascii="PT Astra Serif" w:eastAsia="PT Astra Serif" w:hAnsi="PT Astra Serif" w:cs="PT Astra Serif"/>
                <w:color w:val="000000" w:themeColor="text1"/>
                <w:sz w:val="22"/>
                <w:szCs w:val="22"/>
                <w:highlight w:val="white"/>
              </w:rPr>
              <w:t>Единица измерения (по ОКЕИ)</w:t>
            </w:r>
          </w:p>
          <w:p w:rsidR="001F40D1" w:rsidRDefault="001F40D1">
            <w:pPr>
              <w:widowControl/>
              <w:spacing w:after="200" w:line="276" w:lineRule="auto"/>
              <w:jc w:val="center"/>
              <w:rPr>
                <w:rFonts w:ascii="PT Astra Serif" w:hAnsi="PT Astra Serif" w:cs="PT Astra Serif"/>
                <w:color w:val="000000" w:themeColor="text1"/>
                <w:sz w:val="22"/>
                <w:szCs w:val="22"/>
                <w:highlight w:val="white"/>
              </w:rPr>
            </w:pPr>
          </w:p>
        </w:tc>
        <w:tc>
          <w:tcPr>
            <w:tcW w:w="10114" w:type="dxa"/>
            <w:gridSpan w:val="11"/>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Плановые значения на конец месяца</w:t>
            </w:r>
          </w:p>
        </w:tc>
        <w:tc>
          <w:tcPr>
            <w:tcW w:w="924" w:type="dxa"/>
            <w:vMerge w:val="restart"/>
            <w:vAlign w:val="center"/>
          </w:tcPr>
          <w:p w:rsidR="001F40D1" w:rsidRDefault="005833BD">
            <w:pPr>
              <w:jc w:val="center"/>
              <w:rPr>
                <w:rFonts w:ascii="PT Astra Serif" w:eastAsiaTheme="minorHAnsi"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На конец года</w:t>
            </w:r>
          </w:p>
          <w:p w:rsidR="001F40D1" w:rsidRDefault="005833BD">
            <w:pPr>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2024 год</w:t>
            </w:r>
          </w:p>
        </w:tc>
      </w:tr>
      <w:tr w:rsidR="001F40D1">
        <w:trPr>
          <w:trHeight w:val="415"/>
        </w:trPr>
        <w:tc>
          <w:tcPr>
            <w:tcW w:w="874" w:type="dxa"/>
            <w:vMerge/>
            <w:vAlign w:val="center"/>
          </w:tcPr>
          <w:p w:rsidR="001F40D1" w:rsidRDefault="001F40D1"/>
        </w:tc>
        <w:tc>
          <w:tcPr>
            <w:tcW w:w="2069" w:type="dxa"/>
            <w:vMerge/>
          </w:tcPr>
          <w:p w:rsidR="001F40D1" w:rsidRDefault="001F40D1"/>
        </w:tc>
        <w:tc>
          <w:tcPr>
            <w:tcW w:w="1372" w:type="dxa"/>
            <w:vMerge/>
          </w:tcPr>
          <w:p w:rsidR="001F40D1" w:rsidRDefault="001F40D1"/>
        </w:tc>
        <w:tc>
          <w:tcPr>
            <w:tcW w:w="906"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янв.</w:t>
            </w:r>
          </w:p>
        </w:tc>
        <w:tc>
          <w:tcPr>
            <w:tcW w:w="981"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февр.</w:t>
            </w:r>
          </w:p>
        </w:tc>
        <w:tc>
          <w:tcPr>
            <w:tcW w:w="910"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март</w:t>
            </w:r>
          </w:p>
        </w:tc>
        <w:tc>
          <w:tcPr>
            <w:tcW w:w="908"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апр.</w:t>
            </w:r>
          </w:p>
        </w:tc>
        <w:tc>
          <w:tcPr>
            <w:tcW w:w="897"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май</w:t>
            </w:r>
          </w:p>
        </w:tc>
        <w:tc>
          <w:tcPr>
            <w:tcW w:w="955"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июнь</w:t>
            </w:r>
          </w:p>
        </w:tc>
        <w:tc>
          <w:tcPr>
            <w:tcW w:w="952"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июль</w:t>
            </w:r>
          </w:p>
        </w:tc>
        <w:tc>
          <w:tcPr>
            <w:tcW w:w="895"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авг.</w:t>
            </w:r>
          </w:p>
        </w:tc>
        <w:tc>
          <w:tcPr>
            <w:tcW w:w="903"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сен.</w:t>
            </w:r>
          </w:p>
        </w:tc>
        <w:tc>
          <w:tcPr>
            <w:tcW w:w="909"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t>окт.</w:t>
            </w:r>
          </w:p>
        </w:tc>
        <w:tc>
          <w:tcPr>
            <w:tcW w:w="898"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proofErr w:type="spellStart"/>
            <w:r>
              <w:rPr>
                <w:rFonts w:ascii="PT Astra Serif" w:eastAsiaTheme="minorHAnsi" w:hAnsi="PT Astra Serif" w:cs="PT Astra Serif"/>
                <w:color w:val="000000" w:themeColor="text1"/>
                <w:sz w:val="22"/>
                <w:szCs w:val="22"/>
                <w:highlight w:val="white"/>
                <w:lang w:eastAsia="en-US"/>
              </w:rPr>
              <w:t>нояб</w:t>
            </w:r>
            <w:proofErr w:type="spellEnd"/>
            <w:r>
              <w:rPr>
                <w:rFonts w:ascii="PT Astra Serif" w:eastAsiaTheme="minorHAnsi" w:hAnsi="PT Astra Serif" w:cs="PT Astra Serif"/>
                <w:color w:val="000000" w:themeColor="text1"/>
                <w:sz w:val="22"/>
                <w:szCs w:val="22"/>
                <w:highlight w:val="white"/>
                <w:lang w:eastAsia="en-US"/>
              </w:rPr>
              <w:t>.</w:t>
            </w:r>
          </w:p>
        </w:tc>
        <w:tc>
          <w:tcPr>
            <w:tcW w:w="924" w:type="dxa"/>
            <w:vMerge/>
          </w:tcPr>
          <w:p w:rsidR="001F40D1" w:rsidRDefault="001F40D1"/>
        </w:tc>
      </w:tr>
      <w:tr w:rsidR="001F40D1">
        <w:trPr>
          <w:trHeight w:val="1244"/>
        </w:trPr>
        <w:tc>
          <w:tcPr>
            <w:tcW w:w="874" w:type="dxa"/>
            <w:vAlign w:val="center"/>
          </w:tcPr>
          <w:p w:rsidR="001F40D1" w:rsidRDefault="005833BD">
            <w:pPr>
              <w:widowControl/>
              <w:jc w:val="center"/>
              <w:rPr>
                <w:rFonts w:ascii="PT Astra Serif" w:hAnsi="PT Astra Serif" w:cs="PT Astra Serif"/>
                <w:sz w:val="22"/>
                <w:szCs w:val="22"/>
                <w:highlight w:val="white"/>
              </w:rPr>
            </w:pPr>
            <w:r>
              <w:rPr>
                <w:rFonts w:ascii="PT Astra Serif" w:eastAsia="PT Astra Serif" w:hAnsi="PT Astra Serif" w:cs="PT Astra Serif"/>
                <w:sz w:val="22"/>
                <w:szCs w:val="22"/>
                <w:highlight w:val="white"/>
                <w:lang w:eastAsia="en-US"/>
              </w:rPr>
              <w:t>1.</w:t>
            </w:r>
          </w:p>
        </w:tc>
        <w:tc>
          <w:tcPr>
            <w:tcW w:w="2069" w:type="dxa"/>
          </w:tcPr>
          <w:p w:rsidR="001F40D1" w:rsidRDefault="005833BD">
            <w:pPr>
              <w:widowControl/>
              <w:tabs>
                <w:tab w:val="left" w:pos="1105"/>
              </w:tabs>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w:t>
            </w:r>
            <w:r>
              <w:rPr>
                <w:rFonts w:ascii="PT Astra Serif" w:eastAsia="PT Astra Serif" w:hAnsi="PT Astra Serif" w:cs="PT Astra Serif"/>
                <w:color w:val="000000" w:themeColor="text1"/>
                <w:sz w:val="22"/>
                <w:szCs w:val="22"/>
                <w:highlight w:val="white"/>
              </w:rPr>
              <w:lastRenderedPageBreak/>
              <w:t>доходов от приватизации государственного имущества Томской области</w:t>
            </w:r>
          </w:p>
        </w:tc>
        <w:tc>
          <w:tcPr>
            <w:tcW w:w="1372" w:type="dxa"/>
          </w:tcPr>
          <w:p w:rsidR="001F40D1" w:rsidRDefault="005833BD">
            <w:pPr>
              <w:widowControl/>
              <w:jc w:val="center"/>
              <w:rPr>
                <w:rFonts w:ascii="PT Astra Serif" w:eastAsia="PT Astra Serif" w:hAnsi="PT Astra Serif" w:cs="PT Astra Serif"/>
                <w:sz w:val="22"/>
                <w:szCs w:val="22"/>
                <w:highlight w:val="white"/>
              </w:rPr>
            </w:pPr>
            <w:r>
              <w:rPr>
                <w:rFonts w:ascii="PT Astra Serif" w:eastAsia="PT Astra Serif" w:hAnsi="PT Astra Serif" w:cs="PT Astra Serif"/>
                <w:sz w:val="22"/>
                <w:szCs w:val="22"/>
                <w:highlight w:val="white"/>
              </w:rPr>
              <w:lastRenderedPageBreak/>
              <w:t>Процент</w:t>
            </w:r>
          </w:p>
        </w:tc>
        <w:tc>
          <w:tcPr>
            <w:tcW w:w="906" w:type="dxa"/>
          </w:tcPr>
          <w:p w:rsidR="001F40D1" w:rsidRDefault="005833BD">
            <w:pPr>
              <w:widowControl/>
              <w:jc w:val="center"/>
              <w:rPr>
                <w:rFonts w:ascii="PT Astra Serif" w:eastAsia="PT Astra Serif" w:hAnsi="PT Astra Serif" w:cs="PT Astra Serif"/>
                <w:sz w:val="22"/>
                <w:szCs w:val="22"/>
                <w:highlight w:val="white"/>
              </w:rPr>
            </w:pPr>
            <w:r>
              <w:rPr>
                <w:rFonts w:ascii="PT Astra Serif" w:eastAsia="PT Astra Serif" w:hAnsi="PT Astra Serif" w:cs="PT Astra Serif"/>
                <w:sz w:val="22"/>
                <w:szCs w:val="22"/>
                <w:highlight w:val="white"/>
              </w:rPr>
              <w:t>-</w:t>
            </w:r>
          </w:p>
        </w:tc>
        <w:tc>
          <w:tcPr>
            <w:tcW w:w="981" w:type="dxa"/>
          </w:tcPr>
          <w:p w:rsidR="001F40D1" w:rsidRDefault="005833BD">
            <w:pPr>
              <w:jc w:val="center"/>
              <w:rPr>
                <w:highlight w:val="white"/>
              </w:rPr>
            </w:pPr>
            <w:r>
              <w:rPr>
                <w:highlight w:val="white"/>
              </w:rPr>
              <w:t>-</w:t>
            </w:r>
          </w:p>
        </w:tc>
        <w:tc>
          <w:tcPr>
            <w:tcW w:w="910" w:type="dxa"/>
          </w:tcPr>
          <w:p w:rsidR="001F40D1" w:rsidRDefault="005833BD">
            <w:pPr>
              <w:jc w:val="center"/>
              <w:rPr>
                <w:highlight w:val="white"/>
              </w:rPr>
            </w:pPr>
            <w:r>
              <w:rPr>
                <w:highlight w:val="white"/>
              </w:rPr>
              <w:t>-</w:t>
            </w:r>
          </w:p>
        </w:tc>
        <w:tc>
          <w:tcPr>
            <w:tcW w:w="908" w:type="dxa"/>
          </w:tcPr>
          <w:p w:rsidR="001F40D1" w:rsidRDefault="005833BD">
            <w:pPr>
              <w:jc w:val="center"/>
              <w:rPr>
                <w:highlight w:val="white"/>
              </w:rPr>
            </w:pPr>
            <w:r>
              <w:rPr>
                <w:highlight w:val="white"/>
              </w:rPr>
              <w:t>-</w:t>
            </w:r>
          </w:p>
        </w:tc>
        <w:tc>
          <w:tcPr>
            <w:tcW w:w="897" w:type="dxa"/>
          </w:tcPr>
          <w:p w:rsidR="001F40D1" w:rsidRDefault="005833BD">
            <w:pPr>
              <w:jc w:val="center"/>
              <w:rPr>
                <w:highlight w:val="white"/>
              </w:rPr>
            </w:pPr>
            <w:r>
              <w:rPr>
                <w:highlight w:val="white"/>
              </w:rPr>
              <w:t>-</w:t>
            </w:r>
          </w:p>
        </w:tc>
        <w:tc>
          <w:tcPr>
            <w:tcW w:w="955" w:type="dxa"/>
          </w:tcPr>
          <w:p w:rsidR="001F40D1" w:rsidRDefault="005833BD">
            <w:pPr>
              <w:jc w:val="center"/>
              <w:rPr>
                <w:highlight w:val="white"/>
              </w:rPr>
            </w:pPr>
            <w:r>
              <w:rPr>
                <w:highlight w:val="white"/>
              </w:rPr>
              <w:t>-</w:t>
            </w:r>
          </w:p>
        </w:tc>
        <w:tc>
          <w:tcPr>
            <w:tcW w:w="952" w:type="dxa"/>
          </w:tcPr>
          <w:p w:rsidR="001F40D1" w:rsidRDefault="005833BD">
            <w:pPr>
              <w:jc w:val="center"/>
              <w:rPr>
                <w:highlight w:val="white"/>
              </w:rPr>
            </w:pPr>
            <w:r>
              <w:rPr>
                <w:highlight w:val="white"/>
              </w:rPr>
              <w:t>-</w:t>
            </w:r>
          </w:p>
        </w:tc>
        <w:tc>
          <w:tcPr>
            <w:tcW w:w="895" w:type="dxa"/>
          </w:tcPr>
          <w:p w:rsidR="001F40D1" w:rsidRDefault="005833BD">
            <w:pPr>
              <w:jc w:val="center"/>
              <w:rPr>
                <w:highlight w:val="white"/>
              </w:rPr>
            </w:pPr>
            <w:r>
              <w:rPr>
                <w:highlight w:val="white"/>
              </w:rPr>
              <w:t>-</w:t>
            </w:r>
          </w:p>
        </w:tc>
        <w:tc>
          <w:tcPr>
            <w:tcW w:w="903" w:type="dxa"/>
          </w:tcPr>
          <w:p w:rsidR="001F40D1" w:rsidRDefault="005833BD">
            <w:pPr>
              <w:jc w:val="center"/>
              <w:rPr>
                <w:highlight w:val="white"/>
              </w:rPr>
            </w:pPr>
            <w:r>
              <w:rPr>
                <w:highlight w:val="white"/>
              </w:rPr>
              <w:t>-</w:t>
            </w:r>
          </w:p>
        </w:tc>
        <w:tc>
          <w:tcPr>
            <w:tcW w:w="909" w:type="dxa"/>
          </w:tcPr>
          <w:p w:rsidR="001F40D1" w:rsidRDefault="005833BD">
            <w:pPr>
              <w:jc w:val="center"/>
              <w:rPr>
                <w:highlight w:val="white"/>
              </w:rPr>
            </w:pPr>
            <w:r>
              <w:rPr>
                <w:highlight w:val="white"/>
              </w:rPr>
              <w:t>-</w:t>
            </w:r>
          </w:p>
        </w:tc>
        <w:tc>
          <w:tcPr>
            <w:tcW w:w="898" w:type="dxa"/>
          </w:tcPr>
          <w:p w:rsidR="001F40D1" w:rsidRDefault="005833BD">
            <w:pPr>
              <w:jc w:val="center"/>
              <w:rPr>
                <w:highlight w:val="white"/>
              </w:rPr>
            </w:pPr>
            <w:r>
              <w:rPr>
                <w:highlight w:val="white"/>
              </w:rPr>
              <w:t>-</w:t>
            </w:r>
          </w:p>
        </w:tc>
        <w:tc>
          <w:tcPr>
            <w:tcW w:w="924" w:type="dxa"/>
          </w:tcPr>
          <w:p w:rsidR="001F40D1" w:rsidRDefault="005833BD">
            <w:pPr>
              <w:widowControl/>
              <w:tabs>
                <w:tab w:val="left" w:pos="1105"/>
              </w:tabs>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100</w:t>
            </w:r>
          </w:p>
        </w:tc>
      </w:tr>
      <w:tr w:rsidR="001F40D1">
        <w:tc>
          <w:tcPr>
            <w:tcW w:w="874" w:type="dxa"/>
            <w:vAlign w:val="center"/>
          </w:tcPr>
          <w:p w:rsidR="001F40D1" w:rsidRDefault="005833BD">
            <w:pPr>
              <w:widowControl/>
              <w:spacing w:after="200" w:line="276" w:lineRule="auto"/>
              <w:jc w:val="center"/>
              <w:rPr>
                <w:rFonts w:ascii="PT Astra Serif" w:hAnsi="PT Astra Serif" w:cs="PT Astra Serif"/>
                <w:color w:val="000000" w:themeColor="text1"/>
                <w:sz w:val="22"/>
                <w:szCs w:val="22"/>
                <w:highlight w:val="white"/>
              </w:rPr>
            </w:pPr>
            <w:r>
              <w:rPr>
                <w:rFonts w:ascii="PT Astra Serif" w:eastAsiaTheme="minorHAnsi" w:hAnsi="PT Astra Serif" w:cs="PT Astra Serif"/>
                <w:color w:val="000000" w:themeColor="text1"/>
                <w:sz w:val="22"/>
                <w:szCs w:val="22"/>
                <w:highlight w:val="white"/>
                <w:lang w:eastAsia="en-US"/>
              </w:rPr>
              <w:lastRenderedPageBreak/>
              <w:t>2.</w:t>
            </w:r>
          </w:p>
        </w:tc>
        <w:tc>
          <w:tcPr>
            <w:tcW w:w="2069" w:type="dxa"/>
          </w:tcPr>
          <w:p w:rsidR="001F40D1" w:rsidRPr="006B03D8" w:rsidRDefault="005833BD">
            <w:pPr>
              <w:widowControl/>
              <w:rPr>
                <w:rFonts w:ascii="PT Astra Serif" w:eastAsia="PT Astra Serif" w:hAnsi="PT Astra Serif" w:cs="PT Astra Serif"/>
                <w:color w:val="000000" w:themeColor="text1"/>
                <w:sz w:val="22"/>
                <w:szCs w:val="22"/>
                <w:highlight w:val="white"/>
              </w:rPr>
            </w:pPr>
            <w:r w:rsidRPr="006B03D8">
              <w:rPr>
                <w:rFonts w:ascii="PT Astra Serif" w:eastAsia="PT Astra Serif" w:hAnsi="PT Astra Serif" w:cs="PT Astra Serif"/>
                <w:color w:val="000000" w:themeColor="text1"/>
                <w:sz w:val="22"/>
                <w:szCs w:val="22"/>
                <w:highlight w:val="white"/>
              </w:rPr>
              <w:t xml:space="preserve">Доля являющихся собственностью Томской области земельных участков, права </w:t>
            </w:r>
            <w:proofErr w:type="gramStart"/>
            <w:r w:rsidRPr="006B03D8">
              <w:rPr>
                <w:rFonts w:ascii="PT Astra Serif" w:eastAsia="PT Astra Serif" w:hAnsi="PT Astra Serif" w:cs="PT Astra Serif"/>
                <w:color w:val="000000" w:themeColor="text1"/>
                <w:sz w:val="22"/>
                <w:szCs w:val="22"/>
                <w:highlight w:val="white"/>
              </w:rPr>
              <w:t>землепользователей</w:t>
            </w:r>
            <w:proofErr w:type="gramEnd"/>
            <w:r w:rsidRPr="006B03D8">
              <w:rPr>
                <w:rFonts w:ascii="PT Astra Serif" w:eastAsia="PT Astra Serif" w:hAnsi="PT Astra Serif" w:cs="PT Astra Serif"/>
                <w:color w:val="000000" w:themeColor="text1"/>
                <w:sz w:val="22"/>
                <w:szCs w:val="22"/>
                <w:highlight w:val="white"/>
              </w:rPr>
              <w:t xml:space="preserve">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w:t>
            </w:r>
          </w:p>
        </w:tc>
        <w:tc>
          <w:tcPr>
            <w:tcW w:w="1372" w:type="dxa"/>
          </w:tcPr>
          <w:p w:rsidR="001F40D1" w:rsidRDefault="005833BD">
            <w:pPr>
              <w:widowControl/>
              <w:jc w:val="center"/>
              <w:rPr>
                <w:rFonts w:ascii="PT Astra Serif" w:eastAsia="PT Astra Serif" w:hAnsi="PT Astra Serif" w:cs="PT Astra Serif"/>
                <w:sz w:val="22"/>
                <w:szCs w:val="22"/>
                <w:highlight w:val="white"/>
              </w:rPr>
            </w:pPr>
            <w:r>
              <w:rPr>
                <w:rFonts w:ascii="PT Astra Serif" w:eastAsia="PT Astra Serif" w:hAnsi="PT Astra Serif" w:cs="PT Astra Serif"/>
                <w:sz w:val="22"/>
                <w:szCs w:val="22"/>
                <w:highlight w:val="white"/>
              </w:rPr>
              <w:t>Процент</w:t>
            </w:r>
          </w:p>
          <w:p w:rsidR="001F40D1" w:rsidRDefault="001F40D1">
            <w:pPr>
              <w:widowControl/>
              <w:jc w:val="center"/>
              <w:rPr>
                <w:rFonts w:ascii="PT Astra Serif" w:eastAsia="PT Astra Serif" w:hAnsi="PT Astra Serif" w:cs="PT Astra Serif"/>
                <w:sz w:val="22"/>
                <w:szCs w:val="22"/>
                <w:highlight w:val="white"/>
              </w:rPr>
            </w:pPr>
          </w:p>
        </w:tc>
        <w:tc>
          <w:tcPr>
            <w:tcW w:w="906" w:type="dxa"/>
          </w:tcPr>
          <w:p w:rsidR="001F40D1" w:rsidRDefault="005833BD">
            <w:pPr>
              <w:widowControl/>
              <w:jc w:val="center"/>
              <w:rPr>
                <w:rFonts w:ascii="PT Astra Serif" w:eastAsia="PT Astra Serif" w:hAnsi="PT Astra Serif" w:cs="PT Astra Serif"/>
                <w:sz w:val="22"/>
                <w:szCs w:val="22"/>
                <w:highlight w:val="white"/>
              </w:rPr>
            </w:pPr>
            <w:r>
              <w:rPr>
                <w:rFonts w:ascii="PT Astra Serif" w:eastAsia="PT Astra Serif" w:hAnsi="PT Astra Serif" w:cs="PT Astra Serif"/>
                <w:sz w:val="22"/>
                <w:szCs w:val="22"/>
                <w:highlight w:val="white"/>
              </w:rPr>
              <w:t>-</w:t>
            </w:r>
          </w:p>
        </w:tc>
        <w:tc>
          <w:tcPr>
            <w:tcW w:w="981" w:type="dxa"/>
          </w:tcPr>
          <w:p w:rsidR="001F40D1" w:rsidRDefault="005833BD">
            <w:pPr>
              <w:jc w:val="center"/>
              <w:rPr>
                <w:highlight w:val="white"/>
              </w:rPr>
            </w:pPr>
            <w:r>
              <w:rPr>
                <w:highlight w:val="white"/>
              </w:rPr>
              <w:t>-</w:t>
            </w:r>
          </w:p>
        </w:tc>
        <w:tc>
          <w:tcPr>
            <w:tcW w:w="910" w:type="dxa"/>
          </w:tcPr>
          <w:p w:rsidR="001F40D1" w:rsidRDefault="005833BD">
            <w:pPr>
              <w:jc w:val="center"/>
              <w:rPr>
                <w:highlight w:val="white"/>
              </w:rPr>
            </w:pPr>
            <w:r>
              <w:rPr>
                <w:highlight w:val="white"/>
              </w:rPr>
              <w:t>-</w:t>
            </w:r>
          </w:p>
        </w:tc>
        <w:tc>
          <w:tcPr>
            <w:tcW w:w="908" w:type="dxa"/>
          </w:tcPr>
          <w:p w:rsidR="001F40D1" w:rsidRDefault="005833BD">
            <w:pPr>
              <w:jc w:val="center"/>
              <w:rPr>
                <w:highlight w:val="white"/>
              </w:rPr>
            </w:pPr>
            <w:r>
              <w:rPr>
                <w:highlight w:val="white"/>
              </w:rPr>
              <w:t>-</w:t>
            </w:r>
          </w:p>
        </w:tc>
        <w:tc>
          <w:tcPr>
            <w:tcW w:w="897" w:type="dxa"/>
          </w:tcPr>
          <w:p w:rsidR="001F40D1" w:rsidRDefault="005833BD">
            <w:pPr>
              <w:jc w:val="center"/>
              <w:rPr>
                <w:highlight w:val="white"/>
              </w:rPr>
            </w:pPr>
            <w:r>
              <w:rPr>
                <w:highlight w:val="white"/>
              </w:rPr>
              <w:t>-</w:t>
            </w:r>
          </w:p>
        </w:tc>
        <w:tc>
          <w:tcPr>
            <w:tcW w:w="955" w:type="dxa"/>
          </w:tcPr>
          <w:p w:rsidR="001F40D1" w:rsidRDefault="005833BD">
            <w:pPr>
              <w:jc w:val="center"/>
              <w:rPr>
                <w:highlight w:val="white"/>
              </w:rPr>
            </w:pPr>
            <w:r>
              <w:rPr>
                <w:highlight w:val="white"/>
              </w:rPr>
              <w:t>-</w:t>
            </w:r>
          </w:p>
        </w:tc>
        <w:tc>
          <w:tcPr>
            <w:tcW w:w="952" w:type="dxa"/>
          </w:tcPr>
          <w:p w:rsidR="001F40D1" w:rsidRDefault="005833BD">
            <w:pPr>
              <w:jc w:val="center"/>
              <w:rPr>
                <w:highlight w:val="white"/>
              </w:rPr>
            </w:pPr>
            <w:r>
              <w:rPr>
                <w:highlight w:val="white"/>
              </w:rPr>
              <w:t>-</w:t>
            </w:r>
          </w:p>
        </w:tc>
        <w:tc>
          <w:tcPr>
            <w:tcW w:w="895" w:type="dxa"/>
          </w:tcPr>
          <w:p w:rsidR="001F40D1" w:rsidRDefault="005833BD">
            <w:pPr>
              <w:jc w:val="center"/>
              <w:rPr>
                <w:highlight w:val="white"/>
              </w:rPr>
            </w:pPr>
            <w:r>
              <w:rPr>
                <w:highlight w:val="white"/>
              </w:rPr>
              <w:t>-</w:t>
            </w:r>
          </w:p>
        </w:tc>
        <w:tc>
          <w:tcPr>
            <w:tcW w:w="903" w:type="dxa"/>
          </w:tcPr>
          <w:p w:rsidR="001F40D1" w:rsidRDefault="005833BD">
            <w:pPr>
              <w:jc w:val="center"/>
              <w:rPr>
                <w:highlight w:val="white"/>
              </w:rPr>
            </w:pPr>
            <w:r>
              <w:rPr>
                <w:highlight w:val="white"/>
              </w:rPr>
              <w:t>-</w:t>
            </w:r>
          </w:p>
        </w:tc>
        <w:tc>
          <w:tcPr>
            <w:tcW w:w="909" w:type="dxa"/>
          </w:tcPr>
          <w:p w:rsidR="001F40D1" w:rsidRDefault="005833BD">
            <w:pPr>
              <w:jc w:val="center"/>
              <w:rPr>
                <w:highlight w:val="white"/>
              </w:rPr>
            </w:pPr>
            <w:r>
              <w:rPr>
                <w:highlight w:val="white"/>
              </w:rPr>
              <w:t>-</w:t>
            </w:r>
          </w:p>
        </w:tc>
        <w:tc>
          <w:tcPr>
            <w:tcW w:w="898" w:type="dxa"/>
          </w:tcPr>
          <w:p w:rsidR="001F40D1" w:rsidRDefault="005833BD">
            <w:pPr>
              <w:jc w:val="center"/>
              <w:rPr>
                <w:highlight w:val="white"/>
              </w:rPr>
            </w:pPr>
            <w:r>
              <w:rPr>
                <w:highlight w:val="white"/>
              </w:rPr>
              <w:t>-</w:t>
            </w:r>
          </w:p>
        </w:tc>
        <w:tc>
          <w:tcPr>
            <w:tcW w:w="924" w:type="dxa"/>
          </w:tcPr>
          <w:p w:rsidR="001F40D1" w:rsidRDefault="005833BD">
            <w:pPr>
              <w:jc w:val="center"/>
              <w:rPr>
                <w:highlight w:val="white"/>
              </w:rPr>
            </w:pPr>
            <w:r>
              <w:rPr>
                <w:rFonts w:ascii="PT Astra Serif" w:eastAsia="PT Astra Serif" w:hAnsi="PT Astra Serif" w:cs="PT Astra Serif"/>
                <w:sz w:val="22"/>
                <w:szCs w:val="22"/>
                <w:highlight w:val="white"/>
              </w:rPr>
              <w:t>90,0</w:t>
            </w:r>
          </w:p>
        </w:tc>
      </w:tr>
    </w:tbl>
    <w:p w:rsidR="001F40D1" w:rsidRDefault="001F40D1">
      <w:pPr>
        <w:widowControl/>
        <w:spacing w:after="200" w:line="276" w:lineRule="auto"/>
        <w:jc w:val="center"/>
        <w:rPr>
          <w:rFonts w:ascii="PT Astra Serif" w:eastAsiaTheme="minorHAnsi" w:hAnsi="PT Astra Serif" w:cstheme="minorBidi"/>
          <w:color w:val="000000" w:themeColor="text1"/>
          <w:sz w:val="24"/>
          <w:szCs w:val="24"/>
          <w:highlight w:val="white"/>
          <w:lang w:eastAsia="en-US"/>
        </w:rPr>
      </w:pPr>
    </w:p>
    <w:p w:rsidR="001F40D1" w:rsidRDefault="005833BD">
      <w:pPr>
        <w:widowControl/>
        <w:spacing w:after="200" w:line="276" w:lineRule="auto"/>
        <w:jc w:val="center"/>
        <w:rPr>
          <w:rFonts w:ascii="PT Astra Serif" w:eastAsiaTheme="minorHAnsi" w:hAnsi="PT Astra Serif" w:cstheme="minorBidi"/>
          <w:color w:val="000000" w:themeColor="text1"/>
          <w:sz w:val="24"/>
          <w:szCs w:val="24"/>
          <w:highlight w:val="white"/>
        </w:rPr>
      </w:pPr>
      <w:r>
        <w:rPr>
          <w:rFonts w:ascii="PT Astra Serif" w:eastAsiaTheme="minorHAnsi" w:hAnsi="PT Astra Serif" w:cstheme="minorBidi"/>
          <w:color w:val="000000" w:themeColor="text1"/>
          <w:sz w:val="24"/>
          <w:szCs w:val="24"/>
          <w:highlight w:val="white"/>
          <w:lang w:eastAsia="en-US"/>
        </w:rPr>
        <w:t>Перечень мероприятий комплекса процессных мероприятий</w:t>
      </w:r>
    </w:p>
    <w:tbl>
      <w:tblPr>
        <w:tblStyle w:val="2a"/>
        <w:tblpPr w:leftFromText="180" w:rightFromText="180" w:vertAnchor="text" w:tblpX="-68" w:tblpY="1"/>
        <w:tblW w:w="15417" w:type="dxa"/>
        <w:tblLayout w:type="fixed"/>
        <w:tblLook w:val="04A0" w:firstRow="1" w:lastRow="0" w:firstColumn="1" w:lastColumn="0" w:noHBand="0" w:noVBand="1"/>
      </w:tblPr>
      <w:tblGrid>
        <w:gridCol w:w="565"/>
        <w:gridCol w:w="1879"/>
        <w:gridCol w:w="1633"/>
        <w:gridCol w:w="2476"/>
        <w:gridCol w:w="2126"/>
        <w:gridCol w:w="1134"/>
        <w:gridCol w:w="1276"/>
        <w:gridCol w:w="709"/>
        <w:gridCol w:w="709"/>
        <w:gridCol w:w="850"/>
        <w:gridCol w:w="992"/>
        <w:gridCol w:w="1068"/>
      </w:tblGrid>
      <w:tr w:rsidR="001F40D1" w:rsidTr="00771A84">
        <w:trPr>
          <w:trHeight w:val="245"/>
        </w:trPr>
        <w:tc>
          <w:tcPr>
            <w:tcW w:w="565" w:type="dxa"/>
            <w:vMerge w:val="restart"/>
            <w:vAlign w:val="center"/>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 </w:t>
            </w:r>
            <w:proofErr w:type="gramStart"/>
            <w:r>
              <w:rPr>
                <w:rFonts w:ascii="PT Astra Serif" w:eastAsia="PT Astra Serif" w:hAnsi="PT Astra Serif" w:cs="PT Astra Serif"/>
                <w:color w:val="000000" w:themeColor="text1"/>
                <w:sz w:val="22"/>
                <w:szCs w:val="22"/>
                <w:highlight w:val="white"/>
              </w:rPr>
              <w:t>п</w:t>
            </w:r>
            <w:proofErr w:type="gramEnd"/>
            <w:r>
              <w:rPr>
                <w:rFonts w:ascii="PT Astra Serif" w:eastAsia="PT Astra Serif" w:hAnsi="PT Astra Serif" w:cs="PT Astra Serif"/>
                <w:color w:val="000000" w:themeColor="text1"/>
                <w:sz w:val="22"/>
                <w:szCs w:val="22"/>
                <w:highlight w:val="white"/>
              </w:rPr>
              <w:t>/п</w:t>
            </w:r>
          </w:p>
        </w:tc>
        <w:tc>
          <w:tcPr>
            <w:tcW w:w="1879" w:type="dxa"/>
            <w:vMerge w:val="restart"/>
            <w:vAlign w:val="center"/>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Наименование мероприятия (результата)</w:t>
            </w:r>
          </w:p>
        </w:tc>
        <w:tc>
          <w:tcPr>
            <w:tcW w:w="1633" w:type="dxa"/>
            <w:vMerge w:val="restart"/>
            <w:vAlign w:val="center"/>
          </w:tcPr>
          <w:p w:rsidR="001F40D1" w:rsidRDefault="005833BD">
            <w:pPr>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Тип мероприятия (результата)</w:t>
            </w:r>
          </w:p>
        </w:tc>
        <w:tc>
          <w:tcPr>
            <w:tcW w:w="2476" w:type="dxa"/>
            <w:vMerge w:val="restart"/>
            <w:vAlign w:val="center"/>
          </w:tcPr>
          <w:p w:rsidR="001F40D1" w:rsidRDefault="005833BD">
            <w:pPr>
              <w:widowControl/>
              <w:ind w:firstLine="34"/>
              <w:jc w:val="center"/>
              <w:rPr>
                <w:rFonts w:ascii="PT Astra Serif" w:hAnsi="PT Astra Serif" w:cs="PT Astra Serif"/>
                <w:color w:val="000000" w:themeColor="text1"/>
                <w:sz w:val="22"/>
                <w:szCs w:val="22"/>
                <w:highlight w:val="white"/>
                <w:vertAlign w:val="superscript"/>
              </w:rPr>
            </w:pPr>
            <w:r>
              <w:rPr>
                <w:rFonts w:ascii="PT Astra Serif" w:eastAsia="PT Astra Serif" w:hAnsi="PT Astra Serif" w:cs="PT Astra Serif"/>
                <w:color w:val="000000" w:themeColor="text1"/>
                <w:sz w:val="22"/>
                <w:szCs w:val="22"/>
                <w:highlight w:val="white"/>
              </w:rPr>
              <w:t>Характеристика мероприятия</w:t>
            </w:r>
          </w:p>
        </w:tc>
        <w:tc>
          <w:tcPr>
            <w:tcW w:w="2126" w:type="dxa"/>
            <w:vMerge w:val="restart"/>
            <w:vAlign w:val="center"/>
          </w:tcPr>
          <w:p w:rsidR="001F40D1" w:rsidRDefault="005833BD">
            <w:pPr>
              <w:widowControl/>
              <w:ind w:firstLine="34"/>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Наименование показателя</w:t>
            </w:r>
          </w:p>
        </w:tc>
        <w:tc>
          <w:tcPr>
            <w:tcW w:w="1134" w:type="dxa"/>
            <w:vMerge w:val="restart"/>
            <w:vAlign w:val="center"/>
          </w:tcPr>
          <w:p w:rsidR="001F40D1" w:rsidRDefault="005833BD">
            <w:pPr>
              <w:widowControl/>
              <w:ind w:firstLine="34"/>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Единица измерения (по ОКЕИ)</w:t>
            </w:r>
          </w:p>
        </w:tc>
        <w:tc>
          <w:tcPr>
            <w:tcW w:w="1276" w:type="dxa"/>
            <w:vMerge w:val="restart"/>
            <w:vAlign w:val="center"/>
          </w:tcPr>
          <w:p w:rsidR="001F40D1" w:rsidRDefault="005833BD">
            <w:pPr>
              <w:widowControl/>
              <w:ind w:firstLine="33"/>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Базовое значение</w:t>
            </w:r>
          </w:p>
          <w:p w:rsidR="001F40D1" w:rsidRDefault="005833BD">
            <w:pPr>
              <w:widowControl/>
              <w:ind w:firstLine="33"/>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2023 год</w:t>
            </w:r>
          </w:p>
        </w:tc>
        <w:tc>
          <w:tcPr>
            <w:tcW w:w="4328" w:type="dxa"/>
            <w:gridSpan w:val="5"/>
            <w:vAlign w:val="center"/>
          </w:tcPr>
          <w:p w:rsidR="001F40D1" w:rsidRDefault="005833BD">
            <w:pPr>
              <w:widowControl/>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Планируемое значение показателя мероприятия</w:t>
            </w:r>
          </w:p>
        </w:tc>
      </w:tr>
      <w:tr w:rsidR="001F40D1" w:rsidTr="00771A84">
        <w:trPr>
          <w:trHeight w:val="244"/>
        </w:trPr>
        <w:tc>
          <w:tcPr>
            <w:tcW w:w="565" w:type="dxa"/>
            <w:vMerge/>
          </w:tcPr>
          <w:p w:rsidR="001F40D1" w:rsidRDefault="001F40D1">
            <w:pPr>
              <w:widowControl/>
              <w:jc w:val="center"/>
              <w:rPr>
                <w:rFonts w:ascii="PT Astra Serif" w:hAnsi="PT Astra Serif"/>
                <w:color w:val="000000" w:themeColor="text1"/>
                <w:sz w:val="24"/>
                <w:szCs w:val="24"/>
              </w:rPr>
            </w:pPr>
          </w:p>
        </w:tc>
        <w:tc>
          <w:tcPr>
            <w:tcW w:w="1879" w:type="dxa"/>
            <w:vMerge/>
          </w:tcPr>
          <w:p w:rsidR="001F40D1" w:rsidRDefault="001F40D1">
            <w:pPr>
              <w:widowControl/>
              <w:rPr>
                <w:rFonts w:ascii="PT Astra Serif" w:hAnsi="PT Astra Serif"/>
                <w:color w:val="000000" w:themeColor="text1"/>
                <w:sz w:val="24"/>
                <w:szCs w:val="24"/>
              </w:rPr>
            </w:pPr>
          </w:p>
        </w:tc>
        <w:tc>
          <w:tcPr>
            <w:tcW w:w="1633" w:type="dxa"/>
            <w:vMerge/>
          </w:tcPr>
          <w:p w:rsidR="001F40D1" w:rsidRDefault="001F40D1"/>
        </w:tc>
        <w:tc>
          <w:tcPr>
            <w:tcW w:w="2476" w:type="dxa"/>
            <w:vMerge/>
          </w:tcPr>
          <w:p w:rsidR="001F40D1" w:rsidRDefault="001F40D1">
            <w:pPr>
              <w:widowControl/>
              <w:rPr>
                <w:rFonts w:ascii="PT Astra Serif" w:hAnsi="PT Astra Serif"/>
                <w:color w:val="000000" w:themeColor="text1"/>
                <w:sz w:val="24"/>
                <w:szCs w:val="24"/>
              </w:rPr>
            </w:pPr>
          </w:p>
        </w:tc>
        <w:tc>
          <w:tcPr>
            <w:tcW w:w="2126" w:type="dxa"/>
            <w:vMerge/>
          </w:tcPr>
          <w:p w:rsidR="001F40D1" w:rsidRDefault="001F40D1">
            <w:pPr>
              <w:widowControl/>
              <w:rPr>
                <w:rFonts w:ascii="PT Astra Serif" w:hAnsi="PT Astra Serif"/>
                <w:color w:val="000000" w:themeColor="text1"/>
                <w:sz w:val="24"/>
                <w:szCs w:val="24"/>
              </w:rPr>
            </w:pPr>
          </w:p>
        </w:tc>
        <w:tc>
          <w:tcPr>
            <w:tcW w:w="1134" w:type="dxa"/>
            <w:vMerge/>
          </w:tcPr>
          <w:p w:rsidR="001F40D1" w:rsidRDefault="001F40D1">
            <w:pPr>
              <w:widowControl/>
              <w:rPr>
                <w:rFonts w:ascii="PT Astra Serif" w:hAnsi="PT Astra Serif"/>
                <w:color w:val="000000" w:themeColor="text1"/>
                <w:sz w:val="24"/>
                <w:szCs w:val="24"/>
              </w:rPr>
            </w:pPr>
          </w:p>
        </w:tc>
        <w:tc>
          <w:tcPr>
            <w:tcW w:w="1276" w:type="dxa"/>
            <w:vMerge/>
          </w:tcPr>
          <w:p w:rsidR="001F40D1" w:rsidRDefault="001F40D1">
            <w:pPr>
              <w:widowControl/>
              <w:rPr>
                <w:rFonts w:ascii="PT Astra Serif" w:hAnsi="PT Astra Serif"/>
                <w:color w:val="000000" w:themeColor="text1"/>
                <w:sz w:val="24"/>
                <w:szCs w:val="24"/>
              </w:rPr>
            </w:pPr>
          </w:p>
        </w:tc>
        <w:tc>
          <w:tcPr>
            <w:tcW w:w="709" w:type="dxa"/>
            <w:vAlign w:val="center"/>
          </w:tcPr>
          <w:p w:rsidR="001F40D1" w:rsidRDefault="005833BD">
            <w:pPr>
              <w:widowControl/>
              <w:ind w:firstLine="34"/>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2024 год</w:t>
            </w:r>
          </w:p>
        </w:tc>
        <w:tc>
          <w:tcPr>
            <w:tcW w:w="709" w:type="dxa"/>
            <w:vAlign w:val="center"/>
          </w:tcPr>
          <w:p w:rsidR="001F40D1" w:rsidRDefault="005833BD">
            <w:pPr>
              <w:widowControl/>
              <w:ind w:firstLine="33"/>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2025 год</w:t>
            </w:r>
          </w:p>
        </w:tc>
        <w:tc>
          <w:tcPr>
            <w:tcW w:w="850" w:type="dxa"/>
            <w:vAlign w:val="center"/>
          </w:tcPr>
          <w:p w:rsidR="001F40D1" w:rsidRDefault="005833BD">
            <w:pPr>
              <w:widowControl/>
              <w:ind w:firstLine="32"/>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2026 год</w:t>
            </w:r>
          </w:p>
        </w:tc>
        <w:tc>
          <w:tcPr>
            <w:tcW w:w="992" w:type="dxa"/>
            <w:vAlign w:val="center"/>
          </w:tcPr>
          <w:p w:rsidR="001F40D1" w:rsidRDefault="005833BD">
            <w:pPr>
              <w:widowControl/>
              <w:ind w:firstLine="32"/>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Прогнозный период</w:t>
            </w:r>
          </w:p>
          <w:p w:rsidR="001F40D1" w:rsidRDefault="005833BD">
            <w:pPr>
              <w:widowControl/>
              <w:ind w:firstLine="32"/>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2027 год</w:t>
            </w:r>
          </w:p>
        </w:tc>
        <w:tc>
          <w:tcPr>
            <w:tcW w:w="1068" w:type="dxa"/>
            <w:vAlign w:val="center"/>
          </w:tcPr>
          <w:p w:rsidR="001F40D1" w:rsidRDefault="005833BD">
            <w:pPr>
              <w:widowControl/>
              <w:ind w:firstLine="32"/>
              <w:jc w:val="center"/>
              <w:rPr>
                <w:rFonts w:ascii="PT Astra Serif" w:hAnsi="PT Astra Serif"/>
                <w:color w:val="000000" w:themeColor="text1"/>
                <w:sz w:val="24"/>
                <w:szCs w:val="24"/>
                <w:highlight w:val="white"/>
              </w:rPr>
            </w:pPr>
            <w:r>
              <w:rPr>
                <w:rFonts w:ascii="PT Astra Serif" w:hAnsi="PT Astra Serif"/>
                <w:color w:val="000000" w:themeColor="text1"/>
                <w:sz w:val="24"/>
                <w:szCs w:val="24"/>
                <w:highlight w:val="white"/>
              </w:rPr>
              <w:lastRenderedPageBreak/>
              <w:t>Прогнозный период</w:t>
            </w:r>
          </w:p>
          <w:p w:rsidR="001F40D1" w:rsidRDefault="005833BD">
            <w:pPr>
              <w:widowControl/>
              <w:ind w:firstLine="32"/>
              <w:jc w:val="center"/>
              <w:rPr>
                <w:rFonts w:ascii="PT Astra Serif" w:hAnsi="PT Astra Serif"/>
                <w:color w:val="000000" w:themeColor="text1"/>
                <w:sz w:val="24"/>
                <w:szCs w:val="24"/>
                <w:highlight w:val="white"/>
              </w:rPr>
            </w:pPr>
            <w:r>
              <w:rPr>
                <w:rFonts w:ascii="PT Astra Serif" w:hAnsi="PT Astra Serif"/>
                <w:color w:val="000000" w:themeColor="text1"/>
                <w:sz w:val="24"/>
                <w:szCs w:val="24"/>
                <w:highlight w:val="white"/>
              </w:rPr>
              <w:lastRenderedPageBreak/>
              <w:t>2028 год</w:t>
            </w:r>
          </w:p>
        </w:tc>
      </w:tr>
      <w:tr w:rsidR="001F40D1" w:rsidTr="00771A84">
        <w:tc>
          <w:tcPr>
            <w:tcW w:w="565"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1.</w:t>
            </w:r>
          </w:p>
          <w:p w:rsidR="001F40D1" w:rsidRDefault="001F40D1">
            <w:pPr>
              <w:jc w:val="center"/>
              <w:rPr>
                <w:rFonts w:ascii="PT Astra Serif" w:hAnsi="PT Astra Serif" w:cs="PT Astra Serif"/>
                <w:sz w:val="22"/>
                <w:szCs w:val="22"/>
                <w:highlight w:val="white"/>
              </w:rPr>
            </w:pPr>
          </w:p>
          <w:p w:rsidR="001F40D1" w:rsidRDefault="001F40D1">
            <w:pPr>
              <w:jc w:val="center"/>
              <w:rPr>
                <w:rFonts w:ascii="PT Astra Serif" w:hAnsi="PT Astra Serif" w:cs="PT Astra Serif"/>
                <w:sz w:val="22"/>
                <w:szCs w:val="22"/>
                <w:highlight w:val="white"/>
              </w:rPr>
            </w:pPr>
          </w:p>
          <w:p w:rsidR="001F40D1" w:rsidRDefault="001F40D1">
            <w:pPr>
              <w:ind w:firstLine="426"/>
              <w:jc w:val="center"/>
              <w:rPr>
                <w:rFonts w:ascii="PT Astra Serif" w:hAnsi="PT Astra Serif" w:cs="PT Astra Serif"/>
                <w:sz w:val="22"/>
                <w:szCs w:val="22"/>
                <w:highlight w:val="white"/>
              </w:rPr>
            </w:pPr>
          </w:p>
        </w:tc>
        <w:tc>
          <w:tcPr>
            <w:tcW w:w="1879" w:type="dxa"/>
          </w:tcPr>
          <w:p w:rsidR="001F40D1" w:rsidRDefault="005833BD">
            <w:pPr>
              <w:widowControl/>
              <w:ind w:firstLine="0"/>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Регистрация права собственности Томской области на объекты недвижимого имущества, в том числе земельные участки</w:t>
            </w:r>
          </w:p>
        </w:tc>
        <w:tc>
          <w:tcPr>
            <w:tcW w:w="1633" w:type="dxa"/>
          </w:tcPr>
          <w:p w:rsidR="001F40D1" w:rsidRDefault="005833BD">
            <w:pPr>
              <w:ind w:firstLine="0"/>
              <w:jc w:val="center"/>
              <w:rPr>
                <w:rFonts w:ascii="PT Astra Serif" w:hAnsi="PT Astra Serif" w:cs="PT Astra Serif"/>
                <w:color w:val="000000" w:themeColor="text1"/>
                <w:sz w:val="22"/>
                <w:szCs w:val="22"/>
                <w:highlight w:val="white"/>
              </w:rPr>
            </w:pPr>
            <w:r>
              <w:rPr>
                <w:rFonts w:ascii="PT Astra Serif" w:hAnsi="PT Astra Serif" w:cs="PT Astra Serif"/>
                <w:color w:val="000000" w:themeColor="text1"/>
                <w:sz w:val="22"/>
                <w:szCs w:val="22"/>
                <w:highlight w:val="white"/>
              </w:rPr>
              <w:t>Осуществление текущей деятельности</w:t>
            </w:r>
          </w:p>
          <w:p w:rsidR="001F40D1" w:rsidRDefault="001F40D1">
            <w:pPr>
              <w:ind w:firstLine="0"/>
              <w:jc w:val="center"/>
              <w:rPr>
                <w:rFonts w:ascii="PT Astra Serif" w:hAnsi="PT Astra Serif" w:cs="PT Astra Serif"/>
                <w:color w:val="000000" w:themeColor="text1"/>
                <w:sz w:val="22"/>
                <w:szCs w:val="22"/>
                <w:highlight w:val="white"/>
              </w:rPr>
            </w:pPr>
          </w:p>
        </w:tc>
        <w:tc>
          <w:tcPr>
            <w:tcW w:w="2476" w:type="dxa"/>
          </w:tcPr>
          <w:p w:rsidR="001F40D1" w:rsidRDefault="005833BD">
            <w:pPr>
              <w:widowControl/>
              <w:ind w:firstLine="0"/>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Выполнение работ по землеустройству, межеванию и постановке на государственный кадастровый учет земельных участков, на которые у Томской области возникает право собственности. Осуществление юридически значимых действий, необходимых для регистрации права собственности Томской области</w:t>
            </w:r>
          </w:p>
        </w:tc>
        <w:tc>
          <w:tcPr>
            <w:tcW w:w="2126" w:type="dxa"/>
          </w:tcPr>
          <w:p w:rsidR="001F40D1" w:rsidRDefault="005833BD">
            <w:pPr>
              <w:widowControl/>
              <w:tabs>
                <w:tab w:val="left" w:pos="1105"/>
              </w:tabs>
              <w:ind w:firstLine="0"/>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Количество выписок из Единого государственного реестра недвижимости о государственной регистрации права Томской области</w:t>
            </w:r>
          </w:p>
        </w:tc>
        <w:tc>
          <w:tcPr>
            <w:tcW w:w="1134"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Штука</w:t>
            </w:r>
          </w:p>
        </w:tc>
        <w:tc>
          <w:tcPr>
            <w:tcW w:w="1276"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24</w:t>
            </w:r>
          </w:p>
          <w:p w:rsidR="001F40D1" w:rsidRDefault="001F40D1">
            <w:pPr>
              <w:widowControl/>
              <w:ind w:firstLine="0"/>
              <w:jc w:val="center"/>
              <w:rPr>
                <w:rFonts w:ascii="PT Astra Serif" w:hAnsi="PT Astra Serif" w:cs="PT Astra Serif"/>
                <w:color w:val="000000" w:themeColor="text1"/>
                <w:sz w:val="22"/>
                <w:szCs w:val="22"/>
                <w:highlight w:val="white"/>
              </w:rPr>
            </w:pPr>
          </w:p>
        </w:tc>
        <w:tc>
          <w:tcPr>
            <w:tcW w:w="709"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14</w:t>
            </w:r>
          </w:p>
        </w:tc>
        <w:tc>
          <w:tcPr>
            <w:tcW w:w="709"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14</w:t>
            </w:r>
          </w:p>
        </w:tc>
        <w:tc>
          <w:tcPr>
            <w:tcW w:w="850"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14</w:t>
            </w:r>
          </w:p>
        </w:tc>
        <w:tc>
          <w:tcPr>
            <w:tcW w:w="992"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14</w:t>
            </w:r>
          </w:p>
        </w:tc>
        <w:tc>
          <w:tcPr>
            <w:tcW w:w="1068" w:type="dxa"/>
          </w:tcPr>
          <w:p w:rsidR="001F40D1" w:rsidRDefault="005833BD">
            <w:pPr>
              <w:widowControl/>
              <w:ind w:firstLine="0"/>
              <w:jc w:val="center"/>
              <w:rPr>
                <w:rFonts w:ascii="PT Astra Serif" w:hAnsi="PT Astra Serif"/>
                <w:color w:val="000000" w:themeColor="text1"/>
                <w:sz w:val="24"/>
                <w:szCs w:val="24"/>
                <w:highlight w:val="white"/>
              </w:rPr>
            </w:pPr>
            <w:r>
              <w:rPr>
                <w:rFonts w:ascii="PT Astra Serif" w:hAnsi="PT Astra Serif"/>
                <w:color w:val="000000" w:themeColor="text1"/>
                <w:sz w:val="24"/>
                <w:szCs w:val="24"/>
                <w:highlight w:val="white"/>
              </w:rPr>
              <w:t>14</w:t>
            </w:r>
          </w:p>
        </w:tc>
      </w:tr>
      <w:tr w:rsidR="001F40D1" w:rsidTr="00771A84">
        <w:tc>
          <w:tcPr>
            <w:tcW w:w="565"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w:t>
            </w:r>
          </w:p>
        </w:tc>
        <w:tc>
          <w:tcPr>
            <w:tcW w:w="1879" w:type="dxa"/>
          </w:tcPr>
          <w:p w:rsidR="001F40D1" w:rsidRDefault="005833BD">
            <w:pPr>
              <w:widowControl/>
              <w:ind w:firstLine="0"/>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Приобретение прочих услуг для управления имуществом, учитываемым в Реестре государственного имущества Томской области, за исключением земельных участков, а также приобретаемым в государственную собственность Томской области</w:t>
            </w:r>
          </w:p>
        </w:tc>
        <w:tc>
          <w:tcPr>
            <w:tcW w:w="1633" w:type="dxa"/>
          </w:tcPr>
          <w:p w:rsidR="001F40D1" w:rsidRDefault="005833BD">
            <w:pPr>
              <w:ind w:firstLine="0"/>
              <w:jc w:val="center"/>
              <w:rPr>
                <w:rFonts w:ascii="PT Astra Serif" w:hAnsi="PT Astra Serif" w:cs="PT Astra Serif"/>
                <w:color w:val="000000" w:themeColor="text1"/>
                <w:sz w:val="22"/>
                <w:szCs w:val="22"/>
                <w:highlight w:val="white"/>
              </w:rPr>
            </w:pPr>
            <w:r>
              <w:rPr>
                <w:rFonts w:ascii="PT Astra Serif" w:hAnsi="PT Astra Serif" w:cs="PT Astra Serif"/>
                <w:color w:val="000000" w:themeColor="text1"/>
                <w:sz w:val="22"/>
                <w:szCs w:val="22"/>
                <w:highlight w:val="white"/>
              </w:rPr>
              <w:t>Осуществление текущей деятельности</w:t>
            </w:r>
          </w:p>
          <w:p w:rsidR="001F40D1" w:rsidRDefault="001F40D1">
            <w:pPr>
              <w:ind w:firstLine="0"/>
              <w:jc w:val="center"/>
              <w:rPr>
                <w:rFonts w:ascii="PT Astra Serif" w:hAnsi="PT Astra Serif" w:cs="PT Astra Serif"/>
                <w:color w:val="000000" w:themeColor="text1"/>
                <w:sz w:val="22"/>
                <w:szCs w:val="22"/>
                <w:highlight w:val="white"/>
              </w:rPr>
            </w:pPr>
          </w:p>
        </w:tc>
        <w:tc>
          <w:tcPr>
            <w:tcW w:w="2476" w:type="dxa"/>
          </w:tcPr>
          <w:p w:rsidR="001F40D1" w:rsidRDefault="005833BD">
            <w:pPr>
              <w:widowControl/>
              <w:ind w:firstLine="0"/>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Приобретение услуг по оценке имущества для принятия к бюджетному учету, предоставления муниципальным образованиям, </w:t>
            </w:r>
            <w:r>
              <w:rPr>
                <w:rFonts w:ascii="PT Astra Serif" w:eastAsia="PT Astra Serif" w:hAnsi="PT Astra Serif" w:cs="PT Astra Serif"/>
                <w:sz w:val="22"/>
                <w:szCs w:val="22"/>
                <w:highlight w:val="white"/>
              </w:rPr>
              <w:t xml:space="preserve"> </w:t>
            </w:r>
            <w:r>
              <w:rPr>
                <w:rFonts w:ascii="PT Astra Serif" w:eastAsia="PT Astra Serif" w:hAnsi="PT Astra Serif" w:cs="PT Astra Serif"/>
                <w:color w:val="000000" w:themeColor="text1"/>
                <w:sz w:val="22"/>
                <w:szCs w:val="22"/>
                <w:highlight w:val="white"/>
              </w:rPr>
              <w:t xml:space="preserve">предоставления в пользование и управление,  внесения в уставный (складочный) капитал юридического лица, передачи в качестве имущественного взноса некоммерческой организации. Приобретение услуг по энергетическому </w:t>
            </w:r>
            <w:r>
              <w:rPr>
                <w:rFonts w:ascii="PT Astra Serif" w:eastAsia="PT Astra Serif" w:hAnsi="PT Astra Serif" w:cs="PT Astra Serif"/>
                <w:color w:val="000000" w:themeColor="text1"/>
                <w:sz w:val="22"/>
                <w:szCs w:val="22"/>
                <w:highlight w:val="white"/>
              </w:rPr>
              <w:lastRenderedPageBreak/>
              <w:t xml:space="preserve">обследованию недвижимого имущества. Приобретение услуг по проведению обследования (экспертизы) на соответствие имущества требованиям пожарной безопасности и санитарно-эпидемиологическим требованиям. </w:t>
            </w:r>
          </w:p>
          <w:p w:rsidR="001F40D1" w:rsidRDefault="005833BD">
            <w:pPr>
              <w:widowControl/>
              <w:ind w:firstLine="0"/>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Выполнение работ по проведению строительно-технической экспертизы и технического обследования объектов капитального строительства. Выполнение кадастровых работ в целях государственного кадастрового учета. Осуществление расходов на оплату нотариального тарифа за услуги за совершение нотариальных действий, связанных с государственной регистрацией права собственности Томской </w:t>
            </w:r>
            <w:r>
              <w:rPr>
                <w:rFonts w:ascii="PT Astra Serif" w:eastAsia="PT Astra Serif" w:hAnsi="PT Astra Serif" w:cs="PT Astra Serif"/>
                <w:color w:val="000000" w:themeColor="text1"/>
                <w:sz w:val="22"/>
                <w:szCs w:val="22"/>
                <w:highlight w:val="white"/>
              </w:rPr>
              <w:lastRenderedPageBreak/>
              <w:t xml:space="preserve">области на объект недвижимости. Приобретение услуг держателя реестра владельцев ценных бумаг (лица, осуществляющего деятельность по ведению реестра владельцев ценных бумаг). Проведение экспертизы поставленного товара, результатов выполненных работ, оказанных услуг. Приобретение консультационных услуг. Приобретение услуг по охране имущества, не закрепленного на праве оперативного управления или хозяйственного ведения за областными государственными учреждениями, областными государственными унитарными предприятиями, и оплате коммунальных услуг при использовании такого имущества, других услуг по содержанию </w:t>
            </w:r>
            <w:r>
              <w:rPr>
                <w:rFonts w:ascii="PT Astra Serif" w:eastAsia="PT Astra Serif" w:hAnsi="PT Astra Serif" w:cs="PT Astra Serif"/>
                <w:color w:val="000000" w:themeColor="text1"/>
                <w:sz w:val="22"/>
                <w:szCs w:val="22"/>
                <w:highlight w:val="white"/>
              </w:rPr>
              <w:lastRenderedPageBreak/>
              <w:t>указанного имущества, а также расходы по оплате  договоров на приобретение (изготовление) объектов, относящихся к материальным запасам. Приобретение услуг (работ) в целях принятия либо исполнения решения по распоряжению государственным имуществом Томской области. Взносы на капитальный ремонт общего имущества в многоквартирных домах, жилые помещения в которых находятся в Казне Томской области, на основании Закона Томской области   от        7 июня 2013 года             № 116-ОЗ «Об организации проведения капитального ремонта общего имущества в многоквартирных домах на территории Томской области»</w:t>
            </w:r>
          </w:p>
        </w:tc>
        <w:tc>
          <w:tcPr>
            <w:tcW w:w="2126" w:type="dxa"/>
          </w:tcPr>
          <w:p w:rsidR="001F40D1" w:rsidRDefault="005833BD">
            <w:pPr>
              <w:widowControl/>
              <w:ind w:firstLine="0"/>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Количество заключенных государственных контрактов, договоров</w:t>
            </w:r>
          </w:p>
        </w:tc>
        <w:tc>
          <w:tcPr>
            <w:tcW w:w="1134" w:type="dxa"/>
          </w:tcPr>
          <w:p w:rsidR="001F40D1" w:rsidRDefault="005833BD">
            <w:pPr>
              <w:widowControl/>
              <w:tabs>
                <w:tab w:val="left" w:pos="1105"/>
              </w:tabs>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Штука</w:t>
            </w:r>
          </w:p>
        </w:tc>
        <w:tc>
          <w:tcPr>
            <w:tcW w:w="1276"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228</w:t>
            </w:r>
          </w:p>
        </w:tc>
        <w:tc>
          <w:tcPr>
            <w:tcW w:w="709"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216</w:t>
            </w:r>
          </w:p>
        </w:tc>
        <w:tc>
          <w:tcPr>
            <w:tcW w:w="709"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216</w:t>
            </w:r>
          </w:p>
        </w:tc>
        <w:tc>
          <w:tcPr>
            <w:tcW w:w="850"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216</w:t>
            </w:r>
          </w:p>
        </w:tc>
        <w:tc>
          <w:tcPr>
            <w:tcW w:w="992" w:type="dxa"/>
          </w:tcPr>
          <w:p w:rsidR="001F40D1" w:rsidRDefault="005833BD">
            <w:pPr>
              <w:widowControl/>
              <w:ind w:firstLine="0"/>
              <w:jc w:val="center"/>
              <w:rPr>
                <w:rFonts w:ascii="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216</w:t>
            </w:r>
          </w:p>
        </w:tc>
        <w:tc>
          <w:tcPr>
            <w:tcW w:w="1068" w:type="dxa"/>
          </w:tcPr>
          <w:p w:rsidR="001F40D1" w:rsidRDefault="005833BD">
            <w:pPr>
              <w:widowControl/>
              <w:ind w:firstLine="0"/>
              <w:jc w:val="center"/>
              <w:rPr>
                <w:rFonts w:ascii="PT Astra Serif" w:hAnsi="PT Astra Serif"/>
                <w:color w:val="000000" w:themeColor="text1"/>
                <w:sz w:val="24"/>
                <w:szCs w:val="24"/>
                <w:highlight w:val="white"/>
              </w:rPr>
            </w:pPr>
            <w:r>
              <w:rPr>
                <w:rFonts w:ascii="PT Astra Serif" w:hAnsi="PT Astra Serif"/>
                <w:color w:val="000000" w:themeColor="text1"/>
                <w:sz w:val="24"/>
                <w:szCs w:val="24"/>
                <w:highlight w:val="white"/>
              </w:rPr>
              <w:t>216</w:t>
            </w:r>
          </w:p>
        </w:tc>
      </w:tr>
      <w:tr w:rsidR="001F40D1" w:rsidTr="00771A84">
        <w:tc>
          <w:tcPr>
            <w:tcW w:w="565"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3.</w:t>
            </w:r>
          </w:p>
        </w:tc>
        <w:tc>
          <w:tcPr>
            <w:tcW w:w="187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Оценка рыночной стоимости арендной платы, </w:t>
            </w:r>
            <w:r>
              <w:rPr>
                <w:rFonts w:ascii="PT Astra Serif" w:eastAsia="PT Astra Serif" w:hAnsi="PT Astra Serif" w:cs="PT Astra Serif"/>
                <w:color w:val="000000" w:themeColor="text1"/>
                <w:sz w:val="22"/>
                <w:szCs w:val="22"/>
                <w:highlight w:val="white"/>
              </w:rPr>
              <w:lastRenderedPageBreak/>
              <w:t>рыночной стоимости земельных участков, находящихся в государственной собственности Томской области</w:t>
            </w:r>
          </w:p>
        </w:tc>
        <w:tc>
          <w:tcPr>
            <w:tcW w:w="1633" w:type="dxa"/>
          </w:tcPr>
          <w:p w:rsidR="001F40D1" w:rsidRDefault="005833BD">
            <w:pPr>
              <w:ind w:firstLine="0"/>
              <w:jc w:val="center"/>
              <w:rPr>
                <w:rFonts w:ascii="PT Astra Serif" w:hAnsi="PT Astra Serif" w:cs="PT Astra Serif"/>
                <w:color w:val="000000" w:themeColor="text1"/>
                <w:sz w:val="22"/>
                <w:szCs w:val="22"/>
                <w:highlight w:val="white"/>
              </w:rPr>
            </w:pPr>
            <w:r>
              <w:rPr>
                <w:rFonts w:ascii="PT Astra Serif" w:hAnsi="PT Astra Serif" w:cs="PT Astra Serif"/>
                <w:color w:val="000000" w:themeColor="text1"/>
                <w:sz w:val="22"/>
                <w:szCs w:val="22"/>
                <w:highlight w:val="white"/>
              </w:rPr>
              <w:lastRenderedPageBreak/>
              <w:t>Осуществление текущей деятельности</w:t>
            </w:r>
          </w:p>
          <w:p w:rsidR="001F40D1" w:rsidRDefault="001F40D1">
            <w:pPr>
              <w:widowControl/>
              <w:ind w:firstLine="0"/>
              <w:rPr>
                <w:rFonts w:ascii="PT Astra Serif" w:eastAsia="PT Astra Serif" w:hAnsi="PT Astra Serif" w:cs="PT Astra Serif"/>
                <w:color w:val="000000" w:themeColor="text1"/>
                <w:sz w:val="22"/>
                <w:szCs w:val="22"/>
                <w:highlight w:val="white"/>
              </w:rPr>
            </w:pPr>
          </w:p>
        </w:tc>
        <w:tc>
          <w:tcPr>
            <w:tcW w:w="247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Приобретение услуг по определению рыночной стоимости арендной платы, рыночной </w:t>
            </w:r>
            <w:r>
              <w:rPr>
                <w:rFonts w:ascii="PT Astra Serif" w:eastAsia="PT Astra Serif" w:hAnsi="PT Astra Serif" w:cs="PT Astra Serif"/>
                <w:color w:val="000000" w:themeColor="text1"/>
                <w:sz w:val="22"/>
                <w:szCs w:val="22"/>
                <w:highlight w:val="white"/>
              </w:rPr>
              <w:lastRenderedPageBreak/>
              <w:t>стоимости земельных участков, находящихся в государственной собственности Томской области</w:t>
            </w:r>
          </w:p>
        </w:tc>
        <w:tc>
          <w:tcPr>
            <w:tcW w:w="212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 xml:space="preserve">Количество земельных участков, в отношении которых </w:t>
            </w:r>
            <w:r>
              <w:rPr>
                <w:rFonts w:ascii="PT Astra Serif" w:eastAsia="PT Astra Serif" w:hAnsi="PT Astra Serif" w:cs="PT Astra Serif"/>
                <w:color w:val="000000" w:themeColor="text1"/>
                <w:sz w:val="22"/>
                <w:szCs w:val="22"/>
                <w:highlight w:val="white"/>
              </w:rPr>
              <w:lastRenderedPageBreak/>
              <w:t>определена рыночная стоимость арендной платы, рыночная стоимость земельных участков, находящихся в государственной собственности Томской области</w:t>
            </w:r>
          </w:p>
        </w:tc>
        <w:tc>
          <w:tcPr>
            <w:tcW w:w="1134"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Штука</w:t>
            </w:r>
          </w:p>
        </w:tc>
        <w:tc>
          <w:tcPr>
            <w:tcW w:w="127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80</w:t>
            </w:r>
          </w:p>
        </w:tc>
        <w:tc>
          <w:tcPr>
            <w:tcW w:w="70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80</w:t>
            </w:r>
          </w:p>
        </w:tc>
        <w:tc>
          <w:tcPr>
            <w:tcW w:w="70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80</w:t>
            </w:r>
          </w:p>
        </w:tc>
        <w:tc>
          <w:tcPr>
            <w:tcW w:w="850"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80</w:t>
            </w:r>
          </w:p>
        </w:tc>
        <w:tc>
          <w:tcPr>
            <w:tcW w:w="992"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80</w:t>
            </w:r>
          </w:p>
        </w:tc>
        <w:tc>
          <w:tcPr>
            <w:tcW w:w="1068"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80</w:t>
            </w:r>
          </w:p>
        </w:tc>
      </w:tr>
      <w:tr w:rsidR="001F40D1" w:rsidTr="00771A84">
        <w:trPr>
          <w:trHeight w:val="819"/>
        </w:trPr>
        <w:tc>
          <w:tcPr>
            <w:tcW w:w="565"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4.</w:t>
            </w:r>
          </w:p>
        </w:tc>
        <w:tc>
          <w:tcPr>
            <w:tcW w:w="187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Обеспечение бесперебойной работы автоматизированной информационной системы «Информационно-аналитическая система управления государственной собственностью Томской области»</w:t>
            </w:r>
          </w:p>
        </w:tc>
        <w:tc>
          <w:tcPr>
            <w:tcW w:w="1633" w:type="dxa"/>
          </w:tcPr>
          <w:p w:rsidR="001F40D1" w:rsidRDefault="005833BD">
            <w:pPr>
              <w:ind w:firstLine="0"/>
              <w:jc w:val="center"/>
              <w:rPr>
                <w:rFonts w:ascii="PT Astra Serif" w:hAnsi="PT Astra Serif" w:cs="PT Astra Serif"/>
                <w:color w:val="000000" w:themeColor="text1"/>
                <w:sz w:val="22"/>
                <w:szCs w:val="22"/>
                <w:highlight w:val="white"/>
              </w:rPr>
            </w:pPr>
            <w:r>
              <w:rPr>
                <w:rFonts w:ascii="PT Astra Serif" w:hAnsi="PT Astra Serif" w:cs="PT Astra Serif"/>
                <w:color w:val="000000" w:themeColor="text1"/>
                <w:sz w:val="22"/>
                <w:szCs w:val="22"/>
                <w:highlight w:val="white"/>
              </w:rPr>
              <w:t>Осуществление текущей деятельности</w:t>
            </w:r>
          </w:p>
          <w:p w:rsidR="001F40D1" w:rsidRDefault="001F40D1">
            <w:pPr>
              <w:widowControl/>
              <w:ind w:firstLine="0"/>
              <w:jc w:val="center"/>
              <w:rPr>
                <w:rFonts w:ascii="PT Astra Serif" w:eastAsia="PT Astra Serif" w:hAnsi="PT Astra Serif" w:cs="PT Astra Serif"/>
                <w:color w:val="000000" w:themeColor="text1"/>
                <w:sz w:val="22"/>
                <w:szCs w:val="22"/>
                <w:highlight w:val="white"/>
              </w:rPr>
            </w:pPr>
          </w:p>
        </w:tc>
        <w:tc>
          <w:tcPr>
            <w:tcW w:w="247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Обеспечение заключения государственных контрактов на оказание ежегодных услуг по сопровождению информационно-аналитической системы управления государственной собственностью Томской области</w:t>
            </w:r>
          </w:p>
        </w:tc>
        <w:tc>
          <w:tcPr>
            <w:tcW w:w="212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Количество бесперебойно функционирующих информационно-аналитических систем управления государственной собственностью Томской области</w:t>
            </w:r>
          </w:p>
        </w:tc>
        <w:tc>
          <w:tcPr>
            <w:tcW w:w="1134"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Штука</w:t>
            </w:r>
          </w:p>
        </w:tc>
        <w:tc>
          <w:tcPr>
            <w:tcW w:w="127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w:t>
            </w:r>
          </w:p>
        </w:tc>
        <w:tc>
          <w:tcPr>
            <w:tcW w:w="70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w:t>
            </w:r>
          </w:p>
        </w:tc>
        <w:tc>
          <w:tcPr>
            <w:tcW w:w="70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w:t>
            </w:r>
          </w:p>
        </w:tc>
        <w:tc>
          <w:tcPr>
            <w:tcW w:w="850"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w:t>
            </w:r>
          </w:p>
        </w:tc>
        <w:tc>
          <w:tcPr>
            <w:tcW w:w="992"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w:t>
            </w:r>
          </w:p>
        </w:tc>
        <w:tc>
          <w:tcPr>
            <w:tcW w:w="1068"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w:t>
            </w:r>
          </w:p>
        </w:tc>
      </w:tr>
      <w:tr w:rsidR="001F40D1" w:rsidTr="00771A84">
        <w:tc>
          <w:tcPr>
            <w:tcW w:w="565"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5.</w:t>
            </w:r>
          </w:p>
        </w:tc>
        <w:tc>
          <w:tcPr>
            <w:tcW w:w="187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Приобретение особо ценного движимого имущества, иных основных средств, программ для электронных вычислительных машин и (или) баз данных, в </w:t>
            </w:r>
            <w:r>
              <w:rPr>
                <w:rFonts w:ascii="PT Astra Serif" w:eastAsia="PT Astra Serif" w:hAnsi="PT Astra Serif" w:cs="PT Astra Serif"/>
                <w:color w:val="000000" w:themeColor="text1"/>
                <w:sz w:val="22"/>
                <w:szCs w:val="22"/>
                <w:highlight w:val="white"/>
              </w:rPr>
              <w:lastRenderedPageBreak/>
              <w:t>том числе прав на их использование, не включаемых в нормативные затраты, связанные с финансовым обеспечением выполнения государственного задания</w:t>
            </w:r>
          </w:p>
        </w:tc>
        <w:tc>
          <w:tcPr>
            <w:tcW w:w="1633" w:type="dxa"/>
          </w:tcPr>
          <w:p w:rsidR="001F40D1" w:rsidRDefault="005833BD">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Приобретение товаров, работ, услуг</w:t>
            </w:r>
          </w:p>
        </w:tc>
        <w:tc>
          <w:tcPr>
            <w:tcW w:w="2476" w:type="dxa"/>
          </w:tcPr>
          <w:p w:rsidR="001F40D1" w:rsidRPr="006841BC" w:rsidRDefault="005833BD">
            <w:pPr>
              <w:widowControl/>
              <w:ind w:firstLine="0"/>
              <w:rPr>
                <w:rFonts w:ascii="PT Astra Serif" w:eastAsia="PT Astra Serif" w:hAnsi="PT Astra Serif" w:cs="PT Astra Serif"/>
                <w:color w:val="000000" w:themeColor="text1"/>
                <w:sz w:val="22"/>
                <w:szCs w:val="22"/>
              </w:rPr>
            </w:pPr>
            <w:r w:rsidRPr="006841BC">
              <w:rPr>
                <w:rFonts w:ascii="PT Astra Serif" w:eastAsia="PT Astra Serif" w:hAnsi="PT Astra Serif" w:cs="PT Astra Serif"/>
                <w:color w:val="000000" w:themeColor="text1"/>
                <w:sz w:val="22"/>
                <w:szCs w:val="22"/>
              </w:rPr>
              <w:t xml:space="preserve">Обеспечение заключения государственных контрактов (договоров) на оказание услуг по предоставлению (в том числе продлению) неисключительных (пользовательских) лицензионных прав </w:t>
            </w:r>
            <w:proofErr w:type="gramStart"/>
            <w:r w:rsidRPr="006841BC">
              <w:rPr>
                <w:rFonts w:ascii="PT Astra Serif" w:eastAsia="PT Astra Serif" w:hAnsi="PT Astra Serif" w:cs="PT Astra Serif"/>
                <w:color w:val="000000" w:themeColor="text1"/>
                <w:sz w:val="22"/>
                <w:szCs w:val="22"/>
              </w:rPr>
              <w:t>на</w:t>
            </w:r>
            <w:proofErr w:type="gramEnd"/>
          </w:p>
          <w:p w:rsidR="001F40D1" w:rsidRPr="006841BC" w:rsidRDefault="005833BD">
            <w:pPr>
              <w:widowControl/>
              <w:ind w:firstLine="0"/>
              <w:rPr>
                <w:rFonts w:ascii="PT Astra Serif" w:eastAsia="PT Astra Serif" w:hAnsi="PT Astra Serif" w:cs="PT Astra Serif"/>
                <w:color w:val="000000" w:themeColor="text1"/>
                <w:sz w:val="22"/>
                <w:szCs w:val="22"/>
              </w:rPr>
            </w:pPr>
            <w:r w:rsidRPr="006841BC">
              <w:rPr>
                <w:rFonts w:ascii="PT Astra Serif" w:eastAsia="PT Astra Serif" w:hAnsi="PT Astra Serif" w:cs="PT Astra Serif"/>
                <w:color w:val="000000" w:themeColor="text1"/>
                <w:sz w:val="22"/>
                <w:szCs w:val="22"/>
              </w:rPr>
              <w:t xml:space="preserve">программный комплекс </w:t>
            </w:r>
            <w:r w:rsidRPr="006841BC">
              <w:rPr>
                <w:rFonts w:ascii="PT Astra Serif" w:eastAsia="PT Astra Serif" w:hAnsi="PT Astra Serif" w:cs="PT Astra Serif"/>
                <w:color w:val="000000" w:themeColor="text1"/>
                <w:sz w:val="22"/>
                <w:szCs w:val="22"/>
              </w:rPr>
              <w:lastRenderedPageBreak/>
              <w:t xml:space="preserve">«РАСКО», программное обеспечение </w:t>
            </w:r>
            <w:proofErr w:type="spellStart"/>
            <w:r w:rsidRPr="006841BC">
              <w:rPr>
                <w:rFonts w:ascii="PT Astra Serif" w:eastAsia="PT Astra Serif" w:hAnsi="PT Astra Serif" w:cs="PT Astra Serif"/>
                <w:color w:val="000000" w:themeColor="text1"/>
                <w:sz w:val="22"/>
                <w:szCs w:val="22"/>
              </w:rPr>
              <w:t>Kaspersky</w:t>
            </w:r>
            <w:proofErr w:type="spellEnd"/>
            <w:r w:rsidRPr="006841BC">
              <w:rPr>
                <w:rFonts w:ascii="PT Astra Serif" w:eastAsia="PT Astra Serif" w:hAnsi="PT Astra Serif" w:cs="PT Astra Serif"/>
                <w:color w:val="000000" w:themeColor="text1"/>
                <w:sz w:val="22"/>
                <w:szCs w:val="22"/>
              </w:rPr>
              <w:t xml:space="preserve"> </w:t>
            </w:r>
            <w:proofErr w:type="spellStart"/>
            <w:r w:rsidRPr="006841BC">
              <w:rPr>
                <w:rFonts w:ascii="PT Astra Serif" w:eastAsia="PT Astra Serif" w:hAnsi="PT Astra Serif" w:cs="PT Astra Serif"/>
                <w:color w:val="000000" w:themeColor="text1"/>
                <w:sz w:val="22"/>
                <w:szCs w:val="22"/>
              </w:rPr>
              <w:t>Endpoint</w:t>
            </w:r>
            <w:proofErr w:type="spellEnd"/>
            <w:r w:rsidRPr="006841BC">
              <w:rPr>
                <w:rFonts w:ascii="PT Astra Serif" w:eastAsia="PT Astra Serif" w:hAnsi="PT Astra Serif" w:cs="PT Astra Serif"/>
                <w:color w:val="000000" w:themeColor="text1"/>
                <w:sz w:val="22"/>
                <w:szCs w:val="22"/>
              </w:rPr>
              <w:t xml:space="preserve"> </w:t>
            </w:r>
            <w:proofErr w:type="spellStart"/>
            <w:r w:rsidRPr="006841BC">
              <w:rPr>
                <w:rFonts w:ascii="PT Astra Serif" w:eastAsia="PT Astra Serif" w:hAnsi="PT Astra Serif" w:cs="PT Astra Serif"/>
                <w:color w:val="000000" w:themeColor="text1"/>
                <w:sz w:val="22"/>
                <w:szCs w:val="22"/>
              </w:rPr>
              <w:t>Security</w:t>
            </w:r>
            <w:proofErr w:type="spellEnd"/>
            <w:r w:rsidR="006841BC" w:rsidRPr="006841BC">
              <w:rPr>
                <w:rFonts w:ascii="PT Astra Serif" w:eastAsia="PT Astra Serif" w:hAnsi="PT Astra Serif" w:cs="PT Astra Serif"/>
                <w:color w:val="000000" w:themeColor="text1"/>
                <w:sz w:val="22"/>
                <w:szCs w:val="22"/>
              </w:rPr>
              <w:t>, Обеспечение заключения государственных контрактов (договоров) на приобретение системных блоков, мониторов, многофункциональных устройств, принтеров</w:t>
            </w:r>
          </w:p>
        </w:tc>
        <w:tc>
          <w:tcPr>
            <w:tcW w:w="2126" w:type="dxa"/>
          </w:tcPr>
          <w:p w:rsidR="001F40D1" w:rsidRPr="006841BC" w:rsidRDefault="00DE5D0B" w:rsidP="00DE5D0B">
            <w:pPr>
              <w:widowControl/>
              <w:ind w:firstLine="0"/>
              <w:rPr>
                <w:rFonts w:ascii="PT Astra Serif" w:eastAsia="PT Astra Serif" w:hAnsi="PT Astra Serif" w:cs="PT Astra Serif"/>
                <w:color w:val="000000" w:themeColor="text1"/>
                <w:sz w:val="22"/>
                <w:szCs w:val="22"/>
              </w:rPr>
            </w:pPr>
            <w:r>
              <w:rPr>
                <w:rFonts w:ascii="PT Astra Serif" w:eastAsia="PT Astra Serif" w:hAnsi="PT Astra Serif" w:cs="PT Astra Serif"/>
                <w:color w:val="000000" w:themeColor="text1"/>
                <w:sz w:val="22"/>
                <w:szCs w:val="22"/>
              </w:rPr>
              <w:lastRenderedPageBreak/>
              <w:t>К</w:t>
            </w:r>
            <w:r w:rsidRPr="006841BC">
              <w:rPr>
                <w:rFonts w:ascii="PT Astra Serif" w:eastAsia="PT Astra Serif" w:hAnsi="PT Astra Serif" w:cs="PT Astra Serif"/>
                <w:color w:val="000000" w:themeColor="text1"/>
                <w:sz w:val="22"/>
                <w:szCs w:val="22"/>
              </w:rPr>
              <w:t xml:space="preserve">оличество приобретенных объектов особо ценного движимого имущества, иных основных средств </w:t>
            </w:r>
            <w:r>
              <w:rPr>
                <w:rFonts w:ascii="PT Astra Serif" w:eastAsia="PT Astra Serif" w:hAnsi="PT Astra Serif" w:cs="PT Astra Serif"/>
                <w:color w:val="000000" w:themeColor="text1"/>
                <w:sz w:val="22"/>
                <w:szCs w:val="22"/>
              </w:rPr>
              <w:t xml:space="preserve">и </w:t>
            </w:r>
            <w:r w:rsidR="005833BD" w:rsidRPr="006841BC">
              <w:rPr>
                <w:rFonts w:ascii="PT Astra Serif" w:eastAsia="PT Astra Serif" w:hAnsi="PT Astra Serif" w:cs="PT Astra Serif"/>
                <w:color w:val="000000" w:themeColor="text1"/>
                <w:sz w:val="22"/>
                <w:szCs w:val="22"/>
              </w:rPr>
              <w:t xml:space="preserve">программных продуктов (комплексов), на которые приобретены </w:t>
            </w:r>
            <w:r w:rsidR="005833BD" w:rsidRPr="006841BC">
              <w:rPr>
                <w:rFonts w:ascii="PT Astra Serif" w:eastAsia="PT Astra Serif" w:hAnsi="PT Astra Serif" w:cs="PT Astra Serif"/>
                <w:color w:val="000000" w:themeColor="text1"/>
                <w:sz w:val="22"/>
                <w:szCs w:val="22"/>
              </w:rPr>
              <w:lastRenderedPageBreak/>
              <w:t>неисключительные права использования</w:t>
            </w:r>
            <w:r w:rsidR="006841BC" w:rsidRPr="006841BC">
              <w:rPr>
                <w:rFonts w:ascii="PT Astra Serif" w:eastAsia="PT Astra Serif" w:hAnsi="PT Astra Serif" w:cs="PT Astra Serif"/>
                <w:color w:val="000000" w:themeColor="text1"/>
                <w:sz w:val="22"/>
                <w:szCs w:val="22"/>
              </w:rPr>
              <w:t xml:space="preserve">  </w:t>
            </w:r>
          </w:p>
        </w:tc>
        <w:tc>
          <w:tcPr>
            <w:tcW w:w="1134" w:type="dxa"/>
          </w:tcPr>
          <w:p w:rsidR="001F40D1" w:rsidRPr="006841BC" w:rsidRDefault="005833BD">
            <w:pPr>
              <w:widowControl/>
              <w:ind w:firstLine="0"/>
              <w:rPr>
                <w:rFonts w:ascii="PT Astra Serif" w:eastAsia="PT Astra Serif" w:hAnsi="PT Astra Serif" w:cs="PT Astra Serif"/>
                <w:color w:val="000000" w:themeColor="text1"/>
                <w:sz w:val="22"/>
                <w:szCs w:val="22"/>
              </w:rPr>
            </w:pPr>
            <w:r w:rsidRPr="006841BC">
              <w:rPr>
                <w:rFonts w:ascii="PT Astra Serif" w:eastAsia="PT Astra Serif" w:hAnsi="PT Astra Serif" w:cs="PT Astra Serif"/>
                <w:color w:val="000000" w:themeColor="text1"/>
                <w:sz w:val="22"/>
                <w:szCs w:val="22"/>
              </w:rPr>
              <w:lastRenderedPageBreak/>
              <w:t>Штука</w:t>
            </w:r>
          </w:p>
        </w:tc>
        <w:tc>
          <w:tcPr>
            <w:tcW w:w="1276" w:type="dxa"/>
          </w:tcPr>
          <w:p w:rsidR="001F40D1" w:rsidRPr="006841BC" w:rsidRDefault="006841BC">
            <w:pPr>
              <w:widowControl/>
              <w:ind w:firstLine="0"/>
              <w:rPr>
                <w:rFonts w:ascii="PT Astra Serif" w:eastAsia="PT Astra Serif" w:hAnsi="PT Astra Serif" w:cs="PT Astra Serif"/>
                <w:color w:val="000000" w:themeColor="text1"/>
                <w:sz w:val="22"/>
                <w:szCs w:val="22"/>
              </w:rPr>
            </w:pPr>
            <w:r w:rsidRPr="006841BC">
              <w:rPr>
                <w:rFonts w:ascii="PT Astra Serif" w:eastAsia="PT Astra Serif" w:hAnsi="PT Astra Serif" w:cs="PT Astra Serif"/>
                <w:color w:val="000000" w:themeColor="text1"/>
                <w:sz w:val="22"/>
                <w:szCs w:val="22"/>
              </w:rPr>
              <w:t>135</w:t>
            </w:r>
          </w:p>
        </w:tc>
        <w:tc>
          <w:tcPr>
            <w:tcW w:w="709" w:type="dxa"/>
          </w:tcPr>
          <w:p w:rsidR="001F40D1" w:rsidRPr="006841BC" w:rsidRDefault="006841BC">
            <w:pPr>
              <w:widowControl/>
              <w:ind w:firstLine="0"/>
              <w:rPr>
                <w:rFonts w:ascii="PT Astra Serif" w:eastAsia="PT Astra Serif" w:hAnsi="PT Astra Serif" w:cs="PT Astra Serif"/>
                <w:color w:val="000000" w:themeColor="text1"/>
                <w:sz w:val="22"/>
                <w:szCs w:val="22"/>
              </w:rPr>
            </w:pPr>
            <w:r w:rsidRPr="006841BC">
              <w:rPr>
                <w:rFonts w:ascii="PT Astra Serif" w:eastAsia="PT Astra Serif" w:hAnsi="PT Astra Serif" w:cs="PT Astra Serif"/>
                <w:color w:val="000000" w:themeColor="text1"/>
                <w:sz w:val="22"/>
                <w:szCs w:val="22"/>
              </w:rPr>
              <w:t>104</w:t>
            </w:r>
          </w:p>
        </w:tc>
        <w:tc>
          <w:tcPr>
            <w:tcW w:w="709" w:type="dxa"/>
          </w:tcPr>
          <w:p w:rsidR="001F40D1" w:rsidRPr="006841BC" w:rsidRDefault="006841BC">
            <w:pPr>
              <w:widowControl/>
              <w:ind w:firstLine="0"/>
              <w:rPr>
                <w:rFonts w:ascii="PT Astra Serif" w:eastAsia="PT Astra Serif" w:hAnsi="PT Astra Serif" w:cs="PT Astra Serif"/>
                <w:color w:val="000000" w:themeColor="text1"/>
                <w:sz w:val="22"/>
                <w:szCs w:val="22"/>
              </w:rPr>
            </w:pPr>
            <w:r w:rsidRPr="006841BC">
              <w:rPr>
                <w:rFonts w:ascii="PT Astra Serif" w:eastAsia="PT Astra Serif" w:hAnsi="PT Astra Serif" w:cs="PT Astra Serif"/>
                <w:color w:val="000000" w:themeColor="text1"/>
                <w:sz w:val="22"/>
                <w:szCs w:val="22"/>
              </w:rPr>
              <w:t>104</w:t>
            </w:r>
          </w:p>
        </w:tc>
        <w:tc>
          <w:tcPr>
            <w:tcW w:w="850" w:type="dxa"/>
          </w:tcPr>
          <w:p w:rsidR="001F40D1" w:rsidRPr="006841BC" w:rsidRDefault="006841BC">
            <w:pPr>
              <w:widowControl/>
              <w:ind w:firstLine="0"/>
              <w:rPr>
                <w:rFonts w:ascii="PT Astra Serif" w:eastAsia="PT Astra Serif" w:hAnsi="PT Astra Serif" w:cs="PT Astra Serif"/>
                <w:color w:val="000000" w:themeColor="text1"/>
                <w:sz w:val="22"/>
                <w:szCs w:val="22"/>
              </w:rPr>
            </w:pPr>
            <w:r w:rsidRPr="006841BC">
              <w:rPr>
                <w:rFonts w:ascii="PT Astra Serif" w:eastAsia="PT Astra Serif" w:hAnsi="PT Astra Serif" w:cs="PT Astra Serif"/>
                <w:color w:val="000000" w:themeColor="text1"/>
                <w:sz w:val="22"/>
                <w:szCs w:val="22"/>
              </w:rPr>
              <w:t>104</w:t>
            </w:r>
          </w:p>
        </w:tc>
        <w:tc>
          <w:tcPr>
            <w:tcW w:w="992" w:type="dxa"/>
          </w:tcPr>
          <w:p w:rsidR="001F40D1" w:rsidRPr="006841BC" w:rsidRDefault="006841BC">
            <w:pPr>
              <w:widowControl/>
              <w:ind w:firstLine="0"/>
              <w:rPr>
                <w:rFonts w:ascii="PT Astra Serif" w:eastAsia="PT Astra Serif" w:hAnsi="PT Astra Serif" w:cs="PT Astra Serif"/>
                <w:color w:val="000000" w:themeColor="text1"/>
                <w:sz w:val="22"/>
                <w:szCs w:val="22"/>
              </w:rPr>
            </w:pPr>
            <w:r w:rsidRPr="006841BC">
              <w:rPr>
                <w:rFonts w:ascii="PT Astra Serif" w:eastAsia="PT Astra Serif" w:hAnsi="PT Astra Serif" w:cs="PT Astra Serif"/>
                <w:color w:val="000000" w:themeColor="text1"/>
                <w:sz w:val="22"/>
                <w:szCs w:val="22"/>
              </w:rPr>
              <w:t>104</w:t>
            </w:r>
          </w:p>
        </w:tc>
        <w:tc>
          <w:tcPr>
            <w:tcW w:w="1068" w:type="dxa"/>
          </w:tcPr>
          <w:p w:rsidR="001F40D1" w:rsidRPr="006841BC" w:rsidRDefault="006841BC">
            <w:pPr>
              <w:widowControl/>
              <w:ind w:firstLine="0"/>
              <w:rPr>
                <w:rFonts w:ascii="PT Astra Serif" w:eastAsia="PT Astra Serif" w:hAnsi="PT Astra Serif" w:cs="PT Astra Serif"/>
                <w:color w:val="000000" w:themeColor="text1"/>
                <w:sz w:val="22"/>
                <w:szCs w:val="22"/>
              </w:rPr>
            </w:pPr>
            <w:r w:rsidRPr="006841BC">
              <w:rPr>
                <w:rFonts w:ascii="PT Astra Serif" w:eastAsia="PT Astra Serif" w:hAnsi="PT Astra Serif" w:cs="PT Astra Serif"/>
                <w:color w:val="000000" w:themeColor="text1"/>
                <w:sz w:val="22"/>
                <w:szCs w:val="22"/>
              </w:rPr>
              <w:t>104</w:t>
            </w:r>
          </w:p>
        </w:tc>
      </w:tr>
      <w:tr w:rsidR="001F40D1" w:rsidTr="00771A84">
        <w:tc>
          <w:tcPr>
            <w:tcW w:w="565" w:type="dxa"/>
            <w:vMerge w:val="restart"/>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6.</w:t>
            </w:r>
          </w:p>
        </w:tc>
        <w:tc>
          <w:tcPr>
            <w:tcW w:w="1879" w:type="dxa"/>
            <w:vMerge w:val="restart"/>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Предоставление государственных услуг,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 подведомственными Департаменту по управлению государственной собственности Томской области, в соответствии с государственным </w:t>
            </w:r>
            <w:r>
              <w:rPr>
                <w:rFonts w:ascii="PT Astra Serif" w:eastAsia="PT Astra Serif" w:hAnsi="PT Astra Serif" w:cs="PT Astra Serif"/>
                <w:color w:val="000000" w:themeColor="text1"/>
                <w:sz w:val="22"/>
                <w:szCs w:val="22"/>
                <w:highlight w:val="white"/>
              </w:rPr>
              <w:lastRenderedPageBreak/>
              <w:t>заданием</w:t>
            </w:r>
          </w:p>
        </w:tc>
        <w:tc>
          <w:tcPr>
            <w:tcW w:w="1633" w:type="dxa"/>
            <w:vMerge w:val="restart"/>
          </w:tcPr>
          <w:p w:rsidR="001F40D1" w:rsidRDefault="005833BD">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br/>
              <w:t>Оказание услуг (выполнение работ)</w:t>
            </w:r>
          </w:p>
        </w:tc>
        <w:tc>
          <w:tcPr>
            <w:tcW w:w="2476" w:type="dxa"/>
            <w:vMerge w:val="restart"/>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Предоставление государственных услуг, выполнение государственных работ, указанных в настоящем паспорте комплекса процессных мероприятий</w:t>
            </w:r>
          </w:p>
        </w:tc>
        <w:tc>
          <w:tcPr>
            <w:tcW w:w="212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Количество государственных работ (услуг), на которые доводятся государственные задания, выполненные (предоставленные) в полном объеме</w:t>
            </w:r>
          </w:p>
        </w:tc>
        <w:tc>
          <w:tcPr>
            <w:tcW w:w="1134"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Единица</w:t>
            </w:r>
          </w:p>
          <w:p w:rsidR="001F40D1" w:rsidRDefault="001F40D1">
            <w:pPr>
              <w:widowControl/>
              <w:ind w:firstLine="0"/>
              <w:rPr>
                <w:rFonts w:ascii="PT Astra Serif" w:eastAsia="PT Astra Serif" w:hAnsi="PT Astra Serif" w:cs="PT Astra Serif"/>
                <w:color w:val="000000" w:themeColor="text1"/>
                <w:sz w:val="22"/>
                <w:szCs w:val="22"/>
                <w:highlight w:val="white"/>
              </w:rPr>
            </w:pPr>
          </w:p>
        </w:tc>
        <w:tc>
          <w:tcPr>
            <w:tcW w:w="127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6</w:t>
            </w:r>
          </w:p>
        </w:tc>
        <w:tc>
          <w:tcPr>
            <w:tcW w:w="70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7</w:t>
            </w:r>
          </w:p>
        </w:tc>
        <w:tc>
          <w:tcPr>
            <w:tcW w:w="70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7</w:t>
            </w:r>
          </w:p>
        </w:tc>
        <w:tc>
          <w:tcPr>
            <w:tcW w:w="850"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7</w:t>
            </w:r>
          </w:p>
        </w:tc>
        <w:tc>
          <w:tcPr>
            <w:tcW w:w="992"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7</w:t>
            </w:r>
          </w:p>
        </w:tc>
        <w:tc>
          <w:tcPr>
            <w:tcW w:w="1068"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7</w:t>
            </w:r>
          </w:p>
        </w:tc>
      </w:tr>
      <w:tr w:rsidR="001F40D1" w:rsidTr="00771A84">
        <w:tc>
          <w:tcPr>
            <w:tcW w:w="565" w:type="dxa"/>
            <w:vMerge/>
          </w:tcPr>
          <w:p w:rsidR="001F40D1" w:rsidRDefault="001F40D1">
            <w:pPr>
              <w:widowControl/>
              <w:rPr>
                <w:rFonts w:ascii="PT Astra Serif" w:hAnsi="PT Astra Serif"/>
                <w:sz w:val="24"/>
                <w:szCs w:val="24"/>
              </w:rPr>
            </w:pPr>
          </w:p>
        </w:tc>
        <w:tc>
          <w:tcPr>
            <w:tcW w:w="1879" w:type="dxa"/>
            <w:vMerge/>
          </w:tcPr>
          <w:p w:rsidR="001F40D1" w:rsidRPr="00C65E62" w:rsidRDefault="001F40D1" w:rsidP="00C65E62">
            <w:pPr>
              <w:widowControl/>
              <w:ind w:firstLine="0"/>
              <w:rPr>
                <w:rFonts w:ascii="PT Astra Serif" w:eastAsia="PT Astra Serif" w:hAnsi="PT Astra Serif" w:cs="PT Astra Serif"/>
                <w:color w:val="000000" w:themeColor="text1"/>
                <w:sz w:val="22"/>
                <w:szCs w:val="22"/>
                <w:highlight w:val="white"/>
              </w:rPr>
            </w:pPr>
          </w:p>
        </w:tc>
        <w:tc>
          <w:tcPr>
            <w:tcW w:w="1633" w:type="dxa"/>
            <w:vMerge/>
          </w:tcPr>
          <w:p w:rsidR="001F40D1" w:rsidRPr="00C65E62" w:rsidRDefault="001F40D1" w:rsidP="00C65E62">
            <w:pPr>
              <w:ind w:firstLine="0"/>
              <w:rPr>
                <w:rFonts w:ascii="PT Astra Serif" w:eastAsia="PT Astra Serif" w:hAnsi="PT Astra Serif" w:cs="PT Astra Serif"/>
                <w:color w:val="000000" w:themeColor="text1"/>
                <w:sz w:val="22"/>
                <w:szCs w:val="22"/>
                <w:highlight w:val="white"/>
              </w:rPr>
            </w:pPr>
          </w:p>
        </w:tc>
        <w:tc>
          <w:tcPr>
            <w:tcW w:w="2476" w:type="dxa"/>
            <w:vMerge/>
          </w:tcPr>
          <w:p w:rsidR="001F40D1" w:rsidRPr="00C65E62" w:rsidRDefault="001F40D1" w:rsidP="00C65E62">
            <w:pPr>
              <w:widowControl/>
              <w:ind w:firstLine="0"/>
              <w:rPr>
                <w:rFonts w:ascii="PT Astra Serif" w:eastAsia="PT Astra Serif" w:hAnsi="PT Astra Serif" w:cs="PT Astra Serif"/>
                <w:color w:val="000000" w:themeColor="text1"/>
                <w:sz w:val="22"/>
                <w:szCs w:val="22"/>
                <w:highlight w:val="white"/>
              </w:rPr>
            </w:pPr>
          </w:p>
        </w:tc>
        <w:tc>
          <w:tcPr>
            <w:tcW w:w="2126" w:type="dxa"/>
          </w:tcPr>
          <w:p w:rsidR="001F40D1" w:rsidRDefault="005833BD" w:rsidP="00C65E62">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Количество областных государственных учреждений, выполнивших государственные задания в полном объеме</w:t>
            </w:r>
          </w:p>
        </w:tc>
        <w:tc>
          <w:tcPr>
            <w:tcW w:w="1134"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Единица</w:t>
            </w:r>
          </w:p>
        </w:tc>
        <w:tc>
          <w:tcPr>
            <w:tcW w:w="127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w:t>
            </w:r>
          </w:p>
        </w:tc>
        <w:tc>
          <w:tcPr>
            <w:tcW w:w="70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w:t>
            </w:r>
          </w:p>
        </w:tc>
        <w:tc>
          <w:tcPr>
            <w:tcW w:w="70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w:t>
            </w:r>
          </w:p>
        </w:tc>
        <w:tc>
          <w:tcPr>
            <w:tcW w:w="850"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w:t>
            </w:r>
          </w:p>
        </w:tc>
        <w:tc>
          <w:tcPr>
            <w:tcW w:w="992"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w:t>
            </w:r>
          </w:p>
        </w:tc>
        <w:tc>
          <w:tcPr>
            <w:tcW w:w="1068"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2</w:t>
            </w:r>
          </w:p>
        </w:tc>
      </w:tr>
      <w:tr w:rsidR="001F40D1" w:rsidTr="00771A84">
        <w:tc>
          <w:tcPr>
            <w:tcW w:w="565"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7.</w:t>
            </w:r>
          </w:p>
        </w:tc>
        <w:tc>
          <w:tcPr>
            <w:tcW w:w="187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Оплата коммунальных услуг, внесение платы за домофон, охрану, содержание жилых помещений, находящихся в государственной собственности Томской области</w:t>
            </w:r>
          </w:p>
        </w:tc>
        <w:tc>
          <w:tcPr>
            <w:tcW w:w="1633" w:type="dxa"/>
          </w:tcPr>
          <w:p w:rsidR="001F40D1" w:rsidRDefault="005833BD">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Оказание услуг (выполнение работ)</w:t>
            </w:r>
          </w:p>
        </w:tc>
        <w:tc>
          <w:tcPr>
            <w:tcW w:w="247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proofErr w:type="gramStart"/>
            <w:r>
              <w:rPr>
                <w:rFonts w:ascii="PT Astra Serif" w:eastAsia="PT Astra Serif" w:hAnsi="PT Astra Serif" w:cs="PT Astra Serif"/>
                <w:color w:val="000000" w:themeColor="text1"/>
                <w:sz w:val="22"/>
                <w:szCs w:val="22"/>
                <w:highlight w:val="white"/>
              </w:rPr>
              <w:t>Оплата электроэнергии, тепловой энергии, водоснабжения и водоотведения, обращения с твердыми коммунальными отходами, внесение платы за содержание жилого помещения (включая услуги и работы по управлению многоквартирным домом, содержанию и ремонту общего имущества,  оплату электроэнергии, холодного и горячего водоснабжения, водоотведения, потребленных в целях содержания общего имущества), платы за домофон, платы за охрану в отношении жилых помещений, находящихся в государственной собственности Томской области</w:t>
            </w:r>
            <w:proofErr w:type="gramEnd"/>
          </w:p>
        </w:tc>
        <w:tc>
          <w:tcPr>
            <w:tcW w:w="212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Размер просроченной задолженности по оплате коммунальных услуг, внесению платы за содержание жилых помещений, находящихся в государственной собственности Томской области</w:t>
            </w:r>
          </w:p>
        </w:tc>
        <w:tc>
          <w:tcPr>
            <w:tcW w:w="1134"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Рубль</w:t>
            </w:r>
          </w:p>
        </w:tc>
        <w:tc>
          <w:tcPr>
            <w:tcW w:w="127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70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709"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850"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992"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1068"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r>
      <w:tr w:rsidR="00C65E62" w:rsidTr="00771A84">
        <w:tc>
          <w:tcPr>
            <w:tcW w:w="565" w:type="dxa"/>
          </w:tcPr>
          <w:p w:rsidR="00C65E62" w:rsidRDefault="00C65E62" w:rsidP="00C65E62">
            <w:pPr>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88.</w:t>
            </w:r>
          </w:p>
        </w:tc>
        <w:tc>
          <w:tcPr>
            <w:tcW w:w="1879" w:type="dxa"/>
          </w:tcPr>
          <w:p w:rsidR="00C65E62" w:rsidRPr="00D73FF2" w:rsidRDefault="008A0931" w:rsidP="0018267B">
            <w:pPr>
              <w:ind w:firstLine="0"/>
              <w:rPr>
                <w:rFonts w:ascii="PT Astra Serif" w:eastAsia="PT Astra Serif" w:hAnsi="PT Astra Serif" w:cs="PT Astra Serif"/>
                <w:color w:val="000000" w:themeColor="text1"/>
                <w:sz w:val="22"/>
                <w:szCs w:val="22"/>
              </w:rPr>
            </w:pPr>
            <w:r w:rsidRPr="00D73FF2">
              <w:rPr>
                <w:rFonts w:ascii="PT Astra Serif" w:eastAsia="PT Astra Serif" w:hAnsi="PT Astra Serif" w:cs="PT Astra Serif"/>
                <w:color w:val="000000" w:themeColor="text1"/>
                <w:sz w:val="22"/>
                <w:szCs w:val="22"/>
              </w:rPr>
              <w:t>О</w:t>
            </w:r>
            <w:r w:rsidR="0018267B" w:rsidRPr="00D73FF2">
              <w:rPr>
                <w:rFonts w:ascii="PT Astra Serif" w:eastAsia="PT Astra Serif" w:hAnsi="PT Astra Serif" w:cs="PT Astra Serif"/>
                <w:color w:val="000000" w:themeColor="text1"/>
                <w:sz w:val="22"/>
                <w:szCs w:val="22"/>
              </w:rPr>
              <w:t>плачены</w:t>
            </w:r>
            <w:r w:rsidRPr="00D73FF2">
              <w:rPr>
                <w:rFonts w:ascii="PT Astra Serif" w:eastAsia="PT Astra Serif" w:hAnsi="PT Astra Serif" w:cs="PT Astra Serif"/>
                <w:color w:val="000000" w:themeColor="text1"/>
                <w:sz w:val="22"/>
                <w:szCs w:val="22"/>
              </w:rPr>
              <w:t xml:space="preserve"> услуг</w:t>
            </w:r>
            <w:r w:rsidR="0018267B" w:rsidRPr="00D73FF2">
              <w:rPr>
                <w:rFonts w:ascii="PT Astra Serif" w:eastAsia="PT Astra Serif" w:hAnsi="PT Astra Serif" w:cs="PT Astra Serif"/>
                <w:color w:val="000000" w:themeColor="text1"/>
                <w:sz w:val="22"/>
                <w:szCs w:val="22"/>
              </w:rPr>
              <w:t>и</w:t>
            </w:r>
            <w:r w:rsidRPr="00D73FF2">
              <w:rPr>
                <w:rFonts w:ascii="PT Astra Serif" w:eastAsia="PT Astra Serif" w:hAnsi="PT Astra Serif" w:cs="PT Astra Serif"/>
                <w:color w:val="000000" w:themeColor="text1"/>
                <w:sz w:val="22"/>
                <w:szCs w:val="22"/>
              </w:rPr>
              <w:t xml:space="preserve"> </w:t>
            </w:r>
            <w:r w:rsidR="00C65E62" w:rsidRPr="00D73FF2">
              <w:rPr>
                <w:rFonts w:ascii="PT Astra Serif" w:eastAsia="PT Astra Serif" w:hAnsi="PT Astra Serif" w:cs="PT Astra Serif"/>
                <w:color w:val="000000" w:themeColor="text1"/>
                <w:sz w:val="22"/>
                <w:szCs w:val="22"/>
              </w:rPr>
              <w:t>по повышению квалификации по программам повышения квалификации и профессионально</w:t>
            </w:r>
            <w:r w:rsidR="00C65E62" w:rsidRPr="00D73FF2">
              <w:rPr>
                <w:rFonts w:ascii="PT Astra Serif" w:eastAsia="PT Astra Serif" w:hAnsi="PT Astra Serif" w:cs="PT Astra Serif"/>
                <w:color w:val="000000" w:themeColor="text1"/>
                <w:sz w:val="22"/>
                <w:szCs w:val="22"/>
              </w:rPr>
              <w:lastRenderedPageBreak/>
              <w:t>й переподготовки сотрудников областного государственного бюджетного учреждения</w:t>
            </w:r>
          </w:p>
        </w:tc>
        <w:tc>
          <w:tcPr>
            <w:tcW w:w="1633" w:type="dxa"/>
          </w:tcPr>
          <w:p w:rsidR="00C65E62" w:rsidRPr="00D73FF2" w:rsidRDefault="00C65E62" w:rsidP="00C65E62">
            <w:pPr>
              <w:ind w:firstLine="0"/>
              <w:jc w:val="center"/>
              <w:rPr>
                <w:rFonts w:ascii="PT Astra Serif" w:eastAsia="PT Astra Serif" w:hAnsi="PT Astra Serif" w:cs="PT Astra Serif"/>
                <w:color w:val="000000" w:themeColor="text1"/>
                <w:sz w:val="22"/>
                <w:szCs w:val="22"/>
              </w:rPr>
            </w:pPr>
            <w:r w:rsidRPr="00D73FF2">
              <w:rPr>
                <w:rFonts w:ascii="PT Astra Serif" w:eastAsia="PT Astra Serif" w:hAnsi="PT Astra Serif" w:cs="PT Astra Serif"/>
                <w:color w:val="000000" w:themeColor="text1"/>
                <w:sz w:val="22"/>
                <w:szCs w:val="22"/>
              </w:rPr>
              <w:lastRenderedPageBreak/>
              <w:t>Приобретение товаров, работ, услуг</w:t>
            </w:r>
          </w:p>
        </w:tc>
        <w:tc>
          <w:tcPr>
            <w:tcW w:w="2476" w:type="dxa"/>
          </w:tcPr>
          <w:p w:rsidR="00C65E62" w:rsidRPr="00D73FF2" w:rsidRDefault="0018267B" w:rsidP="0018267B">
            <w:pPr>
              <w:ind w:firstLine="0"/>
              <w:rPr>
                <w:rFonts w:ascii="PT Astra Serif" w:eastAsia="PT Astra Serif" w:hAnsi="PT Astra Serif" w:cs="PT Astra Serif"/>
                <w:color w:val="000000" w:themeColor="text1"/>
                <w:sz w:val="22"/>
                <w:szCs w:val="22"/>
              </w:rPr>
            </w:pPr>
            <w:r w:rsidRPr="00D73FF2">
              <w:rPr>
                <w:rFonts w:ascii="PT Astra Serif" w:eastAsia="PT Astra Serif" w:hAnsi="PT Astra Serif" w:cs="PT Astra Serif"/>
                <w:color w:val="000000" w:themeColor="text1"/>
                <w:sz w:val="22"/>
                <w:szCs w:val="22"/>
              </w:rPr>
              <w:t>Заключение договоров на п</w:t>
            </w:r>
            <w:r w:rsidR="00C65E62" w:rsidRPr="00D73FF2">
              <w:rPr>
                <w:rFonts w:ascii="PT Astra Serif" w:eastAsia="PT Astra Serif" w:hAnsi="PT Astra Serif" w:cs="PT Astra Serif"/>
                <w:color w:val="000000" w:themeColor="text1"/>
                <w:sz w:val="22"/>
                <w:szCs w:val="22"/>
              </w:rPr>
              <w:t xml:space="preserve">риобретение услуг по повышению квалификации по программам повышения квалификации и </w:t>
            </w:r>
            <w:r w:rsidR="00C65E62" w:rsidRPr="00D73FF2">
              <w:rPr>
                <w:rFonts w:ascii="PT Astra Serif" w:eastAsia="PT Astra Serif" w:hAnsi="PT Astra Serif" w:cs="PT Astra Serif"/>
                <w:color w:val="000000" w:themeColor="text1"/>
                <w:sz w:val="22"/>
                <w:szCs w:val="22"/>
              </w:rPr>
              <w:lastRenderedPageBreak/>
              <w:t xml:space="preserve">профессиональной переподготовки </w:t>
            </w:r>
            <w:r w:rsidRPr="00D73FF2">
              <w:rPr>
                <w:rFonts w:ascii="PT Astra Serif" w:eastAsia="PT Astra Serif" w:hAnsi="PT Astra Serif" w:cs="PT Astra Serif"/>
                <w:color w:val="000000" w:themeColor="text1"/>
                <w:sz w:val="22"/>
                <w:szCs w:val="22"/>
              </w:rPr>
              <w:t xml:space="preserve">9 </w:t>
            </w:r>
            <w:r w:rsidR="00C65E62" w:rsidRPr="00D73FF2">
              <w:rPr>
                <w:rFonts w:ascii="PT Astra Serif" w:eastAsia="PT Astra Serif" w:hAnsi="PT Astra Serif" w:cs="PT Astra Serif"/>
                <w:color w:val="000000" w:themeColor="text1"/>
                <w:sz w:val="22"/>
                <w:szCs w:val="22"/>
              </w:rPr>
              <w:t>сотрудников областного государственного бюджетного учреждения, в отношении которого Департамент по управлению государственной собственностью Томской области осуществляет функции и полномочия учредителя</w:t>
            </w:r>
            <w:r w:rsidRPr="00D73FF2">
              <w:rPr>
                <w:rFonts w:ascii="PT Astra Serif" w:eastAsia="PT Astra Serif" w:hAnsi="PT Astra Serif" w:cs="PT Astra Serif"/>
                <w:color w:val="000000" w:themeColor="text1"/>
                <w:sz w:val="22"/>
                <w:szCs w:val="22"/>
              </w:rPr>
              <w:t>.</w:t>
            </w:r>
          </w:p>
        </w:tc>
        <w:tc>
          <w:tcPr>
            <w:tcW w:w="2126" w:type="dxa"/>
          </w:tcPr>
          <w:p w:rsidR="00C65E62" w:rsidRPr="00C65E62" w:rsidRDefault="00C65E62" w:rsidP="006D45E3">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 xml:space="preserve">Количество заключенных </w:t>
            </w:r>
            <w:r w:rsidR="006D45E3">
              <w:rPr>
                <w:rFonts w:ascii="PT Astra Serif" w:eastAsia="PT Astra Serif" w:hAnsi="PT Astra Serif" w:cs="PT Astra Serif"/>
                <w:color w:val="000000" w:themeColor="text1"/>
                <w:sz w:val="22"/>
                <w:szCs w:val="22"/>
                <w:highlight w:val="white"/>
              </w:rPr>
              <w:t>договоров (контрактов)</w:t>
            </w:r>
          </w:p>
        </w:tc>
        <w:tc>
          <w:tcPr>
            <w:tcW w:w="1134" w:type="dxa"/>
          </w:tcPr>
          <w:p w:rsidR="00C65E62" w:rsidRPr="00C65E62" w:rsidRDefault="00C65E62" w:rsidP="00C65E62">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Штук</w:t>
            </w:r>
          </w:p>
        </w:tc>
        <w:tc>
          <w:tcPr>
            <w:tcW w:w="1276" w:type="dxa"/>
          </w:tcPr>
          <w:p w:rsidR="00C65E62" w:rsidRDefault="00C65E62" w:rsidP="00C65E62">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709" w:type="dxa"/>
          </w:tcPr>
          <w:p w:rsidR="00C65E62" w:rsidRDefault="00C65E62" w:rsidP="00C65E62">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w:t>
            </w:r>
          </w:p>
        </w:tc>
        <w:tc>
          <w:tcPr>
            <w:tcW w:w="709" w:type="dxa"/>
          </w:tcPr>
          <w:p w:rsidR="00C65E62" w:rsidRDefault="00C65E62" w:rsidP="00C65E62">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850" w:type="dxa"/>
          </w:tcPr>
          <w:p w:rsidR="00C65E62" w:rsidRDefault="00C65E62" w:rsidP="00C65E62">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992" w:type="dxa"/>
          </w:tcPr>
          <w:p w:rsidR="00C65E62" w:rsidRDefault="00C65E62" w:rsidP="00C65E62">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1068" w:type="dxa"/>
          </w:tcPr>
          <w:p w:rsidR="00C65E62" w:rsidRPr="00C65E62" w:rsidRDefault="00C65E62" w:rsidP="00C65E62">
            <w:pPr>
              <w:ind w:firstLine="0"/>
              <w:jc w:val="center"/>
              <w:rPr>
                <w:rFonts w:ascii="PT Astra Serif" w:eastAsia="PT Astra Serif" w:hAnsi="PT Astra Serif" w:cs="PT Astra Serif"/>
                <w:color w:val="000000" w:themeColor="text1"/>
                <w:sz w:val="22"/>
                <w:szCs w:val="22"/>
                <w:highlight w:val="white"/>
              </w:rPr>
            </w:pPr>
            <w:r w:rsidRPr="00C65E62">
              <w:rPr>
                <w:rFonts w:ascii="PT Astra Serif" w:eastAsia="PT Astra Serif" w:hAnsi="PT Astra Serif" w:cs="PT Astra Serif"/>
                <w:color w:val="000000" w:themeColor="text1"/>
                <w:sz w:val="22"/>
                <w:szCs w:val="22"/>
                <w:highlight w:val="white"/>
              </w:rPr>
              <w:t>0</w:t>
            </w:r>
          </w:p>
        </w:tc>
      </w:tr>
      <w:tr w:rsidR="001F40D1" w:rsidRPr="00C65E62" w:rsidTr="00771A84">
        <w:tc>
          <w:tcPr>
            <w:tcW w:w="565" w:type="dxa"/>
          </w:tcPr>
          <w:p w:rsidR="001F40D1" w:rsidRDefault="005833BD">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lastRenderedPageBreak/>
              <w:t>9.</w:t>
            </w:r>
          </w:p>
        </w:tc>
        <w:tc>
          <w:tcPr>
            <w:tcW w:w="1879" w:type="dxa"/>
          </w:tcPr>
          <w:p w:rsidR="001F40D1" w:rsidRPr="00C65E62" w:rsidRDefault="00860813" w:rsidP="009B3164">
            <w:pPr>
              <w:widowControl/>
              <w:ind w:firstLine="0"/>
              <w:rPr>
                <w:rFonts w:ascii="PT Astra Serif" w:eastAsia="PT Astra Serif" w:hAnsi="PT Astra Serif" w:cs="PT Astra Serif"/>
                <w:color w:val="000000" w:themeColor="text1"/>
                <w:sz w:val="22"/>
                <w:szCs w:val="22"/>
                <w:highlight w:val="white"/>
              </w:rPr>
            </w:pPr>
            <w:r w:rsidRPr="00C65E62">
              <w:rPr>
                <w:rFonts w:ascii="PT Astra Serif" w:eastAsia="PT Astra Serif" w:hAnsi="PT Astra Serif" w:cs="PT Astra Serif"/>
                <w:color w:val="000000" w:themeColor="text1"/>
                <w:sz w:val="22"/>
                <w:szCs w:val="22"/>
                <w:highlight w:val="white"/>
              </w:rPr>
              <w:t>П</w:t>
            </w:r>
            <w:r w:rsidR="005833BD" w:rsidRPr="00C65E62">
              <w:rPr>
                <w:rFonts w:ascii="PT Astra Serif" w:eastAsia="PT Astra Serif" w:hAnsi="PT Astra Serif" w:cs="PT Astra Serif"/>
                <w:color w:val="000000" w:themeColor="text1"/>
                <w:sz w:val="22"/>
                <w:szCs w:val="22"/>
                <w:highlight w:val="white"/>
              </w:rPr>
              <w:t>роведен</w:t>
            </w:r>
            <w:r w:rsidR="00DE5D0B" w:rsidRPr="00C65E62">
              <w:rPr>
                <w:rFonts w:ascii="PT Astra Serif" w:eastAsia="PT Astra Serif" w:hAnsi="PT Astra Serif" w:cs="PT Astra Serif"/>
                <w:color w:val="000000" w:themeColor="text1"/>
                <w:sz w:val="22"/>
                <w:szCs w:val="22"/>
                <w:highlight w:val="white"/>
              </w:rPr>
              <w:t xml:space="preserve"> </w:t>
            </w:r>
            <w:r w:rsidR="005833BD" w:rsidRPr="00C65E62">
              <w:rPr>
                <w:rFonts w:ascii="PT Astra Serif" w:eastAsia="PT Astra Serif" w:hAnsi="PT Astra Serif" w:cs="PT Astra Serif"/>
                <w:color w:val="000000" w:themeColor="text1"/>
                <w:sz w:val="22"/>
                <w:szCs w:val="22"/>
                <w:highlight w:val="white"/>
              </w:rPr>
              <w:t>текущ</w:t>
            </w:r>
            <w:r w:rsidR="00DE5D0B" w:rsidRPr="00C65E62">
              <w:rPr>
                <w:rFonts w:ascii="PT Astra Serif" w:eastAsia="PT Astra Serif" w:hAnsi="PT Astra Serif" w:cs="PT Astra Serif"/>
                <w:color w:val="000000" w:themeColor="text1"/>
                <w:sz w:val="22"/>
                <w:szCs w:val="22"/>
                <w:highlight w:val="white"/>
              </w:rPr>
              <w:t xml:space="preserve">ий </w:t>
            </w:r>
            <w:r w:rsidR="005833BD" w:rsidRPr="00C65E62">
              <w:rPr>
                <w:rFonts w:ascii="PT Astra Serif" w:eastAsia="PT Astra Serif" w:hAnsi="PT Astra Serif" w:cs="PT Astra Serif"/>
                <w:color w:val="000000" w:themeColor="text1"/>
                <w:sz w:val="22"/>
                <w:szCs w:val="22"/>
                <w:highlight w:val="white"/>
              </w:rPr>
              <w:t>ремонт зданий, находящихся в оперативном управлен</w:t>
            </w:r>
            <w:proofErr w:type="gramStart"/>
            <w:r w:rsidR="005833BD" w:rsidRPr="00C65E62">
              <w:rPr>
                <w:rFonts w:ascii="PT Astra Serif" w:eastAsia="PT Astra Serif" w:hAnsi="PT Astra Serif" w:cs="PT Astra Serif"/>
                <w:color w:val="000000" w:themeColor="text1"/>
                <w:sz w:val="22"/>
                <w:szCs w:val="22"/>
                <w:highlight w:val="white"/>
              </w:rPr>
              <w:t>ии у о</w:t>
            </w:r>
            <w:proofErr w:type="gramEnd"/>
            <w:r w:rsidR="005833BD" w:rsidRPr="00C65E62">
              <w:rPr>
                <w:rFonts w:ascii="PT Astra Serif" w:eastAsia="PT Astra Serif" w:hAnsi="PT Astra Serif" w:cs="PT Astra Serif"/>
                <w:color w:val="000000" w:themeColor="text1"/>
                <w:sz w:val="22"/>
                <w:szCs w:val="22"/>
                <w:highlight w:val="white"/>
              </w:rPr>
              <w:t>бластного государственного учреждения</w:t>
            </w:r>
          </w:p>
        </w:tc>
        <w:tc>
          <w:tcPr>
            <w:tcW w:w="1633" w:type="dxa"/>
          </w:tcPr>
          <w:p w:rsidR="001F40D1" w:rsidRDefault="00771A84">
            <w:pPr>
              <w:widowControl/>
              <w:ind w:firstLine="0"/>
              <w:jc w:val="center"/>
              <w:rPr>
                <w:rFonts w:ascii="PT Astra Serif" w:eastAsia="PT Astra Serif" w:hAnsi="PT Astra Serif" w:cs="PT Astra Serif"/>
                <w:color w:val="000000" w:themeColor="text1"/>
                <w:sz w:val="22"/>
                <w:szCs w:val="22"/>
                <w:highlight w:val="white"/>
              </w:rPr>
            </w:pPr>
            <w:r w:rsidRPr="00C65E62">
              <w:rPr>
                <w:rFonts w:ascii="PT Astra Serif" w:eastAsia="PT Astra Serif" w:hAnsi="PT Astra Serif" w:cs="PT Astra Serif"/>
                <w:color w:val="000000" w:themeColor="text1"/>
                <w:sz w:val="22"/>
                <w:szCs w:val="22"/>
                <w:highlight w:val="white"/>
              </w:rPr>
              <w:t>Приобретение товаров, работ, услуг</w:t>
            </w:r>
          </w:p>
        </w:tc>
        <w:tc>
          <w:tcPr>
            <w:tcW w:w="247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 xml:space="preserve">Проведение текущего ремонта </w:t>
            </w:r>
            <w:r w:rsidRPr="00C65E62">
              <w:rPr>
                <w:rFonts w:ascii="PT Astra Serif" w:eastAsia="PT Astra Serif" w:hAnsi="PT Astra Serif" w:cs="PT Astra Serif"/>
                <w:color w:val="000000" w:themeColor="text1"/>
                <w:sz w:val="22"/>
                <w:szCs w:val="22"/>
                <w:highlight w:val="white"/>
              </w:rPr>
              <w:t>зданий, находящихся в оперативном управлен</w:t>
            </w:r>
            <w:proofErr w:type="gramStart"/>
            <w:r w:rsidRPr="00C65E62">
              <w:rPr>
                <w:rFonts w:ascii="PT Astra Serif" w:eastAsia="PT Astra Serif" w:hAnsi="PT Astra Serif" w:cs="PT Astra Serif"/>
                <w:color w:val="000000" w:themeColor="text1"/>
                <w:sz w:val="22"/>
                <w:szCs w:val="22"/>
                <w:highlight w:val="white"/>
              </w:rPr>
              <w:t>ии у о</w:t>
            </w:r>
            <w:proofErr w:type="gramEnd"/>
            <w:r w:rsidRPr="00C65E62">
              <w:rPr>
                <w:rFonts w:ascii="PT Astra Serif" w:eastAsia="PT Astra Serif" w:hAnsi="PT Astra Serif" w:cs="PT Astra Serif"/>
                <w:color w:val="000000" w:themeColor="text1"/>
                <w:sz w:val="22"/>
                <w:szCs w:val="22"/>
                <w:highlight w:val="white"/>
              </w:rPr>
              <w:t>бластного государственного учреждения, в отношении которого Департамент по управлению государственной собственностью Томской области осуществляет функции и полномочия учредителя, в том числе приобретения расходных материалов на проведение текущего ремонта</w:t>
            </w:r>
          </w:p>
        </w:tc>
        <w:tc>
          <w:tcPr>
            <w:tcW w:w="2126" w:type="dxa"/>
          </w:tcPr>
          <w:p w:rsidR="001F40D1" w:rsidRDefault="005833BD">
            <w:pPr>
              <w:widowControl/>
              <w:ind w:firstLine="0"/>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Количество зданий, в которых проведен текущий ремонт</w:t>
            </w:r>
          </w:p>
        </w:tc>
        <w:tc>
          <w:tcPr>
            <w:tcW w:w="1134" w:type="dxa"/>
          </w:tcPr>
          <w:p w:rsidR="001F40D1" w:rsidRDefault="005833BD">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Штука</w:t>
            </w:r>
          </w:p>
        </w:tc>
        <w:tc>
          <w:tcPr>
            <w:tcW w:w="1276" w:type="dxa"/>
          </w:tcPr>
          <w:p w:rsidR="001F40D1" w:rsidRDefault="005833BD">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709" w:type="dxa"/>
          </w:tcPr>
          <w:p w:rsidR="001F40D1" w:rsidRDefault="005833BD">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1</w:t>
            </w:r>
          </w:p>
        </w:tc>
        <w:tc>
          <w:tcPr>
            <w:tcW w:w="709" w:type="dxa"/>
          </w:tcPr>
          <w:p w:rsidR="001F40D1" w:rsidRDefault="005833BD">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850" w:type="dxa"/>
          </w:tcPr>
          <w:p w:rsidR="001F40D1" w:rsidRDefault="005833BD">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992" w:type="dxa"/>
          </w:tcPr>
          <w:p w:rsidR="001F40D1" w:rsidRDefault="005833BD">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c>
          <w:tcPr>
            <w:tcW w:w="1068" w:type="dxa"/>
          </w:tcPr>
          <w:p w:rsidR="001F40D1" w:rsidRDefault="005833BD">
            <w:pPr>
              <w:widowControl/>
              <w:ind w:firstLine="0"/>
              <w:jc w:val="center"/>
              <w:rPr>
                <w:rFonts w:ascii="PT Astra Serif" w:eastAsia="PT Astra Serif" w:hAnsi="PT Astra Serif" w:cs="PT Astra Serif"/>
                <w:color w:val="000000" w:themeColor="text1"/>
                <w:sz w:val="22"/>
                <w:szCs w:val="22"/>
                <w:highlight w:val="white"/>
              </w:rPr>
            </w:pPr>
            <w:r>
              <w:rPr>
                <w:rFonts w:ascii="PT Astra Serif" w:eastAsia="PT Astra Serif" w:hAnsi="PT Astra Serif" w:cs="PT Astra Serif"/>
                <w:color w:val="000000" w:themeColor="text1"/>
                <w:sz w:val="22"/>
                <w:szCs w:val="22"/>
                <w:highlight w:val="white"/>
              </w:rPr>
              <w:t>0</w:t>
            </w:r>
          </w:p>
        </w:tc>
      </w:tr>
    </w:tbl>
    <w:p w:rsidR="001F40D1" w:rsidRPr="00C65E62" w:rsidRDefault="001F40D1">
      <w:pPr>
        <w:widowControl/>
        <w:spacing w:after="200" w:line="276" w:lineRule="auto"/>
        <w:jc w:val="center"/>
        <w:rPr>
          <w:rFonts w:ascii="PT Astra Serif" w:eastAsia="PT Astra Serif" w:hAnsi="PT Astra Serif" w:cs="PT Astra Serif"/>
          <w:color w:val="000000" w:themeColor="text1"/>
          <w:sz w:val="22"/>
          <w:szCs w:val="22"/>
          <w:highlight w:val="white"/>
        </w:rPr>
      </w:pPr>
    </w:p>
    <w:p w:rsidR="001F40D1" w:rsidRDefault="005833BD">
      <w:pPr>
        <w:widowControl/>
        <w:spacing w:after="200" w:line="276" w:lineRule="auto"/>
        <w:jc w:val="center"/>
        <w:rPr>
          <w:rFonts w:ascii="PT Astra Serif" w:eastAsiaTheme="minorHAnsi" w:hAnsi="PT Astra Serif" w:cstheme="minorBidi"/>
          <w:color w:val="000000"/>
          <w:sz w:val="24"/>
          <w:szCs w:val="24"/>
          <w:lang w:eastAsia="en-US"/>
        </w:rPr>
      </w:pPr>
      <w:r>
        <w:rPr>
          <w:rFonts w:ascii="PT Astra Serif" w:eastAsiaTheme="minorHAnsi" w:hAnsi="PT Astra Serif" w:cstheme="minorBidi"/>
          <w:color w:val="000000"/>
          <w:sz w:val="24"/>
          <w:szCs w:val="24"/>
          <w:highlight w:val="white"/>
          <w:lang w:eastAsia="en-US"/>
        </w:rPr>
        <w:t>Финансовое обеспечение комплекса процессных мероприятий</w:t>
      </w:r>
    </w:p>
    <w:tbl>
      <w:tblPr>
        <w:tblStyle w:val="2a"/>
        <w:tblW w:w="15451" w:type="dxa"/>
        <w:tblInd w:w="-34" w:type="dxa"/>
        <w:tblLayout w:type="fixed"/>
        <w:tblLook w:val="04A0" w:firstRow="1" w:lastRow="0" w:firstColumn="1" w:lastColumn="0" w:noHBand="0" w:noVBand="1"/>
      </w:tblPr>
      <w:tblGrid>
        <w:gridCol w:w="5954"/>
        <w:gridCol w:w="1559"/>
        <w:gridCol w:w="1560"/>
        <w:gridCol w:w="1984"/>
        <w:gridCol w:w="1418"/>
        <w:gridCol w:w="1559"/>
        <w:gridCol w:w="1417"/>
      </w:tblGrid>
      <w:tr w:rsidR="001F40D1">
        <w:tc>
          <w:tcPr>
            <w:tcW w:w="5954" w:type="dxa"/>
            <w:vMerge w:val="restart"/>
          </w:tcPr>
          <w:p w:rsidR="001F40D1" w:rsidRDefault="001F40D1">
            <w:pPr>
              <w:widowControl/>
              <w:ind w:left="34"/>
              <w:rPr>
                <w:rFonts w:ascii="PT Astra Serif" w:hAnsi="PT Astra Serif"/>
                <w:sz w:val="24"/>
                <w:szCs w:val="24"/>
                <w:highlight w:val="white"/>
              </w:rPr>
            </w:pPr>
          </w:p>
          <w:p w:rsidR="001F40D1" w:rsidRDefault="005833BD">
            <w:pPr>
              <w:widowControl/>
              <w:ind w:left="34"/>
              <w:rPr>
                <w:rFonts w:ascii="PT Astra Serif" w:hAnsi="PT Astra Serif"/>
                <w:sz w:val="24"/>
                <w:szCs w:val="24"/>
                <w:highlight w:val="white"/>
              </w:rPr>
            </w:pPr>
            <w:r>
              <w:rPr>
                <w:rFonts w:ascii="PT Astra Serif" w:hAnsi="PT Astra Serif"/>
                <w:sz w:val="24"/>
                <w:szCs w:val="24"/>
                <w:highlight w:val="white"/>
              </w:rPr>
              <w:t>Наименование мероприятия  / источник финансового обеспечения</w:t>
            </w:r>
          </w:p>
        </w:tc>
        <w:tc>
          <w:tcPr>
            <w:tcW w:w="1559" w:type="dxa"/>
            <w:vMerge w:val="restart"/>
          </w:tcPr>
          <w:p w:rsidR="001F40D1" w:rsidRDefault="001F40D1">
            <w:pPr>
              <w:widowControl/>
              <w:rPr>
                <w:rFonts w:ascii="PT Astra Serif" w:hAnsi="PT Astra Serif"/>
                <w:sz w:val="24"/>
                <w:szCs w:val="24"/>
                <w:highlight w:val="white"/>
              </w:rPr>
            </w:pPr>
          </w:p>
          <w:p w:rsidR="001F40D1" w:rsidRDefault="005833BD">
            <w:pPr>
              <w:widowControl/>
              <w:ind w:firstLine="0"/>
              <w:jc w:val="center"/>
              <w:rPr>
                <w:rFonts w:ascii="PT Astra Serif" w:hAnsi="PT Astra Serif"/>
                <w:sz w:val="24"/>
                <w:szCs w:val="24"/>
                <w:highlight w:val="white"/>
              </w:rPr>
            </w:pPr>
            <w:r>
              <w:rPr>
                <w:rFonts w:ascii="PT Astra Serif" w:hAnsi="PT Astra Serif"/>
                <w:sz w:val="24"/>
                <w:szCs w:val="24"/>
                <w:highlight w:val="white"/>
              </w:rPr>
              <w:t>ГРБС</w:t>
            </w:r>
          </w:p>
        </w:tc>
        <w:tc>
          <w:tcPr>
            <w:tcW w:w="7938" w:type="dxa"/>
            <w:gridSpan w:val="5"/>
          </w:tcPr>
          <w:p w:rsidR="001F40D1" w:rsidRDefault="005833BD">
            <w:pPr>
              <w:widowControl/>
              <w:rPr>
                <w:rFonts w:ascii="PT Astra Serif" w:hAnsi="PT Astra Serif"/>
                <w:sz w:val="24"/>
                <w:szCs w:val="24"/>
                <w:highlight w:val="white"/>
              </w:rPr>
            </w:pPr>
            <w:r>
              <w:rPr>
                <w:rFonts w:ascii="PT Astra Serif" w:hAnsi="PT Astra Serif"/>
                <w:sz w:val="24"/>
                <w:szCs w:val="24"/>
                <w:highlight w:val="white"/>
              </w:rPr>
              <w:t>Объем финансового обеспечения (тыс. руб.)</w:t>
            </w:r>
          </w:p>
        </w:tc>
      </w:tr>
      <w:tr w:rsidR="001F40D1">
        <w:tc>
          <w:tcPr>
            <w:tcW w:w="5954" w:type="dxa"/>
            <w:vMerge/>
          </w:tcPr>
          <w:p w:rsidR="001F40D1" w:rsidRDefault="001F40D1">
            <w:pPr>
              <w:widowControl/>
              <w:rPr>
                <w:rFonts w:ascii="PT Astra Serif" w:hAnsi="PT Astra Serif"/>
                <w:sz w:val="24"/>
                <w:szCs w:val="24"/>
              </w:rPr>
            </w:pPr>
          </w:p>
        </w:tc>
        <w:tc>
          <w:tcPr>
            <w:tcW w:w="1559" w:type="dxa"/>
            <w:vMerge/>
          </w:tcPr>
          <w:p w:rsidR="001F40D1" w:rsidRDefault="001F40D1">
            <w:pPr>
              <w:widowControl/>
              <w:rPr>
                <w:rFonts w:ascii="PT Astra Serif" w:hAnsi="PT Astra Serif"/>
                <w:sz w:val="24"/>
                <w:szCs w:val="24"/>
              </w:rPr>
            </w:pPr>
          </w:p>
        </w:tc>
        <w:tc>
          <w:tcPr>
            <w:tcW w:w="1560" w:type="dxa"/>
          </w:tcPr>
          <w:p w:rsidR="001F40D1" w:rsidRDefault="005833BD">
            <w:pPr>
              <w:widowControl/>
              <w:ind w:firstLine="0"/>
              <w:jc w:val="center"/>
              <w:rPr>
                <w:rFonts w:ascii="PT Astra Serif" w:hAnsi="PT Astra Serif"/>
                <w:sz w:val="24"/>
                <w:szCs w:val="24"/>
                <w:highlight w:val="white"/>
              </w:rPr>
            </w:pPr>
            <w:r>
              <w:rPr>
                <w:rFonts w:ascii="PT Astra Serif" w:hAnsi="PT Astra Serif"/>
                <w:sz w:val="24"/>
                <w:szCs w:val="24"/>
                <w:highlight w:val="white"/>
              </w:rPr>
              <w:t>2024 год</w:t>
            </w:r>
          </w:p>
        </w:tc>
        <w:tc>
          <w:tcPr>
            <w:tcW w:w="1984" w:type="dxa"/>
          </w:tcPr>
          <w:p w:rsidR="001F40D1" w:rsidRDefault="005833BD">
            <w:pPr>
              <w:widowControl/>
              <w:ind w:firstLine="34"/>
              <w:jc w:val="center"/>
              <w:rPr>
                <w:rFonts w:ascii="PT Astra Serif" w:hAnsi="PT Astra Serif"/>
                <w:sz w:val="24"/>
                <w:szCs w:val="24"/>
                <w:highlight w:val="white"/>
              </w:rPr>
            </w:pPr>
            <w:r>
              <w:rPr>
                <w:rFonts w:ascii="PT Astra Serif" w:hAnsi="PT Astra Serif"/>
                <w:sz w:val="24"/>
                <w:szCs w:val="24"/>
                <w:highlight w:val="white"/>
              </w:rPr>
              <w:t>2025 год</w:t>
            </w:r>
          </w:p>
        </w:tc>
        <w:tc>
          <w:tcPr>
            <w:tcW w:w="1418" w:type="dxa"/>
          </w:tcPr>
          <w:p w:rsidR="001F40D1" w:rsidRDefault="005833BD">
            <w:pPr>
              <w:widowControl/>
              <w:ind w:hanging="5"/>
              <w:jc w:val="center"/>
              <w:rPr>
                <w:rFonts w:ascii="PT Astra Serif" w:hAnsi="PT Astra Serif"/>
                <w:sz w:val="24"/>
                <w:szCs w:val="24"/>
                <w:highlight w:val="white"/>
              </w:rPr>
            </w:pPr>
            <w:r>
              <w:rPr>
                <w:rFonts w:ascii="PT Astra Serif" w:hAnsi="PT Astra Serif"/>
                <w:sz w:val="24"/>
                <w:szCs w:val="24"/>
                <w:highlight w:val="white"/>
              </w:rPr>
              <w:t>2026 год</w:t>
            </w:r>
          </w:p>
        </w:tc>
        <w:tc>
          <w:tcPr>
            <w:tcW w:w="1559" w:type="dxa"/>
          </w:tcPr>
          <w:p w:rsidR="001F40D1" w:rsidRDefault="005833BD">
            <w:pPr>
              <w:widowControl/>
              <w:ind w:hanging="5"/>
              <w:jc w:val="center"/>
              <w:rPr>
                <w:rFonts w:ascii="PT Astra Serif" w:hAnsi="PT Astra Serif"/>
                <w:sz w:val="24"/>
                <w:szCs w:val="24"/>
                <w:highlight w:val="white"/>
              </w:rPr>
            </w:pPr>
            <w:r>
              <w:rPr>
                <w:rFonts w:ascii="PT Astra Serif" w:hAnsi="PT Astra Serif"/>
                <w:sz w:val="24"/>
                <w:szCs w:val="24"/>
                <w:highlight w:val="white"/>
              </w:rPr>
              <w:t>Прогнозный период 2027 год</w:t>
            </w:r>
          </w:p>
        </w:tc>
        <w:tc>
          <w:tcPr>
            <w:tcW w:w="1417" w:type="dxa"/>
          </w:tcPr>
          <w:p w:rsidR="001F40D1" w:rsidRDefault="005833BD">
            <w:pPr>
              <w:widowControl/>
              <w:ind w:hanging="5"/>
              <w:jc w:val="center"/>
              <w:rPr>
                <w:rFonts w:ascii="PT Astra Serif" w:hAnsi="PT Astra Serif"/>
                <w:sz w:val="24"/>
                <w:szCs w:val="24"/>
                <w:highlight w:val="white"/>
              </w:rPr>
            </w:pPr>
            <w:r>
              <w:rPr>
                <w:rFonts w:ascii="PT Astra Serif" w:hAnsi="PT Astra Serif"/>
                <w:sz w:val="24"/>
                <w:szCs w:val="24"/>
                <w:highlight w:val="white"/>
              </w:rPr>
              <w:t>Прогнозный период 2028 год</w:t>
            </w:r>
          </w:p>
        </w:tc>
      </w:tr>
      <w:tr w:rsidR="001F40D1">
        <w:trPr>
          <w:trHeight w:val="502"/>
        </w:trPr>
        <w:tc>
          <w:tcPr>
            <w:tcW w:w="5954" w:type="dxa"/>
            <w:shd w:val="clear" w:color="FFFFFF" w:fill="FFFFFF"/>
          </w:tcPr>
          <w:p w:rsidR="001F40D1" w:rsidRDefault="005833BD">
            <w:pPr>
              <w:widowControl/>
              <w:ind w:firstLine="0"/>
              <w:rPr>
                <w:rFonts w:ascii="PT Astra Serif" w:hAnsi="PT Astra Serif"/>
                <w:i/>
                <w:sz w:val="24"/>
                <w:szCs w:val="24"/>
              </w:rPr>
            </w:pPr>
            <w:r>
              <w:rPr>
                <w:rFonts w:ascii="PT Astra Serif" w:hAnsi="PT Astra Serif"/>
                <w:i/>
                <w:sz w:val="24"/>
                <w:szCs w:val="24"/>
              </w:rPr>
              <w:t xml:space="preserve">Комплекс процессных мероприятий «Рациональное использование государственного имущества Томской области» (всего), </w:t>
            </w:r>
          </w:p>
          <w:p w:rsidR="001F40D1" w:rsidRDefault="005833BD">
            <w:pPr>
              <w:widowControl/>
              <w:rPr>
                <w:rFonts w:ascii="PT Astra Serif" w:hAnsi="PT Astra Serif"/>
                <w:i/>
                <w:sz w:val="24"/>
                <w:szCs w:val="24"/>
              </w:rPr>
            </w:pPr>
            <w:r>
              <w:rPr>
                <w:rFonts w:ascii="PT Astra Serif" w:hAnsi="PT Astra Serif"/>
                <w:i/>
                <w:sz w:val="24"/>
                <w:szCs w:val="24"/>
              </w:rPr>
              <w:t>в том числе:</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ДУГС ТО</w:t>
            </w:r>
          </w:p>
        </w:tc>
        <w:tc>
          <w:tcPr>
            <w:tcW w:w="1560" w:type="dxa"/>
            <w:shd w:val="clear" w:color="FFFFFF" w:fill="FFFFFF"/>
            <w:vAlign w:val="center"/>
          </w:tcPr>
          <w:p w:rsidR="001F40D1" w:rsidRPr="006841BC" w:rsidRDefault="006841BC">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69 191,0</w:t>
            </w:r>
          </w:p>
        </w:tc>
        <w:tc>
          <w:tcPr>
            <w:tcW w:w="1984" w:type="dxa"/>
            <w:shd w:val="clear" w:color="FFFFFF" w:fill="FFFFFF"/>
            <w:vAlign w:val="center"/>
          </w:tcPr>
          <w:p w:rsidR="001F40D1" w:rsidRPr="00490C76" w:rsidRDefault="005833BD">
            <w:pPr>
              <w:ind w:firstLine="0"/>
              <w:jc w:val="center"/>
              <w:rPr>
                <w:rFonts w:ascii="PT Astra Serif" w:hAnsi="PT Astra Serif"/>
                <w:color w:val="000000" w:themeColor="text1"/>
                <w:sz w:val="24"/>
                <w:szCs w:val="24"/>
                <w:highlight w:val="yellow"/>
              </w:rPr>
            </w:pPr>
            <w:r w:rsidRPr="00AE6BE2">
              <w:rPr>
                <w:rFonts w:ascii="PT Astra Serif" w:hAnsi="PT Astra Serif"/>
                <w:color w:val="000000" w:themeColor="text1"/>
                <w:sz w:val="24"/>
                <w:szCs w:val="24"/>
              </w:rPr>
              <w:t>70 409,7</w:t>
            </w:r>
          </w:p>
        </w:tc>
        <w:tc>
          <w:tcPr>
            <w:tcW w:w="1418" w:type="dxa"/>
            <w:shd w:val="clear" w:color="FFFFFF" w:fill="FFFFFF"/>
            <w:vAlign w:val="center"/>
          </w:tcPr>
          <w:p w:rsidR="001F40D1" w:rsidRPr="00AE6BE2" w:rsidRDefault="005833BD">
            <w:pPr>
              <w:ind w:firstLine="0"/>
              <w:jc w:val="center"/>
              <w:rPr>
                <w:rFonts w:ascii="PT Astra Serif" w:hAnsi="PT Astra Serif"/>
                <w:color w:val="000000" w:themeColor="text1"/>
                <w:sz w:val="24"/>
                <w:szCs w:val="24"/>
              </w:rPr>
            </w:pPr>
            <w:r w:rsidRPr="00AE6BE2">
              <w:rPr>
                <w:rFonts w:ascii="PT Astra Serif" w:hAnsi="PT Astra Serif"/>
                <w:color w:val="000000" w:themeColor="text1"/>
                <w:sz w:val="24"/>
                <w:szCs w:val="24"/>
              </w:rPr>
              <w:t>70 663,5</w:t>
            </w:r>
          </w:p>
        </w:tc>
        <w:tc>
          <w:tcPr>
            <w:tcW w:w="1559" w:type="dxa"/>
            <w:shd w:val="clear" w:color="FFFFFF" w:fill="FFFFFF"/>
            <w:vAlign w:val="center"/>
          </w:tcPr>
          <w:p w:rsidR="001F40D1" w:rsidRPr="00AE6BE2" w:rsidRDefault="005833BD">
            <w:pPr>
              <w:ind w:firstLine="0"/>
              <w:jc w:val="center"/>
              <w:rPr>
                <w:rFonts w:ascii="PT Astra Serif" w:hAnsi="PT Astra Serif"/>
                <w:color w:val="000000" w:themeColor="text1"/>
                <w:sz w:val="24"/>
                <w:szCs w:val="24"/>
              </w:rPr>
            </w:pPr>
            <w:r w:rsidRPr="00AE6BE2">
              <w:rPr>
                <w:rFonts w:ascii="PT Astra Serif" w:hAnsi="PT Astra Serif"/>
                <w:color w:val="000000" w:themeColor="text1"/>
                <w:sz w:val="24"/>
                <w:szCs w:val="24"/>
              </w:rPr>
              <w:t>70 663,5</w:t>
            </w:r>
          </w:p>
        </w:tc>
        <w:tc>
          <w:tcPr>
            <w:tcW w:w="1417" w:type="dxa"/>
            <w:shd w:val="clear" w:color="FFFFFF" w:fill="FFFFFF"/>
            <w:vAlign w:val="center"/>
          </w:tcPr>
          <w:p w:rsidR="001F40D1" w:rsidRPr="00AE6BE2" w:rsidRDefault="005833BD">
            <w:pPr>
              <w:ind w:firstLine="0"/>
              <w:jc w:val="center"/>
              <w:rPr>
                <w:rFonts w:ascii="PT Astra Serif" w:hAnsi="PT Astra Serif"/>
                <w:color w:val="000000" w:themeColor="text1"/>
                <w:sz w:val="24"/>
                <w:szCs w:val="24"/>
              </w:rPr>
            </w:pPr>
            <w:r w:rsidRPr="00AE6BE2">
              <w:rPr>
                <w:rFonts w:ascii="PT Astra Serif" w:hAnsi="PT Astra Serif"/>
                <w:color w:val="000000" w:themeColor="text1"/>
                <w:sz w:val="24"/>
                <w:szCs w:val="24"/>
              </w:rPr>
              <w:t>70 663,5</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 xml:space="preserve">федеральный бюджет (по согласованию) (прогноз), </w:t>
            </w:r>
          </w:p>
          <w:p w:rsidR="001F40D1" w:rsidRDefault="005833BD">
            <w:pPr>
              <w:widowControl/>
              <w:contextualSpacing/>
              <w:rPr>
                <w:rFonts w:ascii="PT Astra Serif" w:hAnsi="PT Astra Serif"/>
                <w:sz w:val="24"/>
                <w:szCs w:val="24"/>
              </w:rPr>
            </w:pPr>
            <w:r>
              <w:rPr>
                <w:rFonts w:ascii="PT Astra Serif" w:hAnsi="PT Astra Serif"/>
                <w:sz w:val="24"/>
                <w:szCs w:val="24"/>
              </w:rPr>
              <w:t xml:space="preserve">в </w:t>
            </w:r>
            <w:proofErr w:type="spellStart"/>
            <w:r>
              <w:rPr>
                <w:rFonts w:ascii="PT Astra Serif" w:hAnsi="PT Astra Serif"/>
                <w:sz w:val="24"/>
                <w:szCs w:val="24"/>
              </w:rPr>
              <w:t>т.ч</w:t>
            </w:r>
            <w:proofErr w:type="spellEnd"/>
            <w:r>
              <w:rPr>
                <w:rFonts w:ascii="PT Astra Serif" w:hAnsi="PT Astra Serif"/>
                <w:sz w:val="24"/>
                <w:szCs w:val="24"/>
              </w:rPr>
              <w:t>.</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0,0</w:t>
            </w:r>
          </w:p>
        </w:tc>
        <w:tc>
          <w:tcPr>
            <w:tcW w:w="1984"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0,0</w:t>
            </w:r>
          </w:p>
        </w:tc>
        <w:tc>
          <w:tcPr>
            <w:tcW w:w="1418"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0,0</w:t>
            </w:r>
          </w:p>
        </w:tc>
        <w:tc>
          <w:tcPr>
            <w:tcW w:w="1559"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0,0</w:t>
            </w:r>
          </w:p>
        </w:tc>
        <w:tc>
          <w:tcPr>
            <w:tcW w:w="1417"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0,0</w:t>
            </w:r>
          </w:p>
        </w:tc>
        <w:tc>
          <w:tcPr>
            <w:tcW w:w="1984"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0,0</w:t>
            </w:r>
          </w:p>
        </w:tc>
        <w:tc>
          <w:tcPr>
            <w:tcW w:w="1418"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0,0</w:t>
            </w:r>
          </w:p>
        </w:tc>
        <w:tc>
          <w:tcPr>
            <w:tcW w:w="1559"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0,0</w:t>
            </w:r>
          </w:p>
        </w:tc>
        <w:tc>
          <w:tcPr>
            <w:tcW w:w="1417"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0,0</w:t>
            </w:r>
          </w:p>
        </w:tc>
      </w:tr>
      <w:tr w:rsidR="001F40D1">
        <w:trPr>
          <w:trHeight w:val="273"/>
        </w:trPr>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областной бюджет</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Pr="006841BC" w:rsidRDefault="006841BC">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69 191,0</w:t>
            </w:r>
          </w:p>
        </w:tc>
        <w:tc>
          <w:tcPr>
            <w:tcW w:w="1984"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70 409,7</w:t>
            </w:r>
          </w:p>
        </w:tc>
        <w:tc>
          <w:tcPr>
            <w:tcW w:w="1418"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70 663,5</w:t>
            </w:r>
          </w:p>
        </w:tc>
        <w:tc>
          <w:tcPr>
            <w:tcW w:w="1559"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70 663,5</w:t>
            </w:r>
          </w:p>
        </w:tc>
        <w:tc>
          <w:tcPr>
            <w:tcW w:w="1417" w:type="dxa"/>
            <w:shd w:val="clear" w:color="FFFFFF" w:fill="FFFFFF"/>
            <w:vAlign w:val="center"/>
          </w:tcPr>
          <w:p w:rsidR="001F40D1" w:rsidRPr="006841BC" w:rsidRDefault="005833BD">
            <w:pPr>
              <w:ind w:firstLine="0"/>
              <w:jc w:val="center"/>
              <w:rPr>
                <w:rFonts w:ascii="PT Astra Serif" w:hAnsi="PT Astra Serif"/>
                <w:color w:val="000000" w:themeColor="text1"/>
                <w:sz w:val="24"/>
                <w:szCs w:val="24"/>
              </w:rPr>
            </w:pPr>
            <w:r w:rsidRPr="006841BC">
              <w:rPr>
                <w:rFonts w:ascii="PT Astra Serif" w:hAnsi="PT Astra Serif"/>
                <w:color w:val="000000" w:themeColor="text1"/>
                <w:sz w:val="24"/>
                <w:szCs w:val="24"/>
              </w:rPr>
              <w:t>70 663,5</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местные бюджеты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внебюджетные источники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tcPr>
          <w:p w:rsidR="001F40D1" w:rsidRDefault="005833BD">
            <w:pPr>
              <w:widowControl/>
              <w:ind w:firstLine="0"/>
              <w:rPr>
                <w:rFonts w:ascii="PT Astra Serif" w:hAnsi="PT Astra Serif"/>
                <w:i/>
                <w:sz w:val="24"/>
                <w:szCs w:val="24"/>
              </w:rPr>
            </w:pPr>
            <w:r>
              <w:rPr>
                <w:rFonts w:ascii="PT Astra Serif" w:hAnsi="PT Astra Serif"/>
                <w:i/>
                <w:sz w:val="24"/>
                <w:szCs w:val="24"/>
              </w:rPr>
              <w:t xml:space="preserve">Мероприятие  «Регистрация права собственности Томской области на объекты недвижимого имущества, в том числе земельные участки» (всего), </w:t>
            </w:r>
          </w:p>
          <w:p w:rsidR="001F40D1" w:rsidRDefault="005833BD">
            <w:pPr>
              <w:widowControl/>
              <w:rPr>
                <w:rFonts w:ascii="PT Astra Serif" w:hAnsi="PT Astra Serif"/>
                <w:i/>
                <w:sz w:val="24"/>
                <w:szCs w:val="24"/>
              </w:rPr>
            </w:pPr>
            <w:r>
              <w:rPr>
                <w:rFonts w:ascii="PT Astra Serif" w:hAnsi="PT Astra Serif"/>
                <w:i/>
                <w:sz w:val="24"/>
                <w:szCs w:val="24"/>
              </w:rPr>
              <w:t>в том числе:</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219,4</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219,4</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219,4</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219,4</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219,4</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 xml:space="preserve">федеральный бюджет (по согласованию) (прогноз), </w:t>
            </w:r>
          </w:p>
          <w:p w:rsidR="001F40D1" w:rsidRDefault="005833BD">
            <w:pPr>
              <w:widowControl/>
              <w:contextualSpacing/>
              <w:rPr>
                <w:rFonts w:ascii="PT Astra Serif" w:hAnsi="PT Astra Serif"/>
                <w:sz w:val="24"/>
                <w:szCs w:val="24"/>
              </w:rPr>
            </w:pPr>
            <w:r>
              <w:rPr>
                <w:rFonts w:ascii="PT Astra Serif" w:hAnsi="PT Astra Serif"/>
                <w:sz w:val="24"/>
                <w:szCs w:val="24"/>
              </w:rPr>
              <w:t xml:space="preserve">в </w:t>
            </w:r>
            <w:proofErr w:type="spellStart"/>
            <w:r>
              <w:rPr>
                <w:rFonts w:ascii="PT Astra Serif" w:hAnsi="PT Astra Serif"/>
                <w:sz w:val="24"/>
                <w:szCs w:val="24"/>
              </w:rPr>
              <w:t>т.ч</w:t>
            </w:r>
            <w:proofErr w:type="spellEnd"/>
            <w:r>
              <w:rPr>
                <w:rFonts w:ascii="PT Astra Serif" w:hAnsi="PT Astra Serif"/>
                <w:sz w:val="24"/>
                <w:szCs w:val="24"/>
              </w:rPr>
              <w:t>.</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областной бюджет</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219,4</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219,4</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219,4</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219,4</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219,4</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местные бюджеты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внебюджетные источники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tcPr>
          <w:p w:rsidR="001F40D1" w:rsidRDefault="005833BD">
            <w:pPr>
              <w:widowControl/>
              <w:ind w:firstLine="0"/>
              <w:rPr>
                <w:rFonts w:ascii="PT Astra Serif" w:hAnsi="PT Astra Serif"/>
                <w:i/>
                <w:sz w:val="24"/>
                <w:szCs w:val="24"/>
              </w:rPr>
            </w:pPr>
            <w:r>
              <w:rPr>
                <w:rFonts w:ascii="PT Astra Serif" w:hAnsi="PT Astra Serif"/>
                <w:i/>
                <w:sz w:val="24"/>
                <w:szCs w:val="24"/>
              </w:rPr>
              <w:lastRenderedPageBreak/>
              <w:t xml:space="preserve">Мероприятие  «Приобретение прочих услуг для управления имуществом, учитываемым в Реестре государственного имущества Томской области, за исключением земельных участков, а также приобретаемым в государственную собственность Томской области» (всего), </w:t>
            </w:r>
          </w:p>
          <w:p w:rsidR="001F40D1" w:rsidRDefault="005833BD">
            <w:pPr>
              <w:widowControl/>
              <w:rPr>
                <w:rFonts w:ascii="PT Astra Serif" w:hAnsi="PT Astra Serif"/>
                <w:i/>
                <w:sz w:val="24"/>
                <w:szCs w:val="24"/>
              </w:rPr>
            </w:pPr>
            <w:r>
              <w:rPr>
                <w:rFonts w:ascii="PT Astra Serif" w:hAnsi="PT Astra Serif"/>
                <w:i/>
                <w:sz w:val="24"/>
                <w:szCs w:val="24"/>
              </w:rPr>
              <w:t>в том числе:</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Pr="006841BC" w:rsidRDefault="005833BD">
            <w:pPr>
              <w:ind w:firstLine="0"/>
              <w:jc w:val="center"/>
              <w:rPr>
                <w:rFonts w:ascii="PT Astra Serif" w:hAnsi="PT Astra Serif"/>
                <w:sz w:val="24"/>
                <w:szCs w:val="24"/>
              </w:rPr>
            </w:pPr>
            <w:r w:rsidRPr="006841BC">
              <w:rPr>
                <w:rFonts w:ascii="PT Astra Serif" w:hAnsi="PT Astra Serif"/>
                <w:sz w:val="24"/>
                <w:szCs w:val="24"/>
              </w:rPr>
              <w:t>2 289,0</w:t>
            </w:r>
          </w:p>
        </w:tc>
        <w:tc>
          <w:tcPr>
            <w:tcW w:w="1984" w:type="dxa"/>
            <w:shd w:val="clear" w:color="FFFFFF" w:fill="FFFFFF"/>
            <w:vAlign w:val="center"/>
          </w:tcPr>
          <w:p w:rsidR="001F40D1" w:rsidRPr="006841BC" w:rsidRDefault="00490C76">
            <w:pPr>
              <w:ind w:firstLine="0"/>
              <w:jc w:val="center"/>
              <w:rPr>
                <w:rFonts w:ascii="PT Astra Serif" w:hAnsi="PT Astra Serif"/>
                <w:sz w:val="24"/>
                <w:szCs w:val="24"/>
              </w:rPr>
            </w:pPr>
            <w:r>
              <w:rPr>
                <w:rFonts w:ascii="PT Astra Serif" w:hAnsi="PT Astra Serif"/>
                <w:sz w:val="24"/>
                <w:szCs w:val="24"/>
              </w:rPr>
              <w:t>2 318,3</w:t>
            </w:r>
          </w:p>
        </w:tc>
        <w:tc>
          <w:tcPr>
            <w:tcW w:w="1418" w:type="dxa"/>
            <w:shd w:val="clear" w:color="FFFFFF" w:fill="FFFFFF"/>
            <w:vAlign w:val="center"/>
          </w:tcPr>
          <w:p w:rsidR="001F40D1" w:rsidRPr="006841BC" w:rsidRDefault="005833BD">
            <w:pPr>
              <w:ind w:firstLine="0"/>
              <w:jc w:val="center"/>
              <w:rPr>
                <w:rFonts w:ascii="PT Astra Serif" w:hAnsi="PT Astra Serif"/>
                <w:sz w:val="24"/>
                <w:szCs w:val="24"/>
              </w:rPr>
            </w:pPr>
            <w:r w:rsidRPr="006841BC">
              <w:rPr>
                <w:rFonts w:ascii="PT Astra Serif" w:hAnsi="PT Astra Serif"/>
                <w:sz w:val="24"/>
                <w:szCs w:val="24"/>
              </w:rPr>
              <w:t>2 318,3</w:t>
            </w:r>
          </w:p>
        </w:tc>
        <w:tc>
          <w:tcPr>
            <w:tcW w:w="1559" w:type="dxa"/>
            <w:shd w:val="clear" w:color="FFFFFF" w:fill="FFFFFF"/>
            <w:vAlign w:val="center"/>
          </w:tcPr>
          <w:p w:rsidR="001F40D1" w:rsidRPr="006841BC" w:rsidRDefault="005833BD">
            <w:pPr>
              <w:ind w:firstLine="0"/>
              <w:jc w:val="center"/>
              <w:rPr>
                <w:rFonts w:ascii="PT Astra Serif" w:hAnsi="PT Astra Serif"/>
                <w:sz w:val="24"/>
                <w:szCs w:val="24"/>
              </w:rPr>
            </w:pPr>
            <w:r w:rsidRPr="006841BC">
              <w:rPr>
                <w:rFonts w:ascii="PT Astra Serif" w:hAnsi="PT Astra Serif"/>
                <w:sz w:val="24"/>
                <w:szCs w:val="24"/>
              </w:rPr>
              <w:t>2 318,3</w:t>
            </w:r>
          </w:p>
        </w:tc>
        <w:tc>
          <w:tcPr>
            <w:tcW w:w="1417" w:type="dxa"/>
            <w:shd w:val="clear" w:color="FFFFFF" w:fill="FFFFFF"/>
            <w:vAlign w:val="center"/>
          </w:tcPr>
          <w:p w:rsidR="001F40D1" w:rsidRPr="006841BC" w:rsidRDefault="005833BD">
            <w:pPr>
              <w:ind w:firstLine="0"/>
              <w:jc w:val="center"/>
              <w:rPr>
                <w:rFonts w:ascii="PT Astra Serif" w:hAnsi="PT Astra Serif"/>
                <w:sz w:val="24"/>
                <w:szCs w:val="24"/>
              </w:rPr>
            </w:pPr>
            <w:r w:rsidRPr="006841BC">
              <w:rPr>
                <w:rFonts w:ascii="PT Astra Serif" w:hAnsi="PT Astra Serif"/>
                <w:sz w:val="24"/>
                <w:szCs w:val="24"/>
              </w:rPr>
              <w:t>2 318,3</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 xml:space="preserve">федеральный бюджет (по согласованию) (прогноз), </w:t>
            </w:r>
          </w:p>
          <w:p w:rsidR="001F40D1" w:rsidRDefault="005833BD">
            <w:pPr>
              <w:widowControl/>
              <w:contextualSpacing/>
              <w:rPr>
                <w:rFonts w:ascii="PT Astra Serif" w:hAnsi="PT Astra Serif"/>
                <w:sz w:val="24"/>
                <w:szCs w:val="24"/>
              </w:rPr>
            </w:pPr>
            <w:r>
              <w:rPr>
                <w:rFonts w:ascii="PT Astra Serif" w:hAnsi="PT Astra Serif"/>
                <w:sz w:val="24"/>
                <w:szCs w:val="24"/>
              </w:rPr>
              <w:t xml:space="preserve">в </w:t>
            </w:r>
            <w:proofErr w:type="spellStart"/>
            <w:r>
              <w:rPr>
                <w:rFonts w:ascii="PT Astra Serif" w:hAnsi="PT Astra Serif"/>
                <w:sz w:val="24"/>
                <w:szCs w:val="24"/>
              </w:rPr>
              <w:t>т.ч</w:t>
            </w:r>
            <w:proofErr w:type="spellEnd"/>
            <w:r>
              <w:rPr>
                <w:rFonts w:ascii="PT Astra Serif" w:hAnsi="PT Astra Serif"/>
                <w:sz w:val="24"/>
                <w:szCs w:val="24"/>
              </w:rPr>
              <w:t>.</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rPr>
          <w:trHeight w:val="175"/>
        </w:trPr>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областной бюджет</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2 289,0</w:t>
            </w:r>
          </w:p>
        </w:tc>
        <w:tc>
          <w:tcPr>
            <w:tcW w:w="1984" w:type="dxa"/>
            <w:shd w:val="clear" w:color="FFFFFF" w:fill="FFFFFF"/>
            <w:vAlign w:val="center"/>
          </w:tcPr>
          <w:p w:rsidR="001F40D1" w:rsidRDefault="00AE6BE2">
            <w:pPr>
              <w:ind w:firstLine="0"/>
              <w:jc w:val="center"/>
              <w:rPr>
                <w:rFonts w:ascii="PT Astra Serif" w:hAnsi="PT Astra Serif"/>
                <w:sz w:val="24"/>
                <w:szCs w:val="24"/>
              </w:rPr>
            </w:pPr>
            <w:r>
              <w:rPr>
                <w:rFonts w:ascii="PT Astra Serif" w:hAnsi="PT Astra Serif"/>
                <w:sz w:val="24"/>
                <w:szCs w:val="24"/>
              </w:rPr>
              <w:t>2 318,3</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2 318,3</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2 318,3</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2 318,3</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местные бюджеты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внебюджетные источники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tcPr>
          <w:p w:rsidR="001F40D1" w:rsidRDefault="005833BD">
            <w:pPr>
              <w:widowControl/>
              <w:ind w:firstLine="0"/>
              <w:rPr>
                <w:rFonts w:ascii="PT Astra Serif" w:hAnsi="PT Astra Serif"/>
                <w:i/>
                <w:sz w:val="24"/>
                <w:szCs w:val="24"/>
              </w:rPr>
            </w:pPr>
            <w:r>
              <w:rPr>
                <w:rFonts w:ascii="PT Astra Serif" w:hAnsi="PT Astra Serif"/>
                <w:i/>
                <w:sz w:val="24"/>
                <w:szCs w:val="24"/>
              </w:rPr>
              <w:t xml:space="preserve">Мероприятие  «Оценка рыночной стоимости арендной платы, рыночной стоимости земельных участков, находящихся в государственной собственности Томской области» (всего), </w:t>
            </w:r>
          </w:p>
          <w:p w:rsidR="001F40D1" w:rsidRDefault="005833BD">
            <w:pPr>
              <w:widowControl/>
              <w:rPr>
                <w:rFonts w:ascii="PT Astra Serif" w:hAnsi="PT Astra Serif"/>
                <w:i/>
                <w:sz w:val="24"/>
                <w:szCs w:val="24"/>
              </w:rPr>
            </w:pPr>
            <w:r>
              <w:rPr>
                <w:rFonts w:ascii="PT Astra Serif" w:hAnsi="PT Astra Serif"/>
                <w:i/>
                <w:sz w:val="24"/>
                <w:szCs w:val="24"/>
              </w:rPr>
              <w:t>в том числе:</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132,2</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132,2</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132,2</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132,2</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132,2</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 xml:space="preserve">федеральный бюджет (по согласованию) (прогноз), </w:t>
            </w:r>
          </w:p>
          <w:p w:rsidR="001F40D1" w:rsidRDefault="005833BD">
            <w:pPr>
              <w:widowControl/>
              <w:contextualSpacing/>
              <w:rPr>
                <w:rFonts w:ascii="PT Astra Serif" w:hAnsi="PT Astra Serif"/>
                <w:sz w:val="24"/>
                <w:szCs w:val="24"/>
              </w:rPr>
            </w:pPr>
            <w:r>
              <w:rPr>
                <w:rFonts w:ascii="PT Astra Serif" w:hAnsi="PT Astra Serif"/>
                <w:sz w:val="24"/>
                <w:szCs w:val="24"/>
              </w:rPr>
              <w:t xml:space="preserve">в </w:t>
            </w:r>
            <w:proofErr w:type="spellStart"/>
            <w:r>
              <w:rPr>
                <w:rFonts w:ascii="PT Astra Serif" w:hAnsi="PT Astra Serif"/>
                <w:sz w:val="24"/>
                <w:szCs w:val="24"/>
              </w:rPr>
              <w:t>т.ч</w:t>
            </w:r>
            <w:proofErr w:type="spellEnd"/>
            <w:r>
              <w:rPr>
                <w:rFonts w:ascii="PT Astra Serif" w:hAnsi="PT Astra Serif"/>
                <w:sz w:val="24"/>
                <w:szCs w:val="24"/>
              </w:rPr>
              <w:t>.</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областной бюджет</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132,2</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132,2</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132,2</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132,2</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132,2</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местные бюджеты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внебюджетные источники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tcPr>
          <w:p w:rsidR="001F40D1" w:rsidRDefault="005833BD">
            <w:pPr>
              <w:widowControl/>
              <w:ind w:firstLine="0"/>
              <w:rPr>
                <w:rFonts w:ascii="PT Astra Serif" w:hAnsi="PT Astra Serif"/>
                <w:i/>
                <w:sz w:val="24"/>
                <w:szCs w:val="24"/>
              </w:rPr>
            </w:pPr>
            <w:r>
              <w:rPr>
                <w:rFonts w:ascii="PT Astra Serif" w:hAnsi="PT Astra Serif"/>
                <w:i/>
                <w:sz w:val="24"/>
                <w:szCs w:val="24"/>
              </w:rPr>
              <w:t xml:space="preserve">Мероприятие  «Обеспечение бесперебойной работы автоматизированной информационной системы «Информационно-аналитическая система управления государственной собственностью Томской области» </w:t>
            </w:r>
            <w:r>
              <w:rPr>
                <w:rFonts w:ascii="PT Astra Serif" w:hAnsi="PT Astra Serif"/>
                <w:i/>
                <w:sz w:val="24"/>
                <w:szCs w:val="24"/>
              </w:rPr>
              <w:lastRenderedPageBreak/>
              <w:t xml:space="preserve">(всего), </w:t>
            </w:r>
          </w:p>
          <w:p w:rsidR="001F40D1" w:rsidRDefault="005833BD">
            <w:pPr>
              <w:widowControl/>
              <w:rPr>
                <w:rFonts w:ascii="PT Astra Serif" w:hAnsi="PT Astra Serif"/>
                <w:i/>
                <w:sz w:val="24"/>
                <w:szCs w:val="24"/>
              </w:rPr>
            </w:pPr>
            <w:r>
              <w:rPr>
                <w:rFonts w:ascii="PT Astra Serif" w:hAnsi="PT Astra Serif"/>
                <w:i/>
                <w:sz w:val="24"/>
                <w:szCs w:val="24"/>
              </w:rPr>
              <w:t>в том числе:</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1 960,0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1 677,6</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1 677,6</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1 677,6</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1 677,6</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lastRenderedPageBreak/>
              <w:t xml:space="preserve">федеральный бюджет (по согласованию) (прогноз), </w:t>
            </w:r>
          </w:p>
          <w:p w:rsidR="001F40D1" w:rsidRDefault="005833BD">
            <w:pPr>
              <w:widowControl/>
              <w:contextualSpacing/>
              <w:rPr>
                <w:rFonts w:ascii="PT Astra Serif" w:hAnsi="PT Astra Serif"/>
                <w:sz w:val="24"/>
                <w:szCs w:val="24"/>
              </w:rPr>
            </w:pPr>
            <w:r>
              <w:rPr>
                <w:rFonts w:ascii="PT Astra Serif" w:hAnsi="PT Astra Serif"/>
                <w:sz w:val="24"/>
                <w:szCs w:val="24"/>
              </w:rPr>
              <w:t xml:space="preserve">в </w:t>
            </w:r>
            <w:proofErr w:type="spellStart"/>
            <w:r>
              <w:rPr>
                <w:rFonts w:ascii="PT Astra Serif" w:hAnsi="PT Astra Serif"/>
                <w:sz w:val="24"/>
                <w:szCs w:val="24"/>
              </w:rPr>
              <w:t>т.ч</w:t>
            </w:r>
            <w:proofErr w:type="spellEnd"/>
            <w:r>
              <w:rPr>
                <w:rFonts w:ascii="PT Astra Serif" w:hAnsi="PT Astra Serif"/>
                <w:sz w:val="24"/>
                <w:szCs w:val="24"/>
              </w:rPr>
              <w:t>.</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областной бюджет</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1 960,0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1 677,6</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1 677,6</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1 677,6</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1 677,6</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местные бюджеты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внебюджетные источники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tcPr>
          <w:p w:rsidR="001F40D1" w:rsidRDefault="005833BD">
            <w:pPr>
              <w:widowControl/>
              <w:ind w:firstLine="0"/>
              <w:rPr>
                <w:rFonts w:ascii="PT Astra Serif" w:hAnsi="PT Astra Serif"/>
                <w:i/>
                <w:sz w:val="24"/>
                <w:szCs w:val="24"/>
              </w:rPr>
            </w:pPr>
            <w:r>
              <w:rPr>
                <w:rFonts w:ascii="PT Astra Serif" w:hAnsi="PT Astra Serif"/>
                <w:i/>
                <w:sz w:val="24"/>
                <w:szCs w:val="24"/>
              </w:rPr>
              <w:t xml:space="preserve">Мероприятие  «Приобретение особо ценного движимого имущества, иных основных средств, программ для электронных вычислительных машин и (или) баз данных, в том числе прав на их использование, не включаемых в нормативные затраты, связанные с финансовым обеспечением выполнения государственного задания» (всего), </w:t>
            </w:r>
          </w:p>
          <w:p w:rsidR="001F40D1" w:rsidRDefault="005833BD">
            <w:pPr>
              <w:widowControl/>
              <w:rPr>
                <w:rFonts w:ascii="PT Astra Serif" w:hAnsi="PT Astra Serif"/>
                <w:i/>
                <w:sz w:val="24"/>
                <w:szCs w:val="24"/>
              </w:rPr>
            </w:pPr>
            <w:r>
              <w:rPr>
                <w:rFonts w:ascii="PT Astra Serif" w:hAnsi="PT Astra Serif"/>
                <w:i/>
                <w:sz w:val="24"/>
                <w:szCs w:val="24"/>
              </w:rPr>
              <w:t>в том числе:</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6841BC">
            <w:pPr>
              <w:ind w:firstLine="0"/>
              <w:jc w:val="center"/>
              <w:rPr>
                <w:rFonts w:ascii="PT Astra Serif" w:hAnsi="PT Astra Serif"/>
                <w:sz w:val="24"/>
                <w:szCs w:val="24"/>
              </w:rPr>
            </w:pPr>
            <w:r>
              <w:rPr>
                <w:rFonts w:ascii="PT Astra Serif" w:hAnsi="PT Astra Serif"/>
                <w:sz w:val="24"/>
                <w:szCs w:val="24"/>
              </w:rPr>
              <w:t>2 166,2</w:t>
            </w:r>
          </w:p>
        </w:tc>
        <w:tc>
          <w:tcPr>
            <w:tcW w:w="1984" w:type="dxa"/>
            <w:shd w:val="clear" w:color="FFFFFF" w:fill="FFFFFF"/>
            <w:vAlign w:val="center"/>
          </w:tcPr>
          <w:p w:rsidR="001F40D1" w:rsidRDefault="00AE6BE2">
            <w:pPr>
              <w:ind w:firstLine="0"/>
              <w:jc w:val="center"/>
              <w:rPr>
                <w:rFonts w:ascii="PT Astra Serif" w:hAnsi="PT Astra Serif"/>
                <w:sz w:val="24"/>
                <w:szCs w:val="24"/>
              </w:rPr>
            </w:pPr>
            <w:r>
              <w:rPr>
                <w:rFonts w:ascii="PT Astra Serif" w:hAnsi="PT Astra Serif"/>
                <w:sz w:val="24"/>
                <w:szCs w:val="24"/>
              </w:rPr>
              <w:t>4 437,8</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4 437,8</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4 437,8</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4 437,8</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 xml:space="preserve">федеральный бюджет (по согласованию) (прогноз), </w:t>
            </w:r>
          </w:p>
          <w:p w:rsidR="001F40D1" w:rsidRDefault="005833BD">
            <w:pPr>
              <w:widowControl/>
              <w:contextualSpacing/>
              <w:rPr>
                <w:rFonts w:ascii="PT Astra Serif" w:hAnsi="PT Astra Serif"/>
                <w:sz w:val="24"/>
                <w:szCs w:val="24"/>
              </w:rPr>
            </w:pPr>
            <w:r>
              <w:rPr>
                <w:rFonts w:ascii="PT Astra Serif" w:hAnsi="PT Astra Serif"/>
                <w:sz w:val="24"/>
                <w:szCs w:val="24"/>
              </w:rPr>
              <w:t xml:space="preserve">в </w:t>
            </w:r>
            <w:proofErr w:type="spellStart"/>
            <w:r>
              <w:rPr>
                <w:rFonts w:ascii="PT Astra Serif" w:hAnsi="PT Astra Serif"/>
                <w:sz w:val="24"/>
                <w:szCs w:val="24"/>
              </w:rPr>
              <w:t>т.ч</w:t>
            </w:r>
            <w:proofErr w:type="spellEnd"/>
            <w:r>
              <w:rPr>
                <w:rFonts w:ascii="PT Astra Serif" w:hAnsi="PT Astra Serif"/>
                <w:sz w:val="24"/>
                <w:szCs w:val="24"/>
              </w:rPr>
              <w:t>.</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областной бюджет</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6841BC">
            <w:pPr>
              <w:ind w:firstLine="0"/>
              <w:jc w:val="center"/>
              <w:rPr>
                <w:rFonts w:ascii="PT Astra Serif" w:hAnsi="PT Astra Serif"/>
                <w:sz w:val="24"/>
                <w:szCs w:val="24"/>
              </w:rPr>
            </w:pPr>
            <w:r>
              <w:rPr>
                <w:rFonts w:ascii="PT Astra Serif" w:hAnsi="PT Astra Serif"/>
                <w:sz w:val="24"/>
                <w:szCs w:val="24"/>
              </w:rPr>
              <w:t>2 166,2</w:t>
            </w:r>
          </w:p>
        </w:tc>
        <w:tc>
          <w:tcPr>
            <w:tcW w:w="1984" w:type="dxa"/>
            <w:shd w:val="clear" w:color="FFFFFF" w:fill="FFFFFF"/>
            <w:vAlign w:val="center"/>
          </w:tcPr>
          <w:p w:rsidR="001F40D1" w:rsidRDefault="00AE6BE2">
            <w:pPr>
              <w:ind w:firstLine="0"/>
              <w:jc w:val="center"/>
              <w:rPr>
                <w:rFonts w:ascii="PT Astra Serif" w:hAnsi="PT Astra Serif"/>
                <w:sz w:val="24"/>
                <w:szCs w:val="24"/>
              </w:rPr>
            </w:pPr>
            <w:r>
              <w:rPr>
                <w:rFonts w:ascii="PT Astra Serif" w:hAnsi="PT Astra Serif"/>
                <w:sz w:val="24"/>
                <w:szCs w:val="24"/>
              </w:rPr>
              <w:t>4 437,8</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4 437,8</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4 437,8</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4 437,8</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местные бюджеты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внебюджетные источники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tcPr>
          <w:p w:rsidR="001F40D1" w:rsidRDefault="005833BD">
            <w:pPr>
              <w:widowControl/>
              <w:ind w:firstLine="0"/>
              <w:rPr>
                <w:rFonts w:ascii="PT Astra Serif" w:hAnsi="PT Astra Serif"/>
                <w:i/>
                <w:sz w:val="24"/>
                <w:szCs w:val="24"/>
              </w:rPr>
            </w:pPr>
            <w:r>
              <w:rPr>
                <w:rFonts w:ascii="PT Astra Serif" w:hAnsi="PT Astra Serif"/>
                <w:i/>
                <w:sz w:val="24"/>
                <w:szCs w:val="24"/>
              </w:rPr>
              <w:t xml:space="preserve">Мероприятие  «Предоставление государственных услуг,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 подведомственными Департаменту по управлению </w:t>
            </w:r>
            <w:r>
              <w:rPr>
                <w:rFonts w:ascii="PT Astra Serif" w:hAnsi="PT Astra Serif"/>
                <w:i/>
                <w:sz w:val="24"/>
                <w:szCs w:val="24"/>
              </w:rPr>
              <w:lastRenderedPageBreak/>
              <w:t xml:space="preserve">государственной собственности Томской области, в соответствии с государственным заданием» (всего), </w:t>
            </w:r>
          </w:p>
          <w:p w:rsidR="001F40D1" w:rsidRDefault="005833BD">
            <w:pPr>
              <w:widowControl/>
              <w:rPr>
                <w:rFonts w:ascii="PT Astra Serif" w:hAnsi="PT Astra Serif"/>
                <w:i/>
                <w:sz w:val="24"/>
                <w:szCs w:val="24"/>
              </w:rPr>
            </w:pPr>
            <w:r>
              <w:rPr>
                <w:rFonts w:ascii="PT Astra Serif" w:hAnsi="PT Astra Serif"/>
                <w:i/>
                <w:sz w:val="24"/>
                <w:szCs w:val="24"/>
              </w:rPr>
              <w:t>в том числе:</w:t>
            </w:r>
          </w:p>
        </w:tc>
        <w:tc>
          <w:tcPr>
            <w:tcW w:w="1559" w:type="dxa"/>
            <w:shd w:val="clear" w:color="FFFFFF" w:fill="FFFFFF"/>
          </w:tcPr>
          <w:p w:rsidR="001F40D1" w:rsidRDefault="005833BD">
            <w:pPr>
              <w:ind w:firstLine="720"/>
              <w:jc w:val="center"/>
              <w:rPr>
                <w:rFonts w:ascii="PT Astra Serif" w:hAnsi="PT Astra Serif"/>
                <w:sz w:val="24"/>
                <w:szCs w:val="24"/>
              </w:rPr>
            </w:pPr>
            <w:r>
              <w:rPr>
                <w:rFonts w:ascii="PT Astra Serif" w:hAnsi="PT Astra Serif"/>
                <w:sz w:val="24"/>
                <w:szCs w:val="24"/>
              </w:rPr>
              <w:lastRenderedPageBreak/>
              <w:t xml:space="preserve"> </w:t>
            </w:r>
          </w:p>
        </w:tc>
        <w:tc>
          <w:tcPr>
            <w:tcW w:w="1560" w:type="dxa"/>
            <w:shd w:val="clear" w:color="FFFFFF" w:fill="FFFFFF"/>
            <w:vAlign w:val="center"/>
          </w:tcPr>
          <w:p w:rsidR="001F40D1" w:rsidRDefault="006841BC">
            <w:pPr>
              <w:ind w:firstLine="0"/>
              <w:jc w:val="center"/>
              <w:rPr>
                <w:rFonts w:ascii="PT Astra Serif" w:hAnsi="PT Astra Serif"/>
                <w:sz w:val="24"/>
                <w:szCs w:val="24"/>
              </w:rPr>
            </w:pPr>
            <w:r>
              <w:rPr>
                <w:rFonts w:ascii="PT Astra Serif" w:hAnsi="PT Astra Serif"/>
                <w:sz w:val="24"/>
                <w:szCs w:val="24"/>
              </w:rPr>
              <w:t>60 719,2</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61 393,4</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61 647,2</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61 647,2</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61 647,2</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lastRenderedPageBreak/>
              <w:t xml:space="preserve">федеральный бюджет (по согласованию) (прогноз), </w:t>
            </w:r>
          </w:p>
          <w:p w:rsidR="001F40D1" w:rsidRDefault="005833BD">
            <w:pPr>
              <w:widowControl/>
              <w:contextualSpacing/>
              <w:rPr>
                <w:rFonts w:ascii="PT Astra Serif" w:hAnsi="PT Astra Serif"/>
                <w:sz w:val="24"/>
                <w:szCs w:val="24"/>
              </w:rPr>
            </w:pPr>
            <w:r>
              <w:rPr>
                <w:rFonts w:ascii="PT Astra Serif" w:hAnsi="PT Astra Serif"/>
                <w:sz w:val="24"/>
                <w:szCs w:val="24"/>
              </w:rPr>
              <w:t xml:space="preserve">в </w:t>
            </w:r>
            <w:proofErr w:type="spellStart"/>
            <w:r>
              <w:rPr>
                <w:rFonts w:ascii="PT Astra Serif" w:hAnsi="PT Astra Serif"/>
                <w:sz w:val="24"/>
                <w:szCs w:val="24"/>
              </w:rPr>
              <w:t>т.ч</w:t>
            </w:r>
            <w:proofErr w:type="spellEnd"/>
            <w:r>
              <w:rPr>
                <w:rFonts w:ascii="PT Astra Serif" w:hAnsi="PT Astra Serif"/>
                <w:sz w:val="24"/>
                <w:szCs w:val="24"/>
              </w:rPr>
              <w:t>.</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областной бюджет</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6841BC">
            <w:pPr>
              <w:ind w:firstLine="0"/>
              <w:jc w:val="center"/>
              <w:rPr>
                <w:rFonts w:ascii="PT Astra Serif" w:hAnsi="PT Astra Serif"/>
                <w:sz w:val="24"/>
                <w:szCs w:val="24"/>
              </w:rPr>
            </w:pPr>
            <w:r>
              <w:rPr>
                <w:rFonts w:ascii="PT Astra Serif" w:hAnsi="PT Astra Serif"/>
                <w:sz w:val="24"/>
                <w:szCs w:val="24"/>
              </w:rPr>
              <w:t>60 719,2</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61 393,4</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61 647,2</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61 647,2</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61 647,2</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местные бюджеты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внебюджетные источники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tcPr>
          <w:p w:rsidR="001F40D1" w:rsidRDefault="005833BD">
            <w:pPr>
              <w:widowControl/>
              <w:ind w:firstLine="0"/>
              <w:rPr>
                <w:rFonts w:ascii="PT Astra Serif" w:hAnsi="PT Astra Serif"/>
                <w:i/>
                <w:sz w:val="24"/>
                <w:szCs w:val="24"/>
              </w:rPr>
            </w:pPr>
            <w:r>
              <w:rPr>
                <w:rFonts w:ascii="PT Astra Serif" w:hAnsi="PT Astra Serif"/>
                <w:i/>
                <w:sz w:val="24"/>
                <w:szCs w:val="24"/>
              </w:rPr>
              <w:t xml:space="preserve">Мероприятие  «Оплата коммунальных услуг, внесение платы за домофон, охрану, содержание жилых помещений, находящихся в государственной собственности Томской области» (всего), </w:t>
            </w:r>
          </w:p>
          <w:p w:rsidR="001F40D1" w:rsidRDefault="005833BD">
            <w:pPr>
              <w:widowControl/>
              <w:rPr>
                <w:rFonts w:ascii="PT Astra Serif" w:hAnsi="PT Astra Serif"/>
                <w:i/>
                <w:sz w:val="24"/>
                <w:szCs w:val="24"/>
              </w:rPr>
            </w:pPr>
            <w:r>
              <w:rPr>
                <w:rFonts w:ascii="PT Astra Serif" w:hAnsi="PT Astra Serif"/>
                <w:i/>
                <w:sz w:val="24"/>
                <w:szCs w:val="24"/>
              </w:rPr>
              <w:t>в том числе:</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231,0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231,0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231,0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231,0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231,0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 xml:space="preserve">федеральный бюджет (по согласованию) (прогноз), </w:t>
            </w:r>
          </w:p>
          <w:p w:rsidR="001F40D1" w:rsidRDefault="005833BD">
            <w:pPr>
              <w:widowControl/>
              <w:contextualSpacing/>
              <w:rPr>
                <w:rFonts w:ascii="PT Astra Serif" w:hAnsi="PT Astra Serif"/>
                <w:sz w:val="24"/>
                <w:szCs w:val="24"/>
              </w:rPr>
            </w:pPr>
            <w:r>
              <w:rPr>
                <w:rFonts w:ascii="PT Astra Serif" w:hAnsi="PT Astra Serif"/>
                <w:sz w:val="24"/>
                <w:szCs w:val="24"/>
              </w:rPr>
              <w:t xml:space="preserve">в </w:t>
            </w:r>
            <w:proofErr w:type="spellStart"/>
            <w:r>
              <w:rPr>
                <w:rFonts w:ascii="PT Astra Serif" w:hAnsi="PT Astra Serif"/>
                <w:sz w:val="24"/>
                <w:szCs w:val="24"/>
              </w:rPr>
              <w:t>т.ч</w:t>
            </w:r>
            <w:proofErr w:type="spellEnd"/>
            <w:r>
              <w:rPr>
                <w:rFonts w:ascii="PT Astra Serif" w:hAnsi="PT Astra Serif"/>
                <w:sz w:val="24"/>
                <w:szCs w:val="24"/>
              </w:rPr>
              <w:t>.</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областной бюджет</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231,0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231,0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231,0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231,0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231,0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местные бюджеты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внебюджетные источники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rPr>
                <w:rFonts w:ascii="PT Astra Serif" w:hAnsi="PT Astra Serif"/>
                <w:i/>
                <w:sz w:val="24"/>
                <w:szCs w:val="24"/>
              </w:rPr>
            </w:pPr>
            <w:r>
              <w:rPr>
                <w:rFonts w:ascii="PT Astra Serif" w:hAnsi="PT Astra Serif"/>
                <w:i/>
                <w:sz w:val="24"/>
                <w:szCs w:val="24"/>
              </w:rPr>
              <w:t>Мероприятие  «</w:t>
            </w:r>
            <w:r w:rsidR="00B8079A" w:rsidRPr="00B8079A">
              <w:rPr>
                <w:rFonts w:ascii="PT Astra Serif" w:hAnsi="PT Astra Serif"/>
                <w:i/>
                <w:sz w:val="24"/>
                <w:szCs w:val="24"/>
              </w:rPr>
              <w:t>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w:t>
            </w:r>
            <w:r>
              <w:rPr>
                <w:rFonts w:ascii="PT Astra Serif" w:hAnsi="PT Astra Serif"/>
                <w:i/>
                <w:sz w:val="24"/>
                <w:szCs w:val="24"/>
              </w:rPr>
              <w:t xml:space="preserve">» (всего), </w:t>
            </w:r>
          </w:p>
          <w:p w:rsidR="001F40D1" w:rsidRDefault="005833BD">
            <w:pPr>
              <w:widowControl/>
              <w:contextualSpacing/>
              <w:rPr>
                <w:rFonts w:ascii="PT Astra Serif" w:hAnsi="PT Astra Serif"/>
                <w:sz w:val="24"/>
                <w:szCs w:val="24"/>
              </w:rPr>
            </w:pPr>
            <w:r>
              <w:rPr>
                <w:rFonts w:ascii="PT Astra Serif" w:hAnsi="PT Astra Serif"/>
                <w:i/>
                <w:sz w:val="24"/>
                <w:szCs w:val="24"/>
              </w:rPr>
              <w:t>в том числе:</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rsidP="006841BC">
            <w:pPr>
              <w:ind w:firstLine="0"/>
              <w:jc w:val="center"/>
              <w:rPr>
                <w:rFonts w:ascii="PT Astra Serif" w:hAnsi="PT Astra Serif"/>
                <w:sz w:val="24"/>
                <w:szCs w:val="24"/>
              </w:rPr>
            </w:pPr>
            <w:r>
              <w:rPr>
                <w:rFonts w:ascii="PT Astra Serif" w:hAnsi="PT Astra Serif"/>
                <w:sz w:val="24"/>
                <w:szCs w:val="24"/>
              </w:rPr>
              <w:t>480,</w:t>
            </w:r>
            <w:r w:rsidR="006841BC">
              <w:rPr>
                <w:rFonts w:ascii="PT Astra Serif" w:hAnsi="PT Astra Serif"/>
                <w:sz w:val="24"/>
                <w:szCs w:val="24"/>
              </w:rPr>
              <w:t>9</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 xml:space="preserve">федеральный бюджет (по согласованию) (прогноз), </w:t>
            </w:r>
          </w:p>
          <w:p w:rsidR="001F40D1" w:rsidRDefault="005833BD">
            <w:pPr>
              <w:widowControl/>
              <w:contextualSpacing/>
              <w:rPr>
                <w:rFonts w:ascii="PT Astra Serif" w:hAnsi="PT Astra Serif"/>
                <w:sz w:val="24"/>
                <w:szCs w:val="24"/>
              </w:rPr>
            </w:pPr>
            <w:r>
              <w:rPr>
                <w:rFonts w:ascii="PT Astra Serif" w:hAnsi="PT Astra Serif"/>
                <w:sz w:val="24"/>
                <w:szCs w:val="24"/>
              </w:rPr>
              <w:t xml:space="preserve">в </w:t>
            </w:r>
            <w:proofErr w:type="spellStart"/>
            <w:r>
              <w:rPr>
                <w:rFonts w:ascii="PT Astra Serif" w:hAnsi="PT Astra Serif"/>
                <w:sz w:val="24"/>
                <w:szCs w:val="24"/>
              </w:rPr>
              <w:t>т.ч</w:t>
            </w:r>
            <w:proofErr w:type="spellEnd"/>
            <w:r>
              <w:rPr>
                <w:rFonts w:ascii="PT Astra Serif" w:hAnsi="PT Astra Serif"/>
                <w:sz w:val="24"/>
                <w:szCs w:val="24"/>
              </w:rPr>
              <w:t>.</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lastRenderedPageBreak/>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областной бюджет</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rsidP="006841BC">
            <w:pPr>
              <w:ind w:firstLine="0"/>
              <w:jc w:val="center"/>
              <w:rPr>
                <w:rFonts w:ascii="PT Astra Serif" w:hAnsi="PT Astra Serif"/>
                <w:sz w:val="24"/>
                <w:szCs w:val="24"/>
              </w:rPr>
            </w:pPr>
            <w:r>
              <w:rPr>
                <w:rFonts w:ascii="PT Astra Serif" w:hAnsi="PT Astra Serif"/>
                <w:sz w:val="24"/>
                <w:szCs w:val="24"/>
              </w:rPr>
              <w:t>480,</w:t>
            </w:r>
            <w:r w:rsidR="006841BC">
              <w:rPr>
                <w:rFonts w:ascii="PT Astra Serif" w:hAnsi="PT Astra Serif"/>
                <w:sz w:val="24"/>
                <w:szCs w:val="24"/>
              </w:rPr>
              <w:t>9</w:t>
            </w:r>
          </w:p>
        </w:tc>
        <w:tc>
          <w:tcPr>
            <w:tcW w:w="1984" w:type="dxa"/>
            <w:shd w:val="clear" w:color="FFFFFF" w:fill="FFFFFF"/>
            <w:vAlign w:val="center"/>
          </w:tcPr>
          <w:p w:rsidR="001F40D1" w:rsidRDefault="005833BD">
            <w:pP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местные бюджеты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внебюджетные источники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rPr>
                <w:rFonts w:ascii="PT Astra Serif" w:hAnsi="PT Astra Serif"/>
                <w:i/>
                <w:sz w:val="24"/>
                <w:szCs w:val="24"/>
              </w:rPr>
            </w:pPr>
            <w:r>
              <w:rPr>
                <w:rFonts w:ascii="PT Astra Serif" w:hAnsi="PT Astra Serif"/>
                <w:i/>
                <w:sz w:val="24"/>
                <w:szCs w:val="24"/>
              </w:rPr>
              <w:t>Мероприятие  «</w:t>
            </w:r>
            <w:r w:rsidR="00B8079A" w:rsidRPr="00B8079A">
              <w:rPr>
                <w:rFonts w:ascii="PT Astra Serif" w:hAnsi="PT Astra Serif"/>
                <w:i/>
                <w:sz w:val="24"/>
                <w:szCs w:val="24"/>
              </w:rPr>
              <w:t>Проведен текущий ремонт зданий, находящихся в оперативном управлен</w:t>
            </w:r>
            <w:proofErr w:type="gramStart"/>
            <w:r w:rsidR="00B8079A" w:rsidRPr="00B8079A">
              <w:rPr>
                <w:rFonts w:ascii="PT Astra Serif" w:hAnsi="PT Astra Serif"/>
                <w:i/>
                <w:sz w:val="24"/>
                <w:szCs w:val="24"/>
              </w:rPr>
              <w:t>ии у о</w:t>
            </w:r>
            <w:proofErr w:type="gramEnd"/>
            <w:r w:rsidR="00B8079A" w:rsidRPr="00B8079A">
              <w:rPr>
                <w:rFonts w:ascii="PT Astra Serif" w:hAnsi="PT Astra Serif"/>
                <w:i/>
                <w:sz w:val="24"/>
                <w:szCs w:val="24"/>
              </w:rPr>
              <w:t>бластного государственного учреждения</w:t>
            </w:r>
            <w:r>
              <w:rPr>
                <w:rFonts w:ascii="PT Astra Serif" w:hAnsi="PT Astra Serif"/>
                <w:i/>
                <w:sz w:val="24"/>
                <w:szCs w:val="24"/>
              </w:rPr>
              <w:t xml:space="preserve">» (всего), </w:t>
            </w:r>
          </w:p>
          <w:p w:rsidR="001F40D1" w:rsidRDefault="005833BD">
            <w:pPr>
              <w:widowControl/>
              <w:contextualSpacing/>
              <w:rPr>
                <w:rFonts w:ascii="PT Astra Serif" w:hAnsi="PT Astra Serif"/>
                <w:sz w:val="24"/>
                <w:szCs w:val="24"/>
              </w:rPr>
            </w:pPr>
            <w:r>
              <w:rPr>
                <w:rFonts w:ascii="PT Astra Serif" w:hAnsi="PT Astra Serif"/>
                <w:i/>
                <w:sz w:val="24"/>
                <w:szCs w:val="24"/>
              </w:rPr>
              <w:t>в том числе:</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rsidP="006841BC">
            <w:pPr>
              <w:ind w:firstLine="0"/>
              <w:jc w:val="center"/>
              <w:rPr>
                <w:rFonts w:ascii="PT Astra Serif" w:hAnsi="PT Astra Serif"/>
                <w:sz w:val="24"/>
                <w:szCs w:val="24"/>
              </w:rPr>
            </w:pPr>
            <w:r>
              <w:rPr>
                <w:rFonts w:ascii="PT Astra Serif" w:hAnsi="PT Astra Serif"/>
                <w:sz w:val="24"/>
                <w:szCs w:val="24"/>
              </w:rPr>
              <w:t>993,</w:t>
            </w:r>
            <w:r w:rsidR="006841BC">
              <w:rPr>
                <w:rFonts w:ascii="PT Astra Serif" w:hAnsi="PT Astra Serif"/>
                <w:sz w:val="24"/>
                <w:szCs w:val="24"/>
              </w:rPr>
              <w:t>1</w:t>
            </w:r>
          </w:p>
        </w:tc>
        <w:tc>
          <w:tcPr>
            <w:tcW w:w="1984" w:type="dxa"/>
            <w:shd w:val="clear" w:color="FFFFFF" w:fill="FFFFFF"/>
            <w:vAlign w:val="center"/>
          </w:tcPr>
          <w:p w:rsidR="001F40D1" w:rsidRDefault="005833BD">
            <w:pP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 xml:space="preserve">федеральный бюджет (по согласованию) (прогноз), </w:t>
            </w:r>
          </w:p>
          <w:p w:rsidR="001F40D1" w:rsidRDefault="005833BD">
            <w:pPr>
              <w:widowControl/>
              <w:contextualSpacing/>
              <w:rPr>
                <w:rFonts w:ascii="PT Astra Serif" w:hAnsi="PT Astra Serif"/>
                <w:sz w:val="24"/>
                <w:szCs w:val="24"/>
              </w:rPr>
            </w:pPr>
            <w:r>
              <w:rPr>
                <w:rFonts w:ascii="PT Astra Serif" w:hAnsi="PT Astra Serif"/>
                <w:sz w:val="24"/>
                <w:szCs w:val="24"/>
              </w:rPr>
              <w:t xml:space="preserve">в </w:t>
            </w:r>
            <w:proofErr w:type="spellStart"/>
            <w:r>
              <w:rPr>
                <w:rFonts w:ascii="PT Astra Serif" w:hAnsi="PT Astra Serif"/>
                <w:sz w:val="24"/>
                <w:szCs w:val="24"/>
              </w:rPr>
              <w:t>т.ч</w:t>
            </w:r>
            <w:proofErr w:type="spellEnd"/>
            <w:r>
              <w:rPr>
                <w:rFonts w:ascii="PT Astra Serif" w:hAnsi="PT Astra Serif"/>
                <w:sz w:val="24"/>
                <w:szCs w:val="24"/>
              </w:rPr>
              <w:t>.</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областной бюджет</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rsidP="006841BC">
            <w:pPr>
              <w:ind w:firstLine="0"/>
              <w:jc w:val="center"/>
              <w:rPr>
                <w:rFonts w:ascii="PT Astra Serif" w:hAnsi="PT Astra Serif"/>
                <w:sz w:val="24"/>
                <w:szCs w:val="24"/>
              </w:rPr>
            </w:pPr>
            <w:r>
              <w:rPr>
                <w:rFonts w:ascii="PT Astra Serif" w:hAnsi="PT Astra Serif"/>
                <w:sz w:val="24"/>
                <w:szCs w:val="24"/>
              </w:rPr>
              <w:t>993,</w:t>
            </w:r>
            <w:r w:rsidR="006841BC">
              <w:rPr>
                <w:rFonts w:ascii="PT Astra Serif" w:hAnsi="PT Astra Serif"/>
                <w:sz w:val="24"/>
                <w:szCs w:val="24"/>
              </w:rPr>
              <w:t>1</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местные бюджеты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r w:rsidR="001F40D1">
        <w:tc>
          <w:tcPr>
            <w:tcW w:w="5954" w:type="dxa"/>
            <w:shd w:val="clear" w:color="FFFFFF" w:fill="FFFFFF"/>
            <w:vAlign w:val="center"/>
          </w:tcPr>
          <w:p w:rsidR="001F40D1" w:rsidRDefault="005833BD">
            <w:pPr>
              <w:widowControl/>
              <w:ind w:firstLine="0"/>
              <w:contextualSpacing/>
              <w:rPr>
                <w:rFonts w:ascii="PT Astra Serif" w:hAnsi="PT Astra Serif"/>
                <w:sz w:val="24"/>
                <w:szCs w:val="24"/>
              </w:rPr>
            </w:pPr>
            <w:r>
              <w:rPr>
                <w:rFonts w:ascii="PT Astra Serif" w:hAnsi="PT Astra Serif"/>
                <w:sz w:val="24"/>
                <w:szCs w:val="24"/>
              </w:rPr>
              <w:t>внебюджетные источники (по согласованию) (прогноз)</w:t>
            </w:r>
          </w:p>
        </w:tc>
        <w:tc>
          <w:tcPr>
            <w:tcW w:w="1559" w:type="dxa"/>
            <w:shd w:val="clear" w:color="FFFFFF" w:fill="FFFFFF"/>
          </w:tcPr>
          <w:p w:rsidR="001F40D1" w:rsidRDefault="001F40D1">
            <w:pPr>
              <w:ind w:firstLine="720"/>
              <w:jc w:val="center"/>
              <w:rPr>
                <w:rFonts w:ascii="PT Astra Serif" w:hAnsi="PT Astra Serif"/>
                <w:sz w:val="24"/>
                <w:szCs w:val="24"/>
              </w:rPr>
            </w:pPr>
          </w:p>
        </w:tc>
        <w:tc>
          <w:tcPr>
            <w:tcW w:w="1560"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984"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8"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559"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c>
          <w:tcPr>
            <w:tcW w:w="1417" w:type="dxa"/>
            <w:shd w:val="clear" w:color="FFFFFF" w:fill="FFFFFF"/>
            <w:vAlign w:val="center"/>
          </w:tcPr>
          <w:p w:rsidR="001F40D1" w:rsidRDefault="005833BD">
            <w:pPr>
              <w:ind w:firstLine="0"/>
              <w:jc w:val="center"/>
              <w:rPr>
                <w:rFonts w:ascii="PT Astra Serif" w:hAnsi="PT Astra Serif"/>
                <w:sz w:val="24"/>
                <w:szCs w:val="24"/>
              </w:rPr>
            </w:pPr>
            <w:r>
              <w:rPr>
                <w:rFonts w:ascii="PT Astra Serif" w:hAnsi="PT Astra Serif"/>
                <w:sz w:val="24"/>
                <w:szCs w:val="24"/>
              </w:rPr>
              <w:t>0,0</w:t>
            </w:r>
          </w:p>
        </w:tc>
      </w:tr>
    </w:tbl>
    <w:p w:rsidR="001F40D1" w:rsidRDefault="001F40D1">
      <w:pPr>
        <w:widowControl/>
        <w:spacing w:after="200" w:line="276" w:lineRule="auto"/>
        <w:contextualSpacing/>
        <w:jc w:val="center"/>
        <w:rPr>
          <w:rFonts w:ascii="PT Astra Serif" w:eastAsiaTheme="minorHAnsi" w:hAnsi="PT Astra Serif" w:cstheme="minorBidi"/>
          <w:sz w:val="24"/>
          <w:szCs w:val="24"/>
          <w:lang w:eastAsia="en-US"/>
        </w:rPr>
      </w:pPr>
    </w:p>
    <w:p w:rsidR="001F40D1" w:rsidRDefault="005833BD">
      <w:pPr>
        <w:widowControl/>
        <w:spacing w:after="200" w:line="276" w:lineRule="auto"/>
        <w:contextualSpacing/>
        <w:jc w:val="center"/>
        <w:rPr>
          <w:rFonts w:ascii="PT Astra Serif" w:eastAsiaTheme="minorHAnsi" w:hAnsi="PT Astra Serif" w:cstheme="minorBidi"/>
          <w:sz w:val="24"/>
          <w:szCs w:val="24"/>
          <w:lang w:eastAsia="en-US"/>
        </w:rPr>
      </w:pPr>
      <w:r>
        <w:rPr>
          <w:rFonts w:ascii="PT Astra Serif" w:eastAsiaTheme="minorHAnsi" w:hAnsi="PT Astra Serif" w:cstheme="minorBidi"/>
          <w:sz w:val="24"/>
          <w:szCs w:val="24"/>
          <w:lang w:eastAsia="en-US"/>
        </w:rPr>
        <w:t>План реализации комплекса процессных мероприятий</w:t>
      </w:r>
    </w:p>
    <w:p w:rsidR="001F40D1" w:rsidRDefault="001F40D1">
      <w:pPr>
        <w:widowControl/>
        <w:spacing w:after="200" w:line="276" w:lineRule="auto"/>
        <w:contextualSpacing/>
        <w:jc w:val="center"/>
        <w:rPr>
          <w:rFonts w:ascii="PT Astra Serif" w:eastAsiaTheme="minorHAnsi" w:hAnsi="PT Astra Serif" w:cstheme="minorBidi"/>
          <w:sz w:val="26"/>
          <w:szCs w:val="26"/>
        </w:rPr>
      </w:pPr>
    </w:p>
    <w:tbl>
      <w:tblPr>
        <w:tblStyle w:val="af3"/>
        <w:tblW w:w="0" w:type="auto"/>
        <w:tblLayout w:type="fixed"/>
        <w:tblLook w:val="04A0" w:firstRow="1" w:lastRow="0" w:firstColumn="1" w:lastColumn="0" w:noHBand="0" w:noVBand="1"/>
      </w:tblPr>
      <w:tblGrid>
        <w:gridCol w:w="817"/>
        <w:gridCol w:w="3570"/>
        <w:gridCol w:w="1674"/>
        <w:gridCol w:w="1701"/>
        <w:gridCol w:w="3206"/>
        <w:gridCol w:w="2193"/>
        <w:gridCol w:w="2113"/>
      </w:tblGrid>
      <w:tr w:rsidR="001F40D1">
        <w:tc>
          <w:tcPr>
            <w:tcW w:w="817" w:type="dxa"/>
            <w:vAlign w:val="center"/>
          </w:tcPr>
          <w:p w:rsidR="001F40D1" w:rsidRDefault="005833BD">
            <w:pPr>
              <w:widowControl/>
              <w:spacing w:after="200" w:line="276" w:lineRule="auto"/>
              <w:contextualSpacing/>
              <w:jc w:val="center"/>
              <w:rPr>
                <w:rFonts w:ascii="PT Astra Serif" w:eastAsiaTheme="minorHAnsi" w:hAnsi="PT Astra Serif" w:cstheme="minorBidi"/>
                <w:sz w:val="22"/>
                <w:szCs w:val="22"/>
              </w:rPr>
            </w:pPr>
            <w:r>
              <w:rPr>
                <w:rFonts w:ascii="PT Astra Serif" w:eastAsiaTheme="minorHAnsi" w:hAnsi="PT Astra Serif" w:cstheme="minorBidi"/>
                <w:sz w:val="22"/>
                <w:szCs w:val="22"/>
                <w:lang w:eastAsia="en-US"/>
              </w:rPr>
              <w:t xml:space="preserve">№ </w:t>
            </w:r>
            <w:proofErr w:type="gramStart"/>
            <w:r>
              <w:rPr>
                <w:rFonts w:ascii="PT Astra Serif" w:eastAsiaTheme="minorHAnsi" w:hAnsi="PT Astra Serif" w:cstheme="minorBidi"/>
                <w:sz w:val="22"/>
                <w:szCs w:val="22"/>
                <w:lang w:eastAsia="en-US"/>
              </w:rPr>
              <w:t>п</w:t>
            </w:r>
            <w:proofErr w:type="gramEnd"/>
            <w:r>
              <w:rPr>
                <w:rFonts w:ascii="PT Astra Serif" w:eastAsiaTheme="minorHAnsi" w:hAnsi="PT Astra Serif" w:cstheme="minorBidi"/>
                <w:sz w:val="22"/>
                <w:szCs w:val="22"/>
                <w:lang w:eastAsia="en-US"/>
              </w:rPr>
              <w:t>/п</w:t>
            </w:r>
          </w:p>
        </w:tc>
        <w:tc>
          <w:tcPr>
            <w:tcW w:w="3570" w:type="dxa"/>
            <w:vAlign w:val="center"/>
          </w:tcPr>
          <w:p w:rsidR="001F40D1" w:rsidRDefault="005833BD">
            <w:pPr>
              <w:widowControl/>
              <w:spacing w:after="200" w:line="276" w:lineRule="auto"/>
              <w:contextualSpacing/>
              <w:jc w:val="center"/>
              <w:rPr>
                <w:rFonts w:ascii="PT Astra Serif" w:eastAsiaTheme="minorHAnsi" w:hAnsi="PT Astra Serif" w:cstheme="minorBidi"/>
                <w:sz w:val="22"/>
                <w:szCs w:val="22"/>
              </w:rPr>
            </w:pPr>
            <w:r>
              <w:rPr>
                <w:rFonts w:ascii="PT Astra Serif" w:eastAsiaTheme="minorHAnsi" w:hAnsi="PT Astra Serif" w:cstheme="minorBidi"/>
                <w:sz w:val="22"/>
                <w:szCs w:val="22"/>
                <w:lang w:eastAsia="en-US"/>
              </w:rPr>
              <w:t>Задача, мероприятие (результат)/контрольная точка</w:t>
            </w:r>
          </w:p>
        </w:tc>
        <w:tc>
          <w:tcPr>
            <w:tcW w:w="1674" w:type="dxa"/>
            <w:vAlign w:val="center"/>
          </w:tcPr>
          <w:p w:rsidR="001F40D1" w:rsidRDefault="005833BD">
            <w:pPr>
              <w:widowControl/>
              <w:spacing w:after="200" w:line="276" w:lineRule="auto"/>
              <w:contextualSpacing/>
              <w:jc w:val="center"/>
              <w:rPr>
                <w:rFonts w:ascii="PT Astra Serif" w:eastAsiaTheme="minorHAnsi" w:hAnsi="PT Astra Serif" w:cstheme="minorBidi"/>
                <w:sz w:val="22"/>
                <w:szCs w:val="22"/>
              </w:rPr>
            </w:pPr>
            <w:r>
              <w:rPr>
                <w:rFonts w:ascii="PT Astra Serif" w:eastAsiaTheme="minorHAnsi" w:hAnsi="PT Astra Serif" w:cstheme="minorBidi"/>
                <w:sz w:val="22"/>
                <w:szCs w:val="22"/>
                <w:lang w:eastAsia="en-US"/>
              </w:rPr>
              <w:t>Дата наступления контрольной точки (начало)</w:t>
            </w:r>
          </w:p>
        </w:tc>
        <w:tc>
          <w:tcPr>
            <w:tcW w:w="1701" w:type="dxa"/>
            <w:vAlign w:val="center"/>
          </w:tcPr>
          <w:p w:rsidR="001F40D1" w:rsidRDefault="005833BD">
            <w:pPr>
              <w:widowControl/>
              <w:spacing w:after="200" w:line="276" w:lineRule="auto"/>
              <w:contextualSpacing/>
              <w:jc w:val="center"/>
              <w:rPr>
                <w:rFonts w:ascii="PT Astra Serif" w:eastAsiaTheme="minorHAnsi" w:hAnsi="PT Astra Serif" w:cstheme="minorBidi"/>
                <w:sz w:val="22"/>
                <w:szCs w:val="22"/>
              </w:rPr>
            </w:pPr>
            <w:r>
              <w:rPr>
                <w:rFonts w:ascii="PT Astra Serif" w:eastAsiaTheme="minorHAnsi" w:hAnsi="PT Astra Serif" w:cstheme="minorBidi"/>
                <w:sz w:val="22"/>
                <w:szCs w:val="22"/>
                <w:lang w:eastAsia="en-US"/>
              </w:rPr>
              <w:t>Дата наступления контрольной точки (окончание)</w:t>
            </w:r>
          </w:p>
        </w:tc>
        <w:tc>
          <w:tcPr>
            <w:tcW w:w="3206" w:type="dxa"/>
            <w:vAlign w:val="center"/>
          </w:tcPr>
          <w:p w:rsidR="001F40D1" w:rsidRDefault="005833BD">
            <w:pPr>
              <w:widowControl/>
              <w:spacing w:after="200" w:line="276" w:lineRule="auto"/>
              <w:contextualSpacing/>
              <w:jc w:val="center"/>
              <w:rPr>
                <w:rFonts w:ascii="PT Astra Serif" w:eastAsiaTheme="minorHAnsi" w:hAnsi="PT Astra Serif" w:cstheme="minorBidi"/>
                <w:sz w:val="22"/>
                <w:szCs w:val="22"/>
              </w:rPr>
            </w:pPr>
            <w:r>
              <w:rPr>
                <w:rFonts w:ascii="PT Astra Serif" w:eastAsiaTheme="minorHAnsi" w:hAnsi="PT Astra Serif" w:cstheme="minorBidi"/>
                <w:sz w:val="22"/>
                <w:szCs w:val="22"/>
                <w:lang w:eastAsia="en-US"/>
              </w:rPr>
              <w:t>Ответственный исполнитель (наименование исполнительного органа, иного государственного органа, организации)</w:t>
            </w:r>
          </w:p>
        </w:tc>
        <w:tc>
          <w:tcPr>
            <w:tcW w:w="2193" w:type="dxa"/>
            <w:vAlign w:val="center"/>
          </w:tcPr>
          <w:p w:rsidR="001F40D1" w:rsidRDefault="005833BD">
            <w:pPr>
              <w:widowControl/>
              <w:spacing w:after="200" w:line="276" w:lineRule="auto"/>
              <w:contextualSpacing/>
              <w:jc w:val="center"/>
              <w:rPr>
                <w:rFonts w:ascii="PT Astra Serif" w:eastAsiaTheme="minorHAnsi" w:hAnsi="PT Astra Serif" w:cstheme="minorBidi"/>
                <w:sz w:val="22"/>
                <w:szCs w:val="22"/>
              </w:rPr>
            </w:pPr>
            <w:r>
              <w:rPr>
                <w:rFonts w:ascii="PT Astra Serif" w:eastAsiaTheme="minorHAnsi" w:hAnsi="PT Astra Serif" w:cstheme="minorBidi"/>
                <w:sz w:val="22"/>
                <w:szCs w:val="22"/>
                <w:lang w:eastAsia="en-US"/>
              </w:rPr>
              <w:t>Вид подтверждающего документа</w:t>
            </w:r>
          </w:p>
        </w:tc>
        <w:tc>
          <w:tcPr>
            <w:tcW w:w="2113" w:type="dxa"/>
            <w:vAlign w:val="center"/>
          </w:tcPr>
          <w:p w:rsidR="001F40D1" w:rsidRDefault="005833BD">
            <w:pPr>
              <w:widowControl/>
              <w:spacing w:after="200" w:line="276" w:lineRule="auto"/>
              <w:contextualSpacing/>
              <w:jc w:val="center"/>
              <w:rPr>
                <w:rFonts w:ascii="PT Astra Serif" w:eastAsiaTheme="minorHAnsi" w:hAnsi="PT Astra Serif" w:cstheme="minorBidi"/>
                <w:sz w:val="22"/>
                <w:szCs w:val="22"/>
              </w:rPr>
            </w:pPr>
            <w:r>
              <w:rPr>
                <w:rFonts w:ascii="PT Astra Serif" w:eastAsiaTheme="minorHAnsi" w:hAnsi="PT Astra Serif" w:cstheme="minorBidi"/>
                <w:sz w:val="22"/>
                <w:szCs w:val="22"/>
                <w:lang w:eastAsia="en-US"/>
              </w:rPr>
              <w:t>Информационная система (источник данных)</w:t>
            </w:r>
          </w:p>
        </w:tc>
      </w:tr>
      <w:tr w:rsidR="001F40D1" w:rsidTr="006B03D8">
        <w:trPr>
          <w:trHeight w:val="20"/>
        </w:trPr>
        <w:tc>
          <w:tcPr>
            <w:tcW w:w="15274" w:type="dxa"/>
            <w:gridSpan w:val="7"/>
          </w:tcPr>
          <w:p w:rsidR="001F40D1" w:rsidRDefault="005833BD">
            <w:pPr>
              <w:widowControl/>
              <w:spacing w:after="200" w:line="276" w:lineRule="auto"/>
              <w:contextualSpacing/>
              <w:jc w:val="center"/>
              <w:rPr>
                <w:rFonts w:ascii="PT Astra Serif" w:eastAsiaTheme="minorHAnsi" w:hAnsi="PT Astra Serif" w:cstheme="minorBidi"/>
                <w:sz w:val="22"/>
                <w:szCs w:val="22"/>
                <w:highlight w:val="white"/>
              </w:rPr>
            </w:pPr>
            <w:r>
              <w:rPr>
                <w:rFonts w:ascii="PT Astra Serif" w:eastAsiaTheme="minorHAnsi" w:hAnsi="PT Astra Serif" w:cstheme="minorBidi"/>
                <w:color w:val="000000" w:themeColor="text1"/>
                <w:sz w:val="22"/>
                <w:szCs w:val="22"/>
                <w:highlight w:val="white"/>
                <w:lang w:eastAsia="en-US"/>
              </w:rPr>
              <w:t>Организация рационального использования государственного имущества Томской области, признанного необходимым для обеспечения выполнения функций органов государственной власти Томской области, надлежащий учет государственного имущества Томской области</w:t>
            </w:r>
          </w:p>
        </w:tc>
      </w:tr>
      <w:tr w:rsidR="006B03D8" w:rsidTr="006B03D8">
        <w:trPr>
          <w:trHeight w:val="20"/>
        </w:trPr>
        <w:tc>
          <w:tcPr>
            <w:tcW w:w="817" w:type="dxa"/>
          </w:tcPr>
          <w:p w:rsidR="006B03D8" w:rsidRDefault="006B03D8">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1.</w:t>
            </w:r>
          </w:p>
        </w:tc>
        <w:tc>
          <w:tcPr>
            <w:tcW w:w="3570" w:type="dxa"/>
          </w:tcPr>
          <w:p w:rsidR="006B03D8" w:rsidRDefault="006B03D8">
            <w:pPr>
              <w:widowControl/>
              <w:rPr>
                <w:rFonts w:ascii="PT Astra Serif" w:hAnsi="PT Astra Serif"/>
                <w:color w:val="000000" w:themeColor="text1"/>
                <w:sz w:val="22"/>
                <w:szCs w:val="22"/>
                <w:highlight w:val="white"/>
                <w:lang w:eastAsia="en-US"/>
              </w:rPr>
            </w:pPr>
            <w:r w:rsidRPr="006B03D8">
              <w:rPr>
                <w:rFonts w:ascii="PT Astra Serif" w:hAnsi="PT Astra Serif"/>
                <w:color w:val="000000" w:themeColor="text1"/>
                <w:sz w:val="22"/>
                <w:szCs w:val="22"/>
                <w:lang w:eastAsia="en-US"/>
              </w:rPr>
              <w:t xml:space="preserve">Регистрация права собственности Томской области на объекты недвижимого имущества, в том </w:t>
            </w:r>
            <w:r w:rsidRPr="006B03D8">
              <w:rPr>
                <w:rFonts w:ascii="PT Astra Serif" w:hAnsi="PT Astra Serif"/>
                <w:color w:val="000000" w:themeColor="text1"/>
                <w:sz w:val="22"/>
                <w:szCs w:val="22"/>
                <w:lang w:eastAsia="en-US"/>
              </w:rPr>
              <w:lastRenderedPageBreak/>
              <w:t>числе земельные участки</w:t>
            </w:r>
          </w:p>
        </w:tc>
        <w:tc>
          <w:tcPr>
            <w:tcW w:w="1674" w:type="dxa"/>
          </w:tcPr>
          <w:p w:rsidR="007E34F4" w:rsidRPr="00CC671C" w:rsidRDefault="007E34F4" w:rsidP="007E34F4">
            <w:pPr>
              <w:jc w:val="center"/>
              <w:rPr>
                <w:rFonts w:ascii="PT Astra Serif" w:hAnsi="PT Astra Serif"/>
                <w:color w:val="000000"/>
                <w:highlight w:val="white"/>
              </w:rPr>
            </w:pPr>
            <w:r>
              <w:rPr>
                <w:rFonts w:ascii="PT Astra Serif" w:hAnsi="PT Astra Serif"/>
                <w:color w:val="000000"/>
                <w:highlight w:val="white"/>
              </w:rPr>
              <w:lastRenderedPageBreak/>
              <w:t xml:space="preserve">01.01.2024 </w:t>
            </w:r>
          </w:p>
          <w:p w:rsidR="006B03D8" w:rsidRDefault="006B03D8">
            <w:pPr>
              <w:widowControl/>
              <w:jc w:val="center"/>
              <w:rPr>
                <w:rFonts w:ascii="PT Astra Serif" w:hAnsi="PT Astra Serif"/>
                <w:color w:val="000000" w:themeColor="text1"/>
                <w:sz w:val="22"/>
                <w:szCs w:val="22"/>
                <w:highlight w:val="white"/>
              </w:rPr>
            </w:pPr>
          </w:p>
        </w:tc>
        <w:tc>
          <w:tcPr>
            <w:tcW w:w="1701" w:type="dxa"/>
          </w:tcPr>
          <w:p w:rsidR="006B03D8" w:rsidRDefault="007E34F4" w:rsidP="007E34F4">
            <w:pPr>
              <w:widowControl/>
              <w:jc w:val="center"/>
              <w:rPr>
                <w:rFonts w:ascii="PT Astra Serif" w:hAnsi="PT Astra Serif"/>
                <w:color w:val="000000" w:themeColor="text1"/>
                <w:sz w:val="22"/>
                <w:szCs w:val="22"/>
                <w:highlight w:val="white"/>
              </w:rPr>
            </w:pPr>
            <w:r w:rsidRPr="00CC671C">
              <w:rPr>
                <w:rFonts w:ascii="PT Astra Serif" w:hAnsi="PT Astra Serif"/>
                <w:color w:val="000000"/>
                <w:highlight w:val="white"/>
              </w:rPr>
              <w:t>31.12.202</w:t>
            </w:r>
            <w:r>
              <w:rPr>
                <w:rFonts w:ascii="PT Astra Serif" w:hAnsi="PT Astra Serif"/>
                <w:color w:val="000000"/>
                <w:highlight w:val="white"/>
              </w:rPr>
              <w:t>6</w:t>
            </w:r>
          </w:p>
        </w:tc>
        <w:tc>
          <w:tcPr>
            <w:tcW w:w="3206" w:type="dxa"/>
          </w:tcPr>
          <w:p w:rsidR="006B03D8"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ДУГС ТО</w:t>
            </w:r>
          </w:p>
        </w:tc>
        <w:tc>
          <w:tcPr>
            <w:tcW w:w="2193" w:type="dxa"/>
          </w:tcPr>
          <w:p w:rsidR="006B03D8" w:rsidRDefault="007E34F4">
            <w:pPr>
              <w:widowControl/>
              <w:jc w:val="center"/>
              <w:rPr>
                <w:rFonts w:ascii="PT Astra Serif" w:hAnsi="PT Astra Serif"/>
                <w:color w:val="000000" w:themeColor="text1"/>
                <w:sz w:val="22"/>
                <w:szCs w:val="22"/>
                <w:highlight w:val="white"/>
              </w:rPr>
            </w:pPr>
            <w:r>
              <w:rPr>
                <w:rFonts w:ascii="PT Astra Serif" w:hAnsi="PT Astra Serif"/>
                <w:color w:val="000000"/>
                <w:highlight w:val="white"/>
              </w:rPr>
              <w:t>Информационное письмо</w:t>
            </w:r>
          </w:p>
        </w:tc>
        <w:tc>
          <w:tcPr>
            <w:tcW w:w="2113" w:type="dxa"/>
          </w:tcPr>
          <w:p w:rsidR="006B03D8" w:rsidRDefault="007E34F4">
            <w:pPr>
              <w:widowControl/>
              <w:jc w:val="center"/>
              <w:rPr>
                <w:rFonts w:ascii="PT Astra Serif" w:hAnsi="PT Astra Serif"/>
                <w:color w:val="000000" w:themeColor="text1"/>
                <w:sz w:val="22"/>
                <w:szCs w:val="22"/>
                <w:highlight w:val="white"/>
              </w:rPr>
            </w:pPr>
            <w:r>
              <w:rPr>
                <w:rFonts w:ascii="PT Astra Serif" w:hAnsi="PT Astra Serif"/>
                <w:color w:val="000000"/>
                <w:highlight w:val="white"/>
              </w:rPr>
              <w:t>Отсутствует</w:t>
            </w:r>
          </w:p>
        </w:tc>
      </w:tr>
      <w:tr w:rsidR="007E34F4" w:rsidTr="006B03D8">
        <w:trPr>
          <w:trHeight w:val="20"/>
        </w:trPr>
        <w:tc>
          <w:tcPr>
            <w:tcW w:w="817" w:type="dxa"/>
          </w:tcPr>
          <w:p w:rsidR="007E34F4" w:rsidRDefault="007E34F4">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lastRenderedPageBreak/>
              <w:t>2.</w:t>
            </w:r>
          </w:p>
        </w:tc>
        <w:tc>
          <w:tcPr>
            <w:tcW w:w="3570" w:type="dxa"/>
          </w:tcPr>
          <w:p w:rsidR="007E34F4" w:rsidRPr="006B03D8" w:rsidRDefault="007E34F4">
            <w:pPr>
              <w:widowControl/>
              <w:rPr>
                <w:rFonts w:ascii="PT Astra Serif" w:hAnsi="PT Astra Serif"/>
                <w:color w:val="000000" w:themeColor="text1"/>
                <w:sz w:val="22"/>
                <w:szCs w:val="22"/>
                <w:lang w:eastAsia="en-US"/>
              </w:rPr>
            </w:pPr>
            <w:r w:rsidRPr="007E34F4">
              <w:rPr>
                <w:rFonts w:ascii="PT Astra Serif" w:hAnsi="PT Astra Serif"/>
                <w:color w:val="000000" w:themeColor="text1"/>
                <w:sz w:val="22"/>
                <w:szCs w:val="22"/>
                <w:lang w:eastAsia="en-US"/>
              </w:rPr>
              <w:t>Приобретение прочих услуг для управления имуществом, учитываемым в Реестре государственного имущества Томской области, за исключением земельных участков, а также приобретаемым в государственную собственность Томской области</w:t>
            </w:r>
          </w:p>
        </w:tc>
        <w:tc>
          <w:tcPr>
            <w:tcW w:w="1674" w:type="dxa"/>
          </w:tcPr>
          <w:p w:rsidR="007E34F4" w:rsidRPr="00CC671C" w:rsidRDefault="007E34F4" w:rsidP="00587A27">
            <w:pPr>
              <w:jc w:val="center"/>
              <w:rPr>
                <w:rFonts w:ascii="PT Astra Serif" w:hAnsi="PT Astra Serif"/>
                <w:color w:val="000000"/>
                <w:highlight w:val="white"/>
              </w:rPr>
            </w:pPr>
            <w:r>
              <w:rPr>
                <w:rFonts w:ascii="PT Astra Serif" w:hAnsi="PT Astra Serif"/>
                <w:color w:val="000000"/>
                <w:highlight w:val="white"/>
              </w:rPr>
              <w:t xml:space="preserve">01.01.2024 </w:t>
            </w:r>
          </w:p>
          <w:p w:rsidR="007E34F4" w:rsidRDefault="007E34F4" w:rsidP="00587A27">
            <w:pPr>
              <w:widowControl/>
              <w:jc w:val="center"/>
              <w:rPr>
                <w:rFonts w:ascii="PT Astra Serif" w:hAnsi="PT Astra Serif"/>
                <w:color w:val="000000" w:themeColor="text1"/>
                <w:sz w:val="22"/>
                <w:szCs w:val="22"/>
                <w:highlight w:val="white"/>
              </w:rPr>
            </w:pPr>
          </w:p>
        </w:tc>
        <w:tc>
          <w:tcPr>
            <w:tcW w:w="1701" w:type="dxa"/>
          </w:tcPr>
          <w:p w:rsidR="007E34F4" w:rsidRDefault="007E34F4" w:rsidP="00587A27">
            <w:pPr>
              <w:widowControl/>
              <w:jc w:val="center"/>
              <w:rPr>
                <w:rFonts w:ascii="PT Astra Serif" w:hAnsi="PT Astra Serif"/>
                <w:color w:val="000000" w:themeColor="text1"/>
                <w:sz w:val="22"/>
                <w:szCs w:val="22"/>
                <w:highlight w:val="white"/>
              </w:rPr>
            </w:pPr>
            <w:r w:rsidRPr="00CC671C">
              <w:rPr>
                <w:rFonts w:ascii="PT Astra Serif" w:hAnsi="PT Astra Serif"/>
                <w:color w:val="000000"/>
                <w:highlight w:val="white"/>
              </w:rPr>
              <w:t>31.12.202</w:t>
            </w:r>
            <w:r>
              <w:rPr>
                <w:rFonts w:ascii="PT Astra Serif" w:hAnsi="PT Astra Serif"/>
                <w:color w:val="000000"/>
                <w:highlight w:val="white"/>
              </w:rPr>
              <w:t>6</w:t>
            </w:r>
          </w:p>
        </w:tc>
        <w:tc>
          <w:tcPr>
            <w:tcW w:w="3206" w:type="dxa"/>
          </w:tcPr>
          <w:p w:rsidR="007E34F4" w:rsidRDefault="007E34F4" w:rsidP="00587A27">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ДУГС ТО</w:t>
            </w:r>
          </w:p>
        </w:tc>
        <w:tc>
          <w:tcPr>
            <w:tcW w:w="2193" w:type="dxa"/>
          </w:tcPr>
          <w:p w:rsidR="007E34F4" w:rsidRDefault="007E34F4" w:rsidP="00587A27">
            <w:pPr>
              <w:widowControl/>
              <w:jc w:val="center"/>
              <w:rPr>
                <w:rFonts w:ascii="PT Astra Serif" w:hAnsi="PT Astra Serif"/>
                <w:color w:val="000000" w:themeColor="text1"/>
                <w:sz w:val="22"/>
                <w:szCs w:val="22"/>
                <w:highlight w:val="white"/>
              </w:rPr>
            </w:pPr>
            <w:r>
              <w:rPr>
                <w:rFonts w:ascii="PT Astra Serif" w:hAnsi="PT Astra Serif"/>
                <w:color w:val="000000"/>
                <w:highlight w:val="white"/>
              </w:rPr>
              <w:t>Информационное письмо</w:t>
            </w:r>
          </w:p>
        </w:tc>
        <w:tc>
          <w:tcPr>
            <w:tcW w:w="2113" w:type="dxa"/>
          </w:tcPr>
          <w:p w:rsidR="007E34F4" w:rsidRDefault="007E34F4" w:rsidP="00587A27">
            <w:pPr>
              <w:widowControl/>
              <w:jc w:val="center"/>
              <w:rPr>
                <w:rFonts w:ascii="PT Astra Serif" w:hAnsi="PT Astra Serif"/>
                <w:color w:val="000000" w:themeColor="text1"/>
                <w:sz w:val="22"/>
                <w:szCs w:val="22"/>
                <w:highlight w:val="white"/>
              </w:rPr>
            </w:pPr>
            <w:r>
              <w:rPr>
                <w:rFonts w:ascii="PT Astra Serif" w:hAnsi="PT Astra Serif"/>
                <w:color w:val="000000"/>
                <w:highlight w:val="white"/>
              </w:rPr>
              <w:t>Отсутствует</w:t>
            </w:r>
          </w:p>
        </w:tc>
      </w:tr>
      <w:tr w:rsidR="007E34F4" w:rsidTr="006B03D8">
        <w:trPr>
          <w:trHeight w:val="20"/>
        </w:trPr>
        <w:tc>
          <w:tcPr>
            <w:tcW w:w="817" w:type="dxa"/>
          </w:tcPr>
          <w:p w:rsidR="007E34F4" w:rsidRDefault="007E34F4">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3.</w:t>
            </w:r>
          </w:p>
        </w:tc>
        <w:tc>
          <w:tcPr>
            <w:tcW w:w="3570" w:type="dxa"/>
          </w:tcPr>
          <w:p w:rsidR="007E34F4" w:rsidRPr="007E34F4" w:rsidRDefault="007E34F4">
            <w:pPr>
              <w:widowControl/>
              <w:rPr>
                <w:rFonts w:ascii="PT Astra Serif" w:hAnsi="PT Astra Serif"/>
                <w:color w:val="000000" w:themeColor="text1"/>
                <w:sz w:val="22"/>
                <w:szCs w:val="22"/>
                <w:lang w:eastAsia="en-US"/>
              </w:rPr>
            </w:pPr>
            <w:r w:rsidRPr="007E34F4">
              <w:rPr>
                <w:rFonts w:ascii="PT Astra Serif" w:hAnsi="PT Astra Serif"/>
                <w:color w:val="000000" w:themeColor="text1"/>
                <w:sz w:val="22"/>
                <w:szCs w:val="22"/>
                <w:lang w:eastAsia="en-US"/>
              </w:rPr>
              <w:t>Оценка рыночной стоимости арендной платы, рыночной стоимости земельных участков, находящихся в государственной собственности Томской области</w:t>
            </w:r>
          </w:p>
        </w:tc>
        <w:tc>
          <w:tcPr>
            <w:tcW w:w="1674" w:type="dxa"/>
          </w:tcPr>
          <w:p w:rsidR="007E34F4" w:rsidRPr="00CC671C" w:rsidRDefault="007E34F4" w:rsidP="00587A27">
            <w:pPr>
              <w:jc w:val="center"/>
              <w:rPr>
                <w:rFonts w:ascii="PT Astra Serif" w:hAnsi="PT Astra Serif"/>
                <w:color w:val="000000"/>
                <w:highlight w:val="white"/>
              </w:rPr>
            </w:pPr>
            <w:r>
              <w:rPr>
                <w:rFonts w:ascii="PT Astra Serif" w:hAnsi="PT Astra Serif"/>
                <w:color w:val="000000"/>
                <w:highlight w:val="white"/>
              </w:rPr>
              <w:t xml:space="preserve">01.01.2024 </w:t>
            </w:r>
          </w:p>
          <w:p w:rsidR="007E34F4" w:rsidRDefault="007E34F4" w:rsidP="00587A27">
            <w:pPr>
              <w:widowControl/>
              <w:jc w:val="center"/>
              <w:rPr>
                <w:rFonts w:ascii="PT Astra Serif" w:hAnsi="PT Astra Serif"/>
                <w:color w:val="000000" w:themeColor="text1"/>
                <w:sz w:val="22"/>
                <w:szCs w:val="22"/>
                <w:highlight w:val="white"/>
              </w:rPr>
            </w:pPr>
          </w:p>
        </w:tc>
        <w:tc>
          <w:tcPr>
            <w:tcW w:w="1701" w:type="dxa"/>
          </w:tcPr>
          <w:p w:rsidR="007E34F4" w:rsidRDefault="007E34F4" w:rsidP="00587A27">
            <w:pPr>
              <w:widowControl/>
              <w:jc w:val="center"/>
              <w:rPr>
                <w:rFonts w:ascii="PT Astra Serif" w:hAnsi="PT Astra Serif"/>
                <w:color w:val="000000" w:themeColor="text1"/>
                <w:sz w:val="22"/>
                <w:szCs w:val="22"/>
                <w:highlight w:val="white"/>
              </w:rPr>
            </w:pPr>
            <w:r w:rsidRPr="00CC671C">
              <w:rPr>
                <w:rFonts w:ascii="PT Astra Serif" w:hAnsi="PT Astra Serif"/>
                <w:color w:val="000000"/>
                <w:highlight w:val="white"/>
              </w:rPr>
              <w:t>31.12.202</w:t>
            </w:r>
            <w:r>
              <w:rPr>
                <w:rFonts w:ascii="PT Astra Serif" w:hAnsi="PT Astra Serif"/>
                <w:color w:val="000000"/>
                <w:highlight w:val="white"/>
              </w:rPr>
              <w:t>6</w:t>
            </w:r>
          </w:p>
        </w:tc>
        <w:tc>
          <w:tcPr>
            <w:tcW w:w="3206" w:type="dxa"/>
          </w:tcPr>
          <w:p w:rsidR="007E34F4" w:rsidRDefault="007E34F4" w:rsidP="00587A27">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ДУГС ТО</w:t>
            </w:r>
          </w:p>
        </w:tc>
        <w:tc>
          <w:tcPr>
            <w:tcW w:w="2193" w:type="dxa"/>
          </w:tcPr>
          <w:p w:rsidR="007E34F4" w:rsidRDefault="007E34F4" w:rsidP="00587A27">
            <w:pPr>
              <w:widowControl/>
              <w:jc w:val="center"/>
              <w:rPr>
                <w:rFonts w:ascii="PT Astra Serif" w:hAnsi="PT Astra Serif"/>
                <w:color w:val="000000" w:themeColor="text1"/>
                <w:sz w:val="22"/>
                <w:szCs w:val="22"/>
                <w:highlight w:val="white"/>
              </w:rPr>
            </w:pPr>
            <w:r>
              <w:rPr>
                <w:rFonts w:ascii="PT Astra Serif" w:hAnsi="PT Astra Serif"/>
                <w:color w:val="000000"/>
                <w:highlight w:val="white"/>
              </w:rPr>
              <w:t>Информационное письмо</w:t>
            </w:r>
          </w:p>
        </w:tc>
        <w:tc>
          <w:tcPr>
            <w:tcW w:w="2113" w:type="dxa"/>
          </w:tcPr>
          <w:p w:rsidR="007E34F4" w:rsidRDefault="007E34F4" w:rsidP="00587A27">
            <w:pPr>
              <w:widowControl/>
              <w:jc w:val="center"/>
              <w:rPr>
                <w:rFonts w:ascii="PT Astra Serif" w:hAnsi="PT Astra Serif"/>
                <w:color w:val="000000" w:themeColor="text1"/>
                <w:sz w:val="22"/>
                <w:szCs w:val="22"/>
                <w:highlight w:val="white"/>
              </w:rPr>
            </w:pPr>
            <w:r>
              <w:rPr>
                <w:rFonts w:ascii="PT Astra Serif" w:hAnsi="PT Astra Serif"/>
                <w:color w:val="000000"/>
                <w:highlight w:val="white"/>
              </w:rPr>
              <w:t>Отсутствует</w:t>
            </w:r>
          </w:p>
        </w:tc>
      </w:tr>
      <w:tr w:rsidR="007E34F4" w:rsidTr="006B03D8">
        <w:trPr>
          <w:trHeight w:val="20"/>
        </w:trPr>
        <w:tc>
          <w:tcPr>
            <w:tcW w:w="817" w:type="dxa"/>
          </w:tcPr>
          <w:p w:rsidR="007E34F4" w:rsidRDefault="007E34F4">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4.</w:t>
            </w:r>
          </w:p>
        </w:tc>
        <w:tc>
          <w:tcPr>
            <w:tcW w:w="3570" w:type="dxa"/>
          </w:tcPr>
          <w:p w:rsidR="007E34F4" w:rsidRPr="007E34F4" w:rsidRDefault="007E34F4">
            <w:pPr>
              <w:widowControl/>
              <w:rPr>
                <w:rFonts w:ascii="PT Astra Serif" w:hAnsi="PT Astra Serif"/>
                <w:color w:val="000000" w:themeColor="text1"/>
                <w:sz w:val="22"/>
                <w:szCs w:val="22"/>
                <w:lang w:eastAsia="en-US"/>
              </w:rPr>
            </w:pPr>
            <w:r w:rsidRPr="007E34F4">
              <w:rPr>
                <w:rFonts w:ascii="PT Astra Serif" w:hAnsi="PT Astra Serif"/>
                <w:color w:val="000000" w:themeColor="text1"/>
                <w:sz w:val="22"/>
                <w:szCs w:val="22"/>
                <w:lang w:eastAsia="en-US"/>
              </w:rPr>
              <w:t>Обеспечение бесперебойной работы автоматизированной информационной системы «Информационно-аналитическая система управления государственной собственностью Томской области»</w:t>
            </w:r>
          </w:p>
        </w:tc>
        <w:tc>
          <w:tcPr>
            <w:tcW w:w="1674" w:type="dxa"/>
          </w:tcPr>
          <w:p w:rsidR="007E34F4" w:rsidRPr="00CC671C" w:rsidRDefault="007E34F4" w:rsidP="00587A27">
            <w:pPr>
              <w:jc w:val="center"/>
              <w:rPr>
                <w:rFonts w:ascii="PT Astra Serif" w:hAnsi="PT Astra Serif"/>
                <w:color w:val="000000"/>
                <w:highlight w:val="white"/>
              </w:rPr>
            </w:pPr>
            <w:r>
              <w:rPr>
                <w:rFonts w:ascii="PT Astra Serif" w:hAnsi="PT Astra Serif"/>
                <w:color w:val="000000"/>
                <w:highlight w:val="white"/>
              </w:rPr>
              <w:t xml:space="preserve">01.01.2024 </w:t>
            </w:r>
          </w:p>
          <w:p w:rsidR="007E34F4" w:rsidRDefault="007E34F4" w:rsidP="00587A27">
            <w:pPr>
              <w:widowControl/>
              <w:jc w:val="center"/>
              <w:rPr>
                <w:rFonts w:ascii="PT Astra Serif" w:hAnsi="PT Astra Serif"/>
                <w:color w:val="000000" w:themeColor="text1"/>
                <w:sz w:val="22"/>
                <w:szCs w:val="22"/>
                <w:highlight w:val="white"/>
              </w:rPr>
            </w:pPr>
          </w:p>
        </w:tc>
        <w:tc>
          <w:tcPr>
            <w:tcW w:w="1701" w:type="dxa"/>
          </w:tcPr>
          <w:p w:rsidR="007E34F4" w:rsidRDefault="007E34F4" w:rsidP="00587A27">
            <w:pPr>
              <w:widowControl/>
              <w:jc w:val="center"/>
              <w:rPr>
                <w:rFonts w:ascii="PT Astra Serif" w:hAnsi="PT Astra Serif"/>
                <w:color w:val="000000" w:themeColor="text1"/>
                <w:sz w:val="22"/>
                <w:szCs w:val="22"/>
                <w:highlight w:val="white"/>
              </w:rPr>
            </w:pPr>
            <w:r w:rsidRPr="00CC671C">
              <w:rPr>
                <w:rFonts w:ascii="PT Astra Serif" w:hAnsi="PT Astra Serif"/>
                <w:color w:val="000000"/>
                <w:highlight w:val="white"/>
              </w:rPr>
              <w:t>31.12.202</w:t>
            </w:r>
            <w:r>
              <w:rPr>
                <w:rFonts w:ascii="PT Astra Serif" w:hAnsi="PT Astra Serif"/>
                <w:color w:val="000000"/>
                <w:highlight w:val="white"/>
              </w:rPr>
              <w:t>6</w:t>
            </w:r>
          </w:p>
        </w:tc>
        <w:tc>
          <w:tcPr>
            <w:tcW w:w="3206" w:type="dxa"/>
          </w:tcPr>
          <w:p w:rsidR="007E34F4" w:rsidRDefault="007E34F4" w:rsidP="00587A27">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ДУГС ТО</w:t>
            </w:r>
          </w:p>
        </w:tc>
        <w:tc>
          <w:tcPr>
            <w:tcW w:w="2193" w:type="dxa"/>
          </w:tcPr>
          <w:p w:rsidR="007E34F4" w:rsidRDefault="007E34F4" w:rsidP="00587A27">
            <w:pPr>
              <w:widowControl/>
              <w:jc w:val="center"/>
              <w:rPr>
                <w:rFonts w:ascii="PT Astra Serif" w:hAnsi="PT Astra Serif"/>
                <w:color w:val="000000" w:themeColor="text1"/>
                <w:sz w:val="22"/>
                <w:szCs w:val="22"/>
                <w:highlight w:val="white"/>
              </w:rPr>
            </w:pPr>
            <w:r>
              <w:rPr>
                <w:rFonts w:ascii="PT Astra Serif" w:hAnsi="PT Astra Serif"/>
                <w:color w:val="000000"/>
                <w:highlight w:val="white"/>
              </w:rPr>
              <w:t>Информационное письмо</w:t>
            </w:r>
          </w:p>
        </w:tc>
        <w:tc>
          <w:tcPr>
            <w:tcW w:w="2113" w:type="dxa"/>
          </w:tcPr>
          <w:p w:rsidR="007E34F4" w:rsidRDefault="007E34F4" w:rsidP="00587A27">
            <w:pPr>
              <w:widowControl/>
              <w:jc w:val="center"/>
              <w:rPr>
                <w:rFonts w:ascii="PT Astra Serif" w:hAnsi="PT Astra Serif"/>
                <w:color w:val="000000" w:themeColor="text1"/>
                <w:sz w:val="22"/>
                <w:szCs w:val="22"/>
                <w:highlight w:val="white"/>
              </w:rPr>
            </w:pPr>
            <w:r>
              <w:rPr>
                <w:rFonts w:ascii="PT Astra Serif" w:hAnsi="PT Astra Serif"/>
                <w:color w:val="000000"/>
                <w:highlight w:val="white"/>
              </w:rPr>
              <w:t>Отсутствует</w:t>
            </w:r>
          </w:p>
        </w:tc>
      </w:tr>
      <w:tr w:rsidR="007E34F4" w:rsidTr="006B03D8">
        <w:trPr>
          <w:trHeight w:val="20"/>
        </w:trPr>
        <w:tc>
          <w:tcPr>
            <w:tcW w:w="817"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w:t>
            </w:r>
          </w:p>
        </w:tc>
        <w:tc>
          <w:tcPr>
            <w:tcW w:w="3570" w:type="dxa"/>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Приобретение особо ценного движимого имущества, иных основных средств, программ для электронных вычислительных машин и (или) баз данных, в том числе прав на их использование, не включаемых в нормативные затраты, связанные с финансовым обеспечением выполнения государственного задания</w:t>
            </w:r>
          </w:p>
        </w:tc>
        <w:tc>
          <w:tcPr>
            <w:tcW w:w="1674"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01.01.2024</w:t>
            </w:r>
          </w:p>
        </w:tc>
        <w:tc>
          <w:tcPr>
            <w:tcW w:w="1701"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31.12.2026</w:t>
            </w:r>
          </w:p>
          <w:p w:rsidR="007E34F4" w:rsidRDefault="007E34F4">
            <w:pPr>
              <w:widowControl/>
              <w:jc w:val="center"/>
              <w:rPr>
                <w:rFonts w:ascii="PT Astra Serif" w:hAnsi="PT Astra Serif"/>
                <w:color w:val="000000" w:themeColor="text1"/>
                <w:sz w:val="22"/>
                <w:szCs w:val="22"/>
                <w:highlight w:val="white"/>
              </w:rPr>
            </w:pPr>
          </w:p>
          <w:p w:rsidR="007E34F4" w:rsidRDefault="007E34F4">
            <w:pPr>
              <w:widowControl/>
              <w:jc w:val="center"/>
              <w:rPr>
                <w:rFonts w:ascii="PT Astra Serif" w:hAnsi="PT Astra Serif"/>
                <w:color w:val="000000" w:themeColor="text1"/>
                <w:sz w:val="22"/>
                <w:szCs w:val="22"/>
                <w:highlight w:val="white"/>
              </w:rPr>
            </w:pPr>
          </w:p>
        </w:tc>
        <w:tc>
          <w:tcPr>
            <w:tcW w:w="3206"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ДУГС ТО</w:t>
            </w:r>
          </w:p>
        </w:tc>
        <w:tc>
          <w:tcPr>
            <w:tcW w:w="219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Государственный контракт</w:t>
            </w:r>
          </w:p>
          <w:p w:rsidR="007E34F4" w:rsidRDefault="007E34F4">
            <w:pPr>
              <w:widowControl/>
              <w:jc w:val="center"/>
              <w:rPr>
                <w:rFonts w:ascii="PT Astra Serif" w:hAnsi="PT Astra Serif"/>
                <w:color w:val="000000" w:themeColor="text1"/>
                <w:sz w:val="22"/>
                <w:szCs w:val="22"/>
                <w:highlight w:val="white"/>
              </w:rPr>
            </w:pPr>
          </w:p>
        </w:tc>
        <w:tc>
          <w:tcPr>
            <w:tcW w:w="211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highlight w:val="white"/>
              </w:rPr>
            </w:pP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5.1</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З</w:t>
            </w:r>
            <w:r>
              <w:rPr>
                <w:rFonts w:ascii="PT Astra Serif" w:hAnsi="PT Astra Serif"/>
                <w:color w:val="000000" w:themeColor="text1"/>
                <w:sz w:val="22"/>
                <w:szCs w:val="22"/>
                <w:highlight w:val="white"/>
                <w:lang w:eastAsia="en-US"/>
              </w:rPr>
              <w:t>акупка включена в план закупок</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29.03.2024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План-график закупок</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highlight w:val="white"/>
              </w:rPr>
            </w:pP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5.2</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Сведения о государственном (муниципальном) контракте внесены в реестр контрактов, заключенных заказчиками по </w:t>
            </w:r>
            <w:r>
              <w:rPr>
                <w:rFonts w:ascii="PT Astra Serif" w:hAnsi="PT Astra Serif"/>
                <w:color w:val="000000" w:themeColor="text1"/>
                <w:sz w:val="22"/>
                <w:szCs w:val="22"/>
                <w:highlight w:val="white"/>
              </w:rPr>
              <w:lastRenderedPageBreak/>
              <w:t>результатам закупок</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28.06.2024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br/>
              <w:t>Документация о закупке</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highlight w:val="white"/>
              </w:rPr>
            </w:pPr>
          </w:p>
          <w:p w:rsidR="007E34F4" w:rsidRDefault="007E34F4">
            <w:pPr>
              <w:widowControl/>
              <w:jc w:val="center"/>
              <w:rPr>
                <w:rFonts w:ascii="PT Astra Serif" w:hAnsi="PT Astra Serif"/>
                <w:color w:val="000000" w:themeColor="text1"/>
                <w:sz w:val="22"/>
                <w:szCs w:val="22"/>
                <w:highlight w:val="white"/>
              </w:rPr>
            </w:pP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lastRenderedPageBreak/>
              <w:t>5.3</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Произведена приемка поставленных товаров, выполненных работ, оказанных услуг</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30.09.2024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Акт приёма-передачи</w:t>
            </w:r>
          </w:p>
          <w:p w:rsidR="007E34F4" w:rsidRDefault="007E34F4">
            <w:pPr>
              <w:widowControl/>
              <w:jc w:val="center"/>
              <w:rPr>
                <w:rFonts w:ascii="PT Astra Serif" w:hAnsi="PT Astra Serif"/>
                <w:color w:val="000000" w:themeColor="text1"/>
                <w:sz w:val="22"/>
                <w:szCs w:val="22"/>
                <w:highlight w:val="white"/>
              </w:rPr>
            </w:pP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highlight w:val="white"/>
              </w:rPr>
            </w:pPr>
          </w:p>
          <w:p w:rsidR="007E34F4" w:rsidRDefault="007E34F4">
            <w:pPr>
              <w:widowControl/>
              <w:jc w:val="center"/>
              <w:rPr>
                <w:rFonts w:ascii="PT Astra Serif" w:hAnsi="PT Astra Serif"/>
                <w:color w:val="000000" w:themeColor="text1"/>
                <w:sz w:val="22"/>
                <w:szCs w:val="22"/>
                <w:highlight w:val="white"/>
              </w:rPr>
            </w:pP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5.4</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Произведена оплата товаров, выполненных работ, оказанных услуг по государственному (муниципальному) контракту</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27.12.2024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Платежное поручение (платежный документ)</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5.5</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З</w:t>
            </w:r>
            <w:r>
              <w:rPr>
                <w:rFonts w:ascii="PT Astra Serif" w:hAnsi="PT Astra Serif"/>
                <w:color w:val="000000" w:themeColor="text1"/>
                <w:sz w:val="22"/>
                <w:szCs w:val="22"/>
                <w:highlight w:val="white"/>
                <w:lang w:eastAsia="en-US"/>
              </w:rPr>
              <w:t>акупка включена в план закупок</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28.03.2025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План-график закупок</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highlight w:val="white"/>
              </w:rPr>
            </w:pPr>
          </w:p>
        </w:tc>
      </w:tr>
      <w:tr w:rsidR="007E34F4">
        <w:trPr>
          <w:trHeight w:val="291"/>
        </w:trPr>
        <w:tc>
          <w:tcPr>
            <w:tcW w:w="817" w:type="dxa"/>
            <w:vMerge w:val="restart"/>
          </w:tcPr>
          <w:p w:rsidR="007E34F4" w:rsidRDefault="007E34F4" w:rsidP="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5.6</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Сведения о государственном (муниципальном) контракте внесены в реестр контрактов, заключенных заказчиками по результатам закупок</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27.06.2025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br/>
              <w:t>Документация о закупке</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highlight w:val="white"/>
              </w:rPr>
            </w:pPr>
          </w:p>
          <w:p w:rsidR="007E34F4" w:rsidRDefault="007E34F4">
            <w:pPr>
              <w:widowControl/>
              <w:jc w:val="center"/>
              <w:rPr>
                <w:rFonts w:ascii="PT Astra Serif" w:hAnsi="PT Astra Serif"/>
                <w:color w:val="000000" w:themeColor="text1"/>
                <w:sz w:val="22"/>
                <w:szCs w:val="22"/>
                <w:highlight w:val="white"/>
              </w:rPr>
            </w:pP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5.7</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Произведена приемка поставленных товаров, выполненных работ, оказанных услуг</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30.09.2025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Акт приёма-передачи</w:t>
            </w:r>
          </w:p>
          <w:p w:rsidR="007E34F4" w:rsidRDefault="007E34F4">
            <w:pPr>
              <w:widowControl/>
              <w:jc w:val="center"/>
              <w:rPr>
                <w:rFonts w:ascii="PT Astra Serif" w:hAnsi="PT Astra Serif"/>
                <w:color w:val="000000" w:themeColor="text1"/>
                <w:sz w:val="22"/>
                <w:szCs w:val="22"/>
                <w:highlight w:val="white"/>
              </w:rPr>
            </w:pP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highlight w:val="white"/>
              </w:rPr>
            </w:pPr>
          </w:p>
          <w:p w:rsidR="007E34F4" w:rsidRDefault="007E34F4">
            <w:pPr>
              <w:widowControl/>
              <w:jc w:val="center"/>
              <w:rPr>
                <w:rFonts w:ascii="PT Astra Serif" w:hAnsi="PT Astra Serif"/>
                <w:color w:val="000000" w:themeColor="text1"/>
                <w:sz w:val="22"/>
                <w:szCs w:val="22"/>
                <w:highlight w:val="white"/>
              </w:rPr>
            </w:pP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5.8</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Произведена оплата товаров, выполненных работ, оказанных услуг по государственному (муниципальному) контракту</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29.12.2025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Платежное поручение (платежный документ)</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5.9</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З</w:t>
            </w:r>
            <w:r>
              <w:rPr>
                <w:rFonts w:ascii="PT Astra Serif" w:hAnsi="PT Astra Serif"/>
                <w:color w:val="000000" w:themeColor="text1"/>
                <w:sz w:val="22"/>
                <w:szCs w:val="22"/>
                <w:highlight w:val="white"/>
                <w:lang w:eastAsia="en-US"/>
              </w:rPr>
              <w:t>акупка включена в план закупок</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27.03.2026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План-график закупок</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highlight w:val="white"/>
              </w:rPr>
            </w:pP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5.10</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Сведения о государственном (муниципальном) контракте внесены в реестр контрактов, заключенных заказчиками по результатам закупок</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26.06.2026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br/>
              <w:t>Документация о закупке</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highlight w:val="white"/>
              </w:rPr>
            </w:pPr>
          </w:p>
          <w:p w:rsidR="007E34F4" w:rsidRDefault="007E34F4">
            <w:pPr>
              <w:widowControl/>
              <w:jc w:val="center"/>
              <w:rPr>
                <w:rFonts w:ascii="PT Astra Serif" w:hAnsi="PT Astra Serif"/>
                <w:color w:val="000000" w:themeColor="text1"/>
                <w:sz w:val="22"/>
                <w:szCs w:val="22"/>
                <w:highlight w:val="white"/>
              </w:rPr>
            </w:pP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5.11</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Произведена приемка поставленных товаров, выполненных работ, оказанных услуг</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30.09.2026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Акт приёма-передачи</w:t>
            </w:r>
          </w:p>
          <w:p w:rsidR="007E34F4" w:rsidRDefault="007E34F4">
            <w:pPr>
              <w:widowControl/>
              <w:jc w:val="center"/>
              <w:rPr>
                <w:rFonts w:ascii="PT Astra Serif" w:hAnsi="PT Astra Serif"/>
                <w:color w:val="000000" w:themeColor="text1"/>
                <w:sz w:val="22"/>
                <w:szCs w:val="22"/>
                <w:highlight w:val="white"/>
              </w:rPr>
            </w:pP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highlight w:val="white"/>
              </w:rPr>
            </w:pPr>
          </w:p>
          <w:p w:rsidR="007E34F4" w:rsidRDefault="007E34F4">
            <w:pPr>
              <w:widowControl/>
              <w:jc w:val="center"/>
              <w:rPr>
                <w:rFonts w:ascii="PT Astra Serif" w:hAnsi="PT Astra Serif"/>
                <w:color w:val="000000" w:themeColor="text1"/>
                <w:sz w:val="22"/>
                <w:szCs w:val="22"/>
                <w:highlight w:val="white"/>
              </w:rPr>
            </w:pP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5.12</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Произведена оплата товаров, выполненных работ, оказанных </w:t>
            </w:r>
            <w:r>
              <w:rPr>
                <w:rFonts w:ascii="PT Astra Serif" w:hAnsi="PT Astra Serif"/>
                <w:color w:val="000000" w:themeColor="text1"/>
                <w:sz w:val="22"/>
                <w:szCs w:val="22"/>
                <w:highlight w:val="white"/>
              </w:rPr>
              <w:lastRenderedPageBreak/>
              <w:t>услуг по государственному (муниципальному) контракту</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29.12.2026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Платежное поручение </w:t>
            </w:r>
            <w:r>
              <w:rPr>
                <w:rFonts w:ascii="PT Astra Serif" w:hAnsi="PT Astra Serif"/>
                <w:color w:val="000000" w:themeColor="text1"/>
                <w:sz w:val="22"/>
                <w:szCs w:val="22"/>
                <w:highlight w:val="white"/>
              </w:rPr>
              <w:lastRenderedPageBreak/>
              <w:t>(платежный документ)</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lastRenderedPageBreak/>
              <w:t>ЕИС Закупки</w:t>
            </w:r>
          </w:p>
        </w:tc>
      </w:tr>
      <w:tr w:rsidR="007E34F4">
        <w:tc>
          <w:tcPr>
            <w:tcW w:w="817"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lastRenderedPageBreak/>
              <w:t>6.</w:t>
            </w:r>
          </w:p>
        </w:tc>
        <w:tc>
          <w:tcPr>
            <w:tcW w:w="3570" w:type="dxa"/>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Предоставление государственных услуг,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 подведомственными Департаменту по управлению государственной собственностью Томской области, в соответствии с государственным заданием</w:t>
            </w:r>
          </w:p>
        </w:tc>
        <w:tc>
          <w:tcPr>
            <w:tcW w:w="1674"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01.01.2024</w:t>
            </w:r>
          </w:p>
        </w:tc>
        <w:tc>
          <w:tcPr>
            <w:tcW w:w="1701"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31.12.2026</w:t>
            </w:r>
          </w:p>
          <w:p w:rsidR="007E34F4" w:rsidRDefault="007E34F4">
            <w:pPr>
              <w:widowControl/>
              <w:jc w:val="center"/>
              <w:rPr>
                <w:rFonts w:ascii="PT Astra Serif" w:hAnsi="PT Astra Serif"/>
                <w:color w:val="000000" w:themeColor="text1"/>
                <w:sz w:val="22"/>
                <w:szCs w:val="22"/>
                <w:highlight w:val="white"/>
              </w:rPr>
            </w:pPr>
          </w:p>
        </w:tc>
        <w:tc>
          <w:tcPr>
            <w:tcW w:w="3206"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ДУГС ТО</w:t>
            </w:r>
          </w:p>
        </w:tc>
        <w:tc>
          <w:tcPr>
            <w:tcW w:w="219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Отчет (отчет об использовании субсидии, отчет об исполнении государственного задания) </w:t>
            </w:r>
          </w:p>
          <w:p w:rsidR="007E34F4" w:rsidRDefault="007E34F4">
            <w:pPr>
              <w:widowControl/>
              <w:jc w:val="center"/>
              <w:rPr>
                <w:rFonts w:ascii="PT Astra Serif" w:hAnsi="PT Astra Serif"/>
                <w:color w:val="000000" w:themeColor="text1"/>
                <w:sz w:val="22"/>
                <w:szCs w:val="22"/>
                <w:highlight w:val="white"/>
              </w:rPr>
            </w:pPr>
          </w:p>
        </w:tc>
        <w:tc>
          <w:tcPr>
            <w:tcW w:w="211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p w:rsidR="007E34F4" w:rsidRDefault="007E34F4">
            <w:pPr>
              <w:widowControl/>
              <w:jc w:val="center"/>
              <w:rPr>
                <w:rFonts w:ascii="PT Astra Serif" w:hAnsi="PT Astra Serif"/>
                <w:color w:val="000000" w:themeColor="text1"/>
                <w:sz w:val="22"/>
                <w:szCs w:val="22"/>
                <w:highlight w:val="white"/>
              </w:rPr>
            </w:pPr>
          </w:p>
        </w:tc>
      </w:tr>
      <w:tr w:rsidR="007E34F4">
        <w:trPr>
          <w:trHeight w:val="360"/>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6.1</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Документ принят</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19.01.2024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Закон (областной закон об областном бюджете)</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ЕИС </w:t>
            </w:r>
            <w:proofErr w:type="spellStart"/>
            <w:r>
              <w:rPr>
                <w:rFonts w:ascii="PT Astra Serif" w:hAnsi="PT Astra Serif"/>
                <w:color w:val="000000" w:themeColor="text1"/>
                <w:sz w:val="22"/>
                <w:szCs w:val="22"/>
                <w:highlight w:val="white"/>
              </w:rPr>
              <w:t>КонсультантПлюс</w:t>
            </w:r>
            <w:proofErr w:type="spellEnd"/>
          </w:p>
        </w:tc>
      </w:tr>
      <w:tr w:rsidR="007E34F4">
        <w:trPr>
          <w:trHeight w:val="1140"/>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6.2</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Государственное задание на оказание государственных услуг (выполнение работ) утверждено (включено в реестр государственных заданий)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01.02.2024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Распоряжение (распоряжение Департамента по управлению государственной собственностью Томской области)</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394"/>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6.3</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Соглашение о порядке и условиях предоставления субсидии на выполнение государственного задания на оказание государственных услуг (выполнение работ) заключено (включено в реестр соглашений)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05.02.2024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proofErr w:type="gramStart"/>
            <w:r>
              <w:rPr>
                <w:rFonts w:ascii="PT Astra Serif" w:hAnsi="PT Astra Serif"/>
                <w:color w:val="000000" w:themeColor="text1"/>
                <w:sz w:val="22"/>
                <w:szCs w:val="22"/>
                <w:highlight w:val="white"/>
              </w:rPr>
              <w:t xml:space="preserve">Соглашение (соглашение о порядке </w:t>
            </w:r>
            <w:proofErr w:type="gramEnd"/>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предоставления субсидии на финансовое обеспечение</w:t>
            </w:r>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выполнения государственного задания, Соглашение об использовании субсидии на иные </w:t>
            </w:r>
            <w:r>
              <w:rPr>
                <w:rFonts w:ascii="PT Astra Serif" w:hAnsi="PT Astra Serif"/>
                <w:color w:val="000000" w:themeColor="text1"/>
                <w:sz w:val="22"/>
                <w:szCs w:val="22"/>
                <w:highlight w:val="white"/>
              </w:rPr>
              <w:lastRenderedPageBreak/>
              <w:t xml:space="preserve">цели) </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lastRenderedPageBreak/>
              <w:t>Отсутствует</w:t>
            </w:r>
          </w:p>
        </w:tc>
      </w:tr>
      <w:tr w:rsidR="007E34F4">
        <w:trPr>
          <w:trHeight w:val="296"/>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lastRenderedPageBreak/>
              <w:t>6.4</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Услуга оказана (работы выполнены)</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27.12.2024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Платежное поручение (платежный документ)</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6.5</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Документ принят</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20.01.2025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Закон  (областной закон об областном бюджете)</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ЕИС </w:t>
            </w:r>
            <w:proofErr w:type="spellStart"/>
            <w:r>
              <w:rPr>
                <w:rFonts w:ascii="PT Astra Serif" w:hAnsi="PT Astra Serif"/>
                <w:color w:val="000000" w:themeColor="text1"/>
                <w:sz w:val="22"/>
                <w:szCs w:val="22"/>
                <w:highlight w:val="white"/>
              </w:rPr>
              <w:t>КонсультантПлюс</w:t>
            </w:r>
            <w:proofErr w:type="spellEnd"/>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6.6</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Государственное задание на оказание государственных услуг (выполнение работ) утверждено (включено в реестр государственных заданий)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03.02.2025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Распоряжение (распоряжение Департамента по управлению государственной собственностью Томской области)</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6.7</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Соглашение о порядке и условиях предоставления субсидии на выполнение государственного задания на оказание государственных услуг (выполнение работ) заключено (включено в реестр соглашений)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05.02.2025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proofErr w:type="gramStart"/>
            <w:r>
              <w:rPr>
                <w:rFonts w:ascii="PT Astra Serif" w:hAnsi="PT Astra Serif"/>
                <w:color w:val="000000" w:themeColor="text1"/>
                <w:sz w:val="22"/>
                <w:szCs w:val="22"/>
                <w:highlight w:val="white"/>
              </w:rPr>
              <w:t xml:space="preserve">Соглашение (Соглашение о порядке </w:t>
            </w:r>
            <w:proofErr w:type="gramEnd"/>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предоставления субсидии на финансовое обеспечение</w:t>
            </w:r>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выполнения государственного задания, Соглашение об использовании субсидии на иные цели) </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lang w:eastAsia="en-US"/>
              </w:rPr>
              <w:t>6</w:t>
            </w:r>
            <w:r>
              <w:rPr>
                <w:rFonts w:ascii="PT Astra Serif" w:hAnsi="PT Astra Serif"/>
                <w:color w:val="000000" w:themeColor="text1"/>
                <w:sz w:val="22"/>
                <w:szCs w:val="22"/>
                <w:highlight w:val="white"/>
                <w:lang w:eastAsia="en-US"/>
              </w:rPr>
              <w:t>.</w:t>
            </w:r>
            <w:r>
              <w:rPr>
                <w:rFonts w:ascii="PT Astra Serif" w:hAnsi="PT Astra Serif"/>
                <w:color w:val="000000" w:themeColor="text1"/>
                <w:sz w:val="22"/>
                <w:szCs w:val="22"/>
                <w:lang w:eastAsia="en-US"/>
              </w:rPr>
              <w:t>8</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Предоставлен отчет о выполнении соглашения о порядке и условиях предоставления субсидии на выполнение государственного задания</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03.03.2025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Отчет (отчет об использовании субсидии, отчет об исполнении государственного задания за 2024 год)</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6.9</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Услуга оказана (работы выполнены)</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29.12.2025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Платежное поручение </w:t>
            </w:r>
            <w:r>
              <w:rPr>
                <w:rFonts w:ascii="PT Astra Serif" w:hAnsi="PT Astra Serif"/>
                <w:color w:val="000000" w:themeColor="text1"/>
                <w:sz w:val="22"/>
                <w:szCs w:val="22"/>
                <w:highlight w:val="white"/>
              </w:rPr>
              <w:lastRenderedPageBreak/>
              <w:t>(платежный документ)</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lastRenderedPageBreak/>
              <w:t>Отсутствует</w:t>
            </w: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lastRenderedPageBreak/>
              <w:t>6.10</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Документ принят</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19.01.2026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Закон  (областной закон об областном бюджете)</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ЕИС </w:t>
            </w:r>
            <w:proofErr w:type="spellStart"/>
            <w:r>
              <w:rPr>
                <w:rFonts w:ascii="PT Astra Serif" w:hAnsi="PT Astra Serif"/>
                <w:color w:val="000000" w:themeColor="text1"/>
                <w:sz w:val="22"/>
                <w:szCs w:val="22"/>
                <w:highlight w:val="white"/>
              </w:rPr>
              <w:t>КонсультантПлюс</w:t>
            </w:r>
            <w:proofErr w:type="spellEnd"/>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6.11</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Государственное задание на оказание государственных услуг (выполнение работ) утверждено (включено в реестр государственных заданий)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03.02.2026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Распоряжение (распоряжение Департамента по управлению государственной собственностью Томской области)</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6.1</w:t>
            </w:r>
            <w:r>
              <w:rPr>
                <w:rFonts w:ascii="PT Astra Serif" w:hAnsi="PT Astra Serif"/>
                <w:color w:val="000000" w:themeColor="text1"/>
                <w:sz w:val="22"/>
                <w:szCs w:val="22"/>
                <w:lang w:eastAsia="en-US"/>
              </w:rPr>
              <w:t>2</w:t>
            </w:r>
          </w:p>
          <w:p w:rsidR="007E34F4" w:rsidRDefault="007E34F4">
            <w:pPr>
              <w:widowControl/>
              <w:jc w:val="center"/>
              <w:rPr>
                <w:rFonts w:ascii="PT Astra Serif" w:hAnsi="PT Astra Serif"/>
                <w:color w:val="000000" w:themeColor="text1"/>
                <w:sz w:val="22"/>
                <w:szCs w:val="22"/>
                <w:highlight w:val="white"/>
              </w:rPr>
            </w:pP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Соглашение о порядке и условиях предоставления субсидии на выполнение государственного задания на оказание государственных услуг (выполнение работ) заключено (включено в реестр соглашений)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05.02.2026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proofErr w:type="gramStart"/>
            <w:r>
              <w:rPr>
                <w:rFonts w:ascii="PT Astra Serif" w:hAnsi="PT Astra Serif"/>
                <w:color w:val="000000" w:themeColor="text1"/>
                <w:sz w:val="22"/>
                <w:szCs w:val="22"/>
                <w:highlight w:val="white"/>
              </w:rPr>
              <w:t xml:space="preserve">Соглашение (Соглашение о порядке </w:t>
            </w:r>
            <w:proofErr w:type="gramEnd"/>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предоставления субсидии на финансовое обеспечение</w:t>
            </w:r>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выполнения государственного задания, Соглашение об использовании субсидии на иные цели) </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lang w:eastAsia="en-US"/>
              </w:rPr>
              <w:t>6.13</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Предоставлен отчет о выполнении соглашения о порядке и условиях предоставления субсидии на выполнение государственного задания</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02.03.2026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Отчет (отчет об использовании субсидии, отчет об исполнении государственного задания за 2025 год)</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6.1</w:t>
            </w:r>
            <w:r>
              <w:rPr>
                <w:rFonts w:ascii="PT Astra Serif" w:hAnsi="PT Astra Serif"/>
                <w:color w:val="000000" w:themeColor="text1"/>
                <w:sz w:val="22"/>
                <w:szCs w:val="22"/>
                <w:lang w:eastAsia="en-US"/>
              </w:rPr>
              <w:t>4</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Услуга оказана (работы выполнены)</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29.12.2026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Платежное поручение (платежный документ)</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c>
          <w:tcPr>
            <w:tcW w:w="817"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w:t>
            </w:r>
          </w:p>
        </w:tc>
        <w:tc>
          <w:tcPr>
            <w:tcW w:w="3570" w:type="dxa"/>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 xml:space="preserve">Оплата коммунальных услуг, </w:t>
            </w:r>
            <w:r>
              <w:rPr>
                <w:rFonts w:ascii="PT Astra Serif" w:hAnsi="PT Astra Serif"/>
                <w:color w:val="000000" w:themeColor="text1"/>
                <w:sz w:val="22"/>
                <w:szCs w:val="22"/>
                <w:highlight w:val="white"/>
                <w:lang w:eastAsia="en-US"/>
              </w:rPr>
              <w:lastRenderedPageBreak/>
              <w:t>внесение платы за домофон, охрану, содержание жилых помещений, находящихся в государственной собственности Томской области</w:t>
            </w:r>
          </w:p>
        </w:tc>
        <w:tc>
          <w:tcPr>
            <w:tcW w:w="1674"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lastRenderedPageBreak/>
              <w:t>01.01.2024</w:t>
            </w:r>
          </w:p>
        </w:tc>
        <w:tc>
          <w:tcPr>
            <w:tcW w:w="1701"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31.12.2026</w:t>
            </w:r>
          </w:p>
          <w:p w:rsidR="007E34F4" w:rsidRDefault="007E34F4">
            <w:pPr>
              <w:widowControl/>
              <w:jc w:val="center"/>
              <w:rPr>
                <w:rFonts w:ascii="PT Astra Serif" w:hAnsi="PT Astra Serif"/>
                <w:color w:val="000000" w:themeColor="text1"/>
                <w:sz w:val="22"/>
                <w:szCs w:val="22"/>
                <w:highlight w:val="white"/>
              </w:rPr>
            </w:pPr>
          </w:p>
        </w:tc>
        <w:tc>
          <w:tcPr>
            <w:tcW w:w="3206"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lastRenderedPageBreak/>
              <w:t>ДУГС ТО</w:t>
            </w:r>
          </w:p>
        </w:tc>
        <w:tc>
          <w:tcPr>
            <w:tcW w:w="219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Отчет (отчет об </w:t>
            </w:r>
            <w:r>
              <w:rPr>
                <w:rFonts w:ascii="PT Astra Serif" w:hAnsi="PT Astra Serif"/>
                <w:color w:val="000000" w:themeColor="text1"/>
                <w:sz w:val="22"/>
                <w:szCs w:val="22"/>
                <w:highlight w:val="white"/>
              </w:rPr>
              <w:lastRenderedPageBreak/>
              <w:t xml:space="preserve">использовании субсидии, отчет об исполнении государственного задания) </w:t>
            </w:r>
          </w:p>
        </w:tc>
        <w:tc>
          <w:tcPr>
            <w:tcW w:w="211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lastRenderedPageBreak/>
              <w:t>Отсутствует</w:t>
            </w:r>
          </w:p>
          <w:p w:rsidR="007E34F4" w:rsidRDefault="007E34F4">
            <w:pPr>
              <w:widowControl/>
              <w:jc w:val="center"/>
              <w:rPr>
                <w:rFonts w:ascii="PT Astra Serif" w:hAnsi="PT Astra Serif"/>
                <w:color w:val="000000" w:themeColor="text1"/>
                <w:sz w:val="22"/>
                <w:szCs w:val="22"/>
                <w:highlight w:val="white"/>
              </w:rPr>
            </w:pPr>
          </w:p>
        </w:tc>
      </w:tr>
      <w:tr w:rsidR="007E34F4" w:rsidT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lastRenderedPageBreak/>
              <w:t>7.1</w:t>
            </w:r>
          </w:p>
        </w:tc>
        <w:tc>
          <w:tcPr>
            <w:tcW w:w="3570" w:type="dxa"/>
            <w:vMerge w:val="restart"/>
          </w:tcPr>
          <w:p w:rsidR="007E34F4" w:rsidRDefault="007E34F4" w:rsidP="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Документ принят</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19.01.2024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Закон (областной закон об областном бюджете)</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ЕИС </w:t>
            </w:r>
            <w:proofErr w:type="spellStart"/>
            <w:r>
              <w:rPr>
                <w:rFonts w:ascii="PT Astra Serif" w:hAnsi="PT Astra Serif"/>
                <w:color w:val="000000" w:themeColor="text1"/>
                <w:sz w:val="22"/>
                <w:szCs w:val="22"/>
                <w:highlight w:val="white"/>
              </w:rPr>
              <w:t>КонсультантПлюс</w:t>
            </w:r>
            <w:proofErr w:type="spellEnd"/>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7.2</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Государственное задание на оказание государственных услуг (выполнение работ) утверждено (включено в реестр государственных заданий)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01.02.2024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Распоряжение (распоряжение Департамента по управлению государственной собственностью Томской области)</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91"/>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7.3</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Соглашение о порядке и условиях предоставления субсидии на выполнение государственного задания на оказание государственных услуг (выполнение работ) заключено (включено в реестр соглашений)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05.02.2024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proofErr w:type="gramStart"/>
            <w:r>
              <w:rPr>
                <w:rFonts w:ascii="PT Astra Serif" w:hAnsi="PT Astra Serif"/>
                <w:color w:val="000000" w:themeColor="text1"/>
                <w:sz w:val="22"/>
                <w:szCs w:val="22"/>
                <w:highlight w:val="white"/>
              </w:rPr>
              <w:t xml:space="preserve">Соглашение (соглашение о порядке </w:t>
            </w:r>
            <w:proofErr w:type="gramEnd"/>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предоставления субсидии на финансовое обеспечение</w:t>
            </w:r>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выполнения государственного задания, Соглашение об использовании субсидии на иные цели) </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53"/>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7.4</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Услуга оказана (работы выполнены)</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rPr>
              <w:t>27</w:t>
            </w:r>
            <w:r>
              <w:rPr>
                <w:rFonts w:ascii="PT Astra Serif" w:hAnsi="PT Astra Serif"/>
                <w:color w:val="000000" w:themeColor="text1"/>
                <w:sz w:val="22"/>
                <w:szCs w:val="22"/>
                <w:highlight w:val="white"/>
              </w:rPr>
              <w:t>.12.2024</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Платежное поручение (платежный документ)</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53"/>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7.5</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Документ принят</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20.01.2025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Закон  (областной закон об областном бюджете)</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ЕИС </w:t>
            </w:r>
            <w:proofErr w:type="spellStart"/>
            <w:r>
              <w:rPr>
                <w:rFonts w:ascii="PT Astra Serif" w:hAnsi="PT Astra Serif"/>
                <w:color w:val="000000" w:themeColor="text1"/>
                <w:sz w:val="22"/>
                <w:szCs w:val="22"/>
                <w:highlight w:val="white"/>
              </w:rPr>
              <w:t>КонсультантПлюс</w:t>
            </w:r>
            <w:proofErr w:type="spellEnd"/>
          </w:p>
        </w:tc>
      </w:tr>
      <w:tr w:rsidR="007E34F4">
        <w:trPr>
          <w:trHeight w:val="253"/>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7.6</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 xml:space="preserve">Государственное задание на </w:t>
            </w:r>
            <w:r>
              <w:rPr>
                <w:rFonts w:ascii="PT Astra Serif" w:hAnsi="PT Astra Serif"/>
                <w:color w:val="000000" w:themeColor="text1"/>
                <w:sz w:val="22"/>
                <w:szCs w:val="22"/>
                <w:highlight w:val="white"/>
                <w:lang w:eastAsia="en-US"/>
              </w:rPr>
              <w:lastRenderedPageBreak/>
              <w:t>оказание государственных услуг (выполнение работ) утверждено (включено в реестр государственных заданий)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03.02.2025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Распоряжение </w:t>
            </w:r>
            <w:r>
              <w:rPr>
                <w:rFonts w:ascii="PT Astra Serif" w:hAnsi="PT Astra Serif"/>
                <w:color w:val="000000" w:themeColor="text1"/>
                <w:sz w:val="22"/>
                <w:szCs w:val="22"/>
                <w:highlight w:val="white"/>
              </w:rPr>
              <w:lastRenderedPageBreak/>
              <w:t>(распоряжение Департамента по управлению государственной собственностью Томской области)</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lastRenderedPageBreak/>
              <w:t>Отсутствует</w:t>
            </w:r>
          </w:p>
        </w:tc>
      </w:tr>
      <w:tr w:rsidR="007E34F4">
        <w:trPr>
          <w:trHeight w:val="1983"/>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lastRenderedPageBreak/>
              <w:t>7.7</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Соглашение о порядке и условиях предоставления субсидии на выполнение государственного задания на оказание государственных услуг (выполнение работ) заключено (включено в реестр соглашений)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05.02.2025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proofErr w:type="gramStart"/>
            <w:r>
              <w:rPr>
                <w:rFonts w:ascii="PT Astra Serif" w:hAnsi="PT Astra Serif"/>
                <w:color w:val="000000" w:themeColor="text1"/>
                <w:sz w:val="22"/>
                <w:szCs w:val="22"/>
                <w:highlight w:val="white"/>
              </w:rPr>
              <w:t xml:space="preserve">Соглашение (Соглашение о порядке </w:t>
            </w:r>
            <w:proofErr w:type="gramEnd"/>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предоставления субсидии на финансовое обеспечение</w:t>
            </w:r>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выполнения государственного задания, Соглашение об использовании субсидии на иные цели) </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1983"/>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7.8</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(выполнение работ)</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03.03.2025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Отчет (отчет об использовании субсидии, отчет об исполнении государственного задания за 2024 год) </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53"/>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7.9</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Услуга оказана (работы выполнены)</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29.12.2025</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Платежное поручение (платежный документ)</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53"/>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7.10</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Документ принят</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19.01.2026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Закон  (областной закон об областном бюджете)</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ЕИС </w:t>
            </w:r>
            <w:proofErr w:type="spellStart"/>
            <w:r>
              <w:rPr>
                <w:rFonts w:ascii="PT Astra Serif" w:hAnsi="PT Astra Serif"/>
                <w:color w:val="000000" w:themeColor="text1"/>
                <w:sz w:val="22"/>
                <w:szCs w:val="22"/>
                <w:highlight w:val="white"/>
              </w:rPr>
              <w:t>КонсультантПлюс</w:t>
            </w:r>
            <w:proofErr w:type="spellEnd"/>
          </w:p>
        </w:tc>
      </w:tr>
      <w:tr w:rsidR="007E34F4">
        <w:trPr>
          <w:trHeight w:val="253"/>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7.11</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 xml:space="preserve">Государственное задание на оказание государственных услуг </w:t>
            </w:r>
            <w:r>
              <w:rPr>
                <w:rFonts w:ascii="PT Astra Serif" w:hAnsi="PT Astra Serif"/>
                <w:color w:val="000000" w:themeColor="text1"/>
                <w:sz w:val="22"/>
                <w:szCs w:val="22"/>
                <w:highlight w:val="white"/>
                <w:lang w:eastAsia="en-US"/>
              </w:rPr>
              <w:lastRenderedPageBreak/>
              <w:t>(выполнение работ) утверждено (включено в реестр государственных заданий)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03.02.2026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Распоряжение (распоряжение </w:t>
            </w:r>
            <w:r>
              <w:rPr>
                <w:rFonts w:ascii="PT Astra Serif" w:hAnsi="PT Astra Serif"/>
                <w:color w:val="000000" w:themeColor="text1"/>
                <w:sz w:val="22"/>
                <w:szCs w:val="22"/>
                <w:highlight w:val="white"/>
              </w:rPr>
              <w:lastRenderedPageBreak/>
              <w:t>Департамента по управлению государственной собственностью Томской области)</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lastRenderedPageBreak/>
              <w:t>Отсутствует</w:t>
            </w:r>
          </w:p>
        </w:tc>
      </w:tr>
      <w:tr w:rsidR="007E34F4">
        <w:trPr>
          <w:trHeight w:val="253"/>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lastRenderedPageBreak/>
              <w:t>7.12</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Соглашение о порядке и условиях предоставления субсидии на выполнение государственного задания на оказание государственных услуг (выполнение работ) заключено (включено в реестр соглашений)</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05.02.2026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proofErr w:type="gramStart"/>
            <w:r>
              <w:rPr>
                <w:rFonts w:ascii="PT Astra Serif" w:hAnsi="PT Astra Serif"/>
                <w:color w:val="000000" w:themeColor="text1"/>
                <w:sz w:val="22"/>
                <w:szCs w:val="22"/>
                <w:highlight w:val="white"/>
              </w:rPr>
              <w:t xml:space="preserve">Соглашение (Соглашение о порядке </w:t>
            </w:r>
            <w:proofErr w:type="gramEnd"/>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предоставления субсидии на финансовое обеспечение</w:t>
            </w:r>
          </w:p>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выполнения государственного задания, Соглашение об использовании субсидии на иные цели) </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53"/>
        </w:trPr>
        <w:tc>
          <w:tcPr>
            <w:tcW w:w="817"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7.13</w:t>
            </w:r>
          </w:p>
        </w:tc>
        <w:tc>
          <w:tcPr>
            <w:tcW w:w="3570" w:type="dxa"/>
            <w:vMerge w:val="restart"/>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(выполнение работ)</w:t>
            </w:r>
          </w:p>
        </w:tc>
        <w:tc>
          <w:tcPr>
            <w:tcW w:w="1674" w:type="dxa"/>
            <w:vMerge w:val="restart"/>
          </w:tcPr>
          <w:p w:rsidR="007E34F4" w:rsidRDefault="007E34F4">
            <w:pPr>
              <w:widowControl/>
              <w:jc w:val="center"/>
              <w:rPr>
                <w:rFonts w:ascii="PT Astra Serif" w:hAnsi="PT Astra Serif"/>
                <w:color w:val="000000" w:themeColor="text1"/>
                <w:sz w:val="22"/>
                <w:szCs w:val="22"/>
                <w:highlight w:val="white"/>
              </w:rPr>
            </w:pPr>
          </w:p>
        </w:tc>
        <w:tc>
          <w:tcPr>
            <w:tcW w:w="1701"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02.03.2026</w:t>
            </w:r>
          </w:p>
        </w:tc>
        <w:tc>
          <w:tcPr>
            <w:tcW w:w="3206" w:type="dxa"/>
            <w:vMerge w:val="restart"/>
          </w:tcPr>
          <w:p w:rsidR="007E34F4" w:rsidRDefault="007E34F4">
            <w:pPr>
              <w:widowControl/>
              <w:jc w:val="center"/>
              <w:rPr>
                <w:rFonts w:ascii="PT Astra Serif" w:hAnsi="PT Astra Serif"/>
                <w:color w:val="000000" w:themeColor="text1"/>
                <w:sz w:val="22"/>
                <w:szCs w:val="22"/>
                <w:highlight w:val="white"/>
              </w:rPr>
            </w:pPr>
          </w:p>
        </w:tc>
        <w:tc>
          <w:tcPr>
            <w:tcW w:w="219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 xml:space="preserve">Отчет (отчет об использовании субсидии, отчет об исполнении государственного задания за 2025 год) </w:t>
            </w:r>
          </w:p>
        </w:tc>
        <w:tc>
          <w:tcPr>
            <w:tcW w:w="2113" w:type="dxa"/>
            <w:vMerge w:val="restart"/>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53"/>
        </w:trPr>
        <w:tc>
          <w:tcPr>
            <w:tcW w:w="817"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7.14</w:t>
            </w:r>
          </w:p>
        </w:tc>
        <w:tc>
          <w:tcPr>
            <w:tcW w:w="3570" w:type="dxa"/>
          </w:tcPr>
          <w:p w:rsidR="007E34F4" w:rsidRDefault="007E34F4">
            <w:pPr>
              <w:widowControl/>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lang w:eastAsia="en-US"/>
              </w:rPr>
              <w:t>Услуга оказана (работы выполнены)</w:t>
            </w:r>
          </w:p>
        </w:tc>
        <w:tc>
          <w:tcPr>
            <w:tcW w:w="1674" w:type="dxa"/>
          </w:tcPr>
          <w:p w:rsidR="007E34F4" w:rsidRDefault="007E34F4">
            <w:pPr>
              <w:widowControl/>
              <w:jc w:val="center"/>
              <w:rPr>
                <w:rFonts w:ascii="PT Astra Serif" w:hAnsi="PT Astra Serif"/>
                <w:color w:val="000000" w:themeColor="text1"/>
                <w:sz w:val="22"/>
                <w:szCs w:val="22"/>
                <w:highlight w:val="white"/>
              </w:rPr>
            </w:pPr>
          </w:p>
        </w:tc>
        <w:tc>
          <w:tcPr>
            <w:tcW w:w="1701"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29.12.2026</w:t>
            </w:r>
          </w:p>
        </w:tc>
        <w:tc>
          <w:tcPr>
            <w:tcW w:w="3206" w:type="dxa"/>
          </w:tcPr>
          <w:p w:rsidR="007E34F4" w:rsidRDefault="007E34F4">
            <w:pPr>
              <w:widowControl/>
              <w:jc w:val="center"/>
              <w:rPr>
                <w:rFonts w:ascii="PT Astra Serif" w:hAnsi="PT Astra Serif"/>
                <w:color w:val="000000" w:themeColor="text1"/>
                <w:sz w:val="22"/>
                <w:szCs w:val="22"/>
                <w:highlight w:val="white"/>
              </w:rPr>
            </w:pPr>
          </w:p>
        </w:tc>
        <w:tc>
          <w:tcPr>
            <w:tcW w:w="219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Платежное поручение (платежный документ)</w:t>
            </w:r>
          </w:p>
        </w:tc>
        <w:tc>
          <w:tcPr>
            <w:tcW w:w="211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Отсутствует</w:t>
            </w:r>
          </w:p>
        </w:tc>
      </w:tr>
      <w:tr w:rsidR="007E34F4">
        <w:trPr>
          <w:trHeight w:val="253"/>
        </w:trPr>
        <w:tc>
          <w:tcPr>
            <w:tcW w:w="817" w:type="dxa"/>
          </w:tcPr>
          <w:p w:rsidR="007E34F4" w:rsidRDefault="007E34F4">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8.</w:t>
            </w:r>
          </w:p>
        </w:tc>
        <w:tc>
          <w:tcPr>
            <w:tcW w:w="3570" w:type="dxa"/>
          </w:tcPr>
          <w:p w:rsidR="007E34F4" w:rsidRDefault="00B8079A">
            <w:pPr>
              <w:widowControl/>
              <w:rPr>
                <w:rFonts w:ascii="PT Astra Serif" w:hAnsi="PT Astra Serif"/>
                <w:color w:val="000000" w:themeColor="text1"/>
                <w:sz w:val="22"/>
                <w:szCs w:val="22"/>
                <w:lang w:eastAsia="en-US"/>
              </w:rPr>
            </w:pPr>
            <w:r w:rsidRPr="00B8079A">
              <w:rPr>
                <w:rFonts w:ascii="PT Astra Serif" w:eastAsia="PT Astra Serif" w:hAnsi="PT Astra Serif" w:cs="PT Astra Serif"/>
                <w:color w:val="000000" w:themeColor="text1"/>
                <w:sz w:val="22"/>
                <w:szCs w:val="22"/>
              </w:rPr>
              <w:t>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w:t>
            </w:r>
          </w:p>
        </w:tc>
        <w:tc>
          <w:tcPr>
            <w:tcW w:w="1674" w:type="dxa"/>
          </w:tcPr>
          <w:p w:rsidR="007E34F4" w:rsidRPr="00771A84" w:rsidRDefault="007E34F4">
            <w:pPr>
              <w:widowControl/>
              <w:jc w:val="center"/>
              <w:rPr>
                <w:rFonts w:ascii="PT Astra Serif" w:hAnsi="PT Astra Serif"/>
                <w:color w:val="000000" w:themeColor="text1"/>
                <w:sz w:val="22"/>
                <w:szCs w:val="22"/>
              </w:rPr>
            </w:pPr>
            <w:r w:rsidRPr="00771A84">
              <w:rPr>
                <w:rFonts w:ascii="PT Astra Serif" w:hAnsi="PT Astra Serif"/>
                <w:color w:val="000000" w:themeColor="text1"/>
                <w:sz w:val="22"/>
                <w:szCs w:val="22"/>
              </w:rPr>
              <w:t>01.01.2024</w:t>
            </w:r>
          </w:p>
        </w:tc>
        <w:tc>
          <w:tcPr>
            <w:tcW w:w="1701" w:type="dxa"/>
          </w:tcPr>
          <w:p w:rsidR="007E34F4" w:rsidRPr="00771A84" w:rsidRDefault="007E34F4" w:rsidP="008A0931">
            <w:pPr>
              <w:widowControl/>
              <w:jc w:val="center"/>
              <w:rPr>
                <w:rFonts w:ascii="PT Astra Serif" w:hAnsi="PT Astra Serif"/>
                <w:color w:val="000000" w:themeColor="text1"/>
                <w:sz w:val="22"/>
                <w:szCs w:val="22"/>
              </w:rPr>
            </w:pPr>
            <w:r w:rsidRPr="00771A84">
              <w:rPr>
                <w:rFonts w:ascii="PT Astra Serif" w:hAnsi="PT Astra Serif"/>
                <w:color w:val="000000" w:themeColor="text1"/>
                <w:sz w:val="22"/>
                <w:szCs w:val="22"/>
              </w:rPr>
              <w:t>31.12.202</w:t>
            </w:r>
            <w:r w:rsidR="008A0931">
              <w:rPr>
                <w:rFonts w:ascii="PT Astra Serif" w:hAnsi="PT Astra Serif"/>
                <w:color w:val="000000" w:themeColor="text1"/>
                <w:sz w:val="22"/>
                <w:szCs w:val="22"/>
              </w:rPr>
              <w:t>5</w:t>
            </w:r>
          </w:p>
        </w:tc>
        <w:tc>
          <w:tcPr>
            <w:tcW w:w="3206" w:type="dxa"/>
          </w:tcPr>
          <w:p w:rsidR="007E34F4" w:rsidRDefault="007E34F4">
            <w:pPr>
              <w:widowControl/>
              <w:jc w:val="center"/>
              <w:rPr>
                <w:rFonts w:ascii="PT Astra Serif" w:hAnsi="PT Astra Serif"/>
                <w:color w:val="000000" w:themeColor="text1"/>
                <w:sz w:val="22"/>
                <w:szCs w:val="22"/>
              </w:rPr>
            </w:pPr>
          </w:p>
        </w:tc>
        <w:tc>
          <w:tcPr>
            <w:tcW w:w="219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Соглашение</w:t>
            </w:r>
          </w:p>
          <w:p w:rsidR="007E34F4" w:rsidRDefault="007E34F4">
            <w:pPr>
              <w:widowControl/>
              <w:jc w:val="center"/>
              <w:rPr>
                <w:rFonts w:ascii="PT Astra Serif" w:hAnsi="PT Astra Serif"/>
                <w:color w:val="000000" w:themeColor="text1"/>
                <w:sz w:val="22"/>
                <w:szCs w:val="22"/>
              </w:rPr>
            </w:pPr>
          </w:p>
        </w:tc>
        <w:tc>
          <w:tcPr>
            <w:tcW w:w="211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rPr>
            </w:pPr>
          </w:p>
        </w:tc>
      </w:tr>
      <w:tr w:rsidR="007E34F4">
        <w:trPr>
          <w:trHeight w:val="253"/>
        </w:trPr>
        <w:tc>
          <w:tcPr>
            <w:tcW w:w="817" w:type="dxa"/>
          </w:tcPr>
          <w:p w:rsidR="007E34F4" w:rsidRDefault="007E34F4">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lastRenderedPageBreak/>
              <w:t>8.1</w:t>
            </w:r>
          </w:p>
        </w:tc>
        <w:tc>
          <w:tcPr>
            <w:tcW w:w="3570" w:type="dxa"/>
          </w:tcPr>
          <w:p w:rsidR="007E34F4" w:rsidRDefault="007E34F4">
            <w:pPr>
              <w:widowControl/>
              <w:rPr>
                <w:rFonts w:ascii="PT Astra Serif" w:hAnsi="PT Astra Serif"/>
                <w:color w:val="000000" w:themeColor="text1"/>
                <w:sz w:val="22"/>
                <w:szCs w:val="22"/>
              </w:rPr>
            </w:pPr>
            <w:r>
              <w:rPr>
                <w:rFonts w:ascii="PT Astra Serif" w:hAnsi="PT Astra Serif"/>
                <w:color w:val="000000" w:themeColor="text1"/>
                <w:sz w:val="22"/>
                <w:szCs w:val="22"/>
              </w:rPr>
              <w:t>З</w:t>
            </w:r>
            <w:r>
              <w:rPr>
                <w:rFonts w:ascii="PT Astra Serif" w:hAnsi="PT Astra Serif"/>
                <w:color w:val="000000" w:themeColor="text1"/>
                <w:sz w:val="22"/>
                <w:szCs w:val="22"/>
                <w:lang w:eastAsia="en-US"/>
              </w:rPr>
              <w:t>акупка включена в план закупок</w:t>
            </w:r>
          </w:p>
        </w:tc>
        <w:tc>
          <w:tcPr>
            <w:tcW w:w="1674" w:type="dxa"/>
          </w:tcPr>
          <w:p w:rsidR="007E34F4" w:rsidRDefault="007E34F4">
            <w:pPr>
              <w:widowControl/>
              <w:jc w:val="center"/>
              <w:rPr>
                <w:rFonts w:ascii="PT Astra Serif" w:hAnsi="PT Astra Serif"/>
                <w:color w:val="000000" w:themeColor="text1"/>
                <w:sz w:val="22"/>
                <w:szCs w:val="22"/>
              </w:rPr>
            </w:pPr>
          </w:p>
        </w:tc>
        <w:tc>
          <w:tcPr>
            <w:tcW w:w="1701" w:type="dxa"/>
          </w:tcPr>
          <w:p w:rsidR="007E34F4" w:rsidRPr="00771A84" w:rsidRDefault="007E34F4">
            <w:pPr>
              <w:widowControl/>
              <w:jc w:val="center"/>
              <w:rPr>
                <w:rFonts w:ascii="PT Astra Serif" w:hAnsi="PT Astra Serif"/>
                <w:color w:val="000000" w:themeColor="text1"/>
                <w:sz w:val="22"/>
                <w:szCs w:val="22"/>
              </w:rPr>
            </w:pPr>
            <w:r w:rsidRPr="00771A84">
              <w:rPr>
                <w:rFonts w:ascii="PT Astra Serif" w:hAnsi="PT Astra Serif"/>
                <w:color w:val="000000" w:themeColor="text1"/>
                <w:sz w:val="22"/>
                <w:szCs w:val="22"/>
              </w:rPr>
              <w:t>15.10.2024</w:t>
            </w:r>
          </w:p>
        </w:tc>
        <w:tc>
          <w:tcPr>
            <w:tcW w:w="3206" w:type="dxa"/>
          </w:tcPr>
          <w:p w:rsidR="007E34F4" w:rsidRDefault="007E34F4">
            <w:pPr>
              <w:widowControl/>
              <w:jc w:val="center"/>
              <w:rPr>
                <w:rFonts w:ascii="PT Astra Serif" w:hAnsi="PT Astra Serif"/>
                <w:color w:val="000000" w:themeColor="text1"/>
                <w:sz w:val="22"/>
                <w:szCs w:val="22"/>
              </w:rPr>
            </w:pPr>
          </w:p>
        </w:tc>
        <w:tc>
          <w:tcPr>
            <w:tcW w:w="219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План-график закупок</w:t>
            </w:r>
          </w:p>
        </w:tc>
        <w:tc>
          <w:tcPr>
            <w:tcW w:w="211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ЕИС Закупки</w:t>
            </w:r>
          </w:p>
          <w:p w:rsidR="007E34F4" w:rsidRDefault="007E34F4">
            <w:pPr>
              <w:widowControl/>
              <w:jc w:val="center"/>
              <w:rPr>
                <w:rFonts w:ascii="PT Astra Serif" w:hAnsi="PT Astra Serif"/>
                <w:color w:val="000000" w:themeColor="text1"/>
                <w:sz w:val="22"/>
                <w:szCs w:val="22"/>
              </w:rPr>
            </w:pPr>
          </w:p>
        </w:tc>
      </w:tr>
      <w:tr w:rsidR="007E34F4" w:rsidTr="00AF5531">
        <w:trPr>
          <w:trHeight w:val="1387"/>
        </w:trPr>
        <w:tc>
          <w:tcPr>
            <w:tcW w:w="817" w:type="dxa"/>
          </w:tcPr>
          <w:p w:rsidR="007E34F4" w:rsidRDefault="007E34F4">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8.2</w:t>
            </w:r>
          </w:p>
        </w:tc>
        <w:tc>
          <w:tcPr>
            <w:tcW w:w="3570" w:type="dxa"/>
          </w:tcPr>
          <w:p w:rsidR="007E34F4" w:rsidRDefault="007E34F4">
            <w:pPr>
              <w:widowControl/>
              <w:rPr>
                <w:rFonts w:ascii="PT Astra Serif" w:hAnsi="PT Astra Serif"/>
                <w:color w:val="000000" w:themeColor="text1"/>
                <w:sz w:val="22"/>
                <w:szCs w:val="22"/>
              </w:rPr>
            </w:pPr>
            <w:r>
              <w:rPr>
                <w:rFonts w:ascii="PT Astra Serif" w:hAnsi="PT Astra Serif"/>
                <w:color w:val="000000" w:themeColor="text1"/>
                <w:sz w:val="22"/>
                <w:szCs w:val="22"/>
              </w:rPr>
              <w:t>Сведения о государственном (муниципальном) контракте внесены в реестр контрактов, заключенных заказчиками по результатам закупок</w:t>
            </w:r>
          </w:p>
        </w:tc>
        <w:tc>
          <w:tcPr>
            <w:tcW w:w="1674" w:type="dxa"/>
          </w:tcPr>
          <w:p w:rsidR="007E34F4" w:rsidRDefault="007E34F4">
            <w:pPr>
              <w:widowControl/>
              <w:jc w:val="center"/>
              <w:rPr>
                <w:rFonts w:ascii="PT Astra Serif" w:hAnsi="PT Astra Serif"/>
                <w:color w:val="000000" w:themeColor="text1"/>
                <w:sz w:val="22"/>
                <w:szCs w:val="22"/>
              </w:rPr>
            </w:pPr>
          </w:p>
        </w:tc>
        <w:tc>
          <w:tcPr>
            <w:tcW w:w="1701" w:type="dxa"/>
          </w:tcPr>
          <w:p w:rsidR="007E34F4" w:rsidRPr="00771A84" w:rsidRDefault="007E34F4">
            <w:pPr>
              <w:widowControl/>
              <w:jc w:val="center"/>
              <w:rPr>
                <w:rFonts w:ascii="PT Astra Serif" w:hAnsi="PT Astra Serif"/>
                <w:color w:val="000000" w:themeColor="text1"/>
                <w:sz w:val="22"/>
                <w:szCs w:val="22"/>
              </w:rPr>
            </w:pPr>
            <w:r w:rsidRPr="00771A84">
              <w:rPr>
                <w:rFonts w:ascii="PT Astra Serif" w:hAnsi="PT Astra Serif"/>
                <w:color w:val="000000" w:themeColor="text1"/>
                <w:sz w:val="22"/>
                <w:szCs w:val="22"/>
              </w:rPr>
              <w:t>15.11.2024</w:t>
            </w:r>
          </w:p>
        </w:tc>
        <w:tc>
          <w:tcPr>
            <w:tcW w:w="3206" w:type="dxa"/>
          </w:tcPr>
          <w:p w:rsidR="007E34F4" w:rsidRPr="00AF5531" w:rsidRDefault="007E34F4">
            <w:pPr>
              <w:widowControl/>
              <w:jc w:val="center"/>
              <w:rPr>
                <w:rFonts w:ascii="PT Astra Serif" w:hAnsi="PT Astra Serif"/>
                <w:color w:val="000000" w:themeColor="text1"/>
                <w:sz w:val="22"/>
                <w:szCs w:val="22"/>
                <w:highlight w:val="yellow"/>
              </w:rPr>
            </w:pPr>
          </w:p>
        </w:tc>
        <w:tc>
          <w:tcPr>
            <w:tcW w:w="2193" w:type="dxa"/>
          </w:tcPr>
          <w:p w:rsidR="007E34F4" w:rsidRDefault="007E34F4" w:rsidP="00DE5D0B">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br/>
              <w:t>Государственный контракт</w:t>
            </w:r>
          </w:p>
        </w:tc>
        <w:tc>
          <w:tcPr>
            <w:tcW w:w="211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ЕИС Закупки</w:t>
            </w:r>
          </w:p>
          <w:p w:rsidR="007E34F4" w:rsidRDefault="007E34F4">
            <w:pPr>
              <w:widowControl/>
              <w:jc w:val="center"/>
              <w:rPr>
                <w:rFonts w:ascii="PT Astra Serif" w:hAnsi="PT Astra Serif"/>
                <w:color w:val="000000" w:themeColor="text1"/>
                <w:sz w:val="22"/>
                <w:szCs w:val="22"/>
              </w:rPr>
            </w:pPr>
          </w:p>
          <w:p w:rsidR="007E34F4" w:rsidRDefault="007E34F4">
            <w:pPr>
              <w:widowControl/>
              <w:jc w:val="center"/>
              <w:rPr>
                <w:rFonts w:ascii="PT Astra Serif" w:hAnsi="PT Astra Serif"/>
                <w:color w:val="000000" w:themeColor="text1"/>
                <w:sz w:val="22"/>
                <w:szCs w:val="22"/>
              </w:rPr>
            </w:pPr>
          </w:p>
        </w:tc>
      </w:tr>
      <w:tr w:rsidR="007E34F4">
        <w:trPr>
          <w:trHeight w:val="253"/>
        </w:trPr>
        <w:tc>
          <w:tcPr>
            <w:tcW w:w="817" w:type="dxa"/>
          </w:tcPr>
          <w:p w:rsidR="007E34F4" w:rsidRDefault="007E34F4">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8.3</w:t>
            </w:r>
          </w:p>
        </w:tc>
        <w:tc>
          <w:tcPr>
            <w:tcW w:w="3570" w:type="dxa"/>
          </w:tcPr>
          <w:p w:rsidR="007E34F4" w:rsidRDefault="007E34F4">
            <w:pPr>
              <w:widowControl/>
              <w:rPr>
                <w:rFonts w:ascii="PT Astra Serif" w:hAnsi="PT Astra Serif"/>
                <w:color w:val="000000" w:themeColor="text1"/>
                <w:sz w:val="22"/>
                <w:szCs w:val="22"/>
              </w:rPr>
            </w:pPr>
            <w:r>
              <w:rPr>
                <w:rFonts w:ascii="PT Astra Serif" w:hAnsi="PT Astra Serif"/>
                <w:color w:val="000000" w:themeColor="text1"/>
                <w:sz w:val="22"/>
                <w:szCs w:val="22"/>
              </w:rPr>
              <w:t>Произведена оплата товаров, выполненных работ, оказанных услуг по государственному (муниципальному) контракту</w:t>
            </w:r>
          </w:p>
        </w:tc>
        <w:tc>
          <w:tcPr>
            <w:tcW w:w="1674" w:type="dxa"/>
          </w:tcPr>
          <w:p w:rsidR="007E34F4" w:rsidRDefault="007E34F4">
            <w:pPr>
              <w:widowControl/>
              <w:jc w:val="center"/>
              <w:rPr>
                <w:rFonts w:ascii="PT Astra Serif" w:hAnsi="PT Astra Serif"/>
                <w:color w:val="000000" w:themeColor="text1"/>
                <w:sz w:val="22"/>
                <w:szCs w:val="22"/>
              </w:rPr>
            </w:pPr>
          </w:p>
        </w:tc>
        <w:tc>
          <w:tcPr>
            <w:tcW w:w="1701" w:type="dxa"/>
          </w:tcPr>
          <w:p w:rsidR="007E34F4" w:rsidRPr="00AF5531" w:rsidRDefault="007E34F4">
            <w:pPr>
              <w:widowControl/>
              <w:jc w:val="center"/>
              <w:rPr>
                <w:rFonts w:ascii="PT Astra Serif" w:hAnsi="PT Astra Serif"/>
                <w:color w:val="000000" w:themeColor="text1"/>
                <w:sz w:val="22"/>
                <w:szCs w:val="22"/>
                <w:highlight w:val="yellow"/>
              </w:rPr>
            </w:pPr>
            <w:r w:rsidRPr="00771A84">
              <w:rPr>
                <w:rFonts w:ascii="PT Astra Serif" w:hAnsi="PT Astra Serif"/>
                <w:color w:val="000000" w:themeColor="text1"/>
                <w:sz w:val="22"/>
                <w:szCs w:val="22"/>
              </w:rPr>
              <w:t>27.12.2024</w:t>
            </w:r>
          </w:p>
        </w:tc>
        <w:tc>
          <w:tcPr>
            <w:tcW w:w="3206" w:type="dxa"/>
          </w:tcPr>
          <w:p w:rsidR="007E34F4" w:rsidRDefault="007E34F4">
            <w:pPr>
              <w:widowControl/>
              <w:jc w:val="center"/>
              <w:rPr>
                <w:rFonts w:ascii="PT Astra Serif" w:hAnsi="PT Astra Serif"/>
                <w:color w:val="000000" w:themeColor="text1"/>
                <w:sz w:val="22"/>
                <w:szCs w:val="22"/>
              </w:rPr>
            </w:pPr>
          </w:p>
        </w:tc>
        <w:tc>
          <w:tcPr>
            <w:tcW w:w="219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Платежное поручение (платежный документ)</w:t>
            </w:r>
          </w:p>
        </w:tc>
        <w:tc>
          <w:tcPr>
            <w:tcW w:w="211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ЕИС Закупки</w:t>
            </w:r>
          </w:p>
        </w:tc>
      </w:tr>
      <w:tr w:rsidR="007E34F4">
        <w:trPr>
          <w:trHeight w:val="253"/>
        </w:trPr>
        <w:tc>
          <w:tcPr>
            <w:tcW w:w="817" w:type="dxa"/>
          </w:tcPr>
          <w:p w:rsidR="007E34F4" w:rsidRDefault="007E34F4">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8.4</w:t>
            </w:r>
          </w:p>
        </w:tc>
        <w:tc>
          <w:tcPr>
            <w:tcW w:w="3570" w:type="dxa"/>
          </w:tcPr>
          <w:p w:rsidR="007E34F4" w:rsidRPr="00771A84" w:rsidRDefault="007E34F4">
            <w:pPr>
              <w:widowControl/>
              <w:rPr>
                <w:rFonts w:ascii="PT Astra Serif" w:hAnsi="PT Astra Serif"/>
                <w:color w:val="000000" w:themeColor="text1"/>
                <w:sz w:val="22"/>
                <w:szCs w:val="22"/>
              </w:rPr>
            </w:pPr>
            <w:r w:rsidRPr="00771A84">
              <w:rPr>
                <w:rFonts w:ascii="PT Astra Serif" w:hAnsi="PT Astra Serif"/>
                <w:color w:val="000000" w:themeColor="text1"/>
                <w:sz w:val="22"/>
                <w:szCs w:val="22"/>
              </w:rPr>
              <w:t>Произведена приемка поставленных товаров, выполненных работ, оказанных услуг</w:t>
            </w:r>
          </w:p>
        </w:tc>
        <w:tc>
          <w:tcPr>
            <w:tcW w:w="1674" w:type="dxa"/>
          </w:tcPr>
          <w:p w:rsidR="007E34F4" w:rsidRPr="00771A84" w:rsidRDefault="007E34F4">
            <w:pPr>
              <w:widowControl/>
              <w:jc w:val="center"/>
              <w:rPr>
                <w:rFonts w:ascii="PT Astra Serif" w:hAnsi="PT Astra Serif"/>
                <w:color w:val="000000" w:themeColor="text1"/>
                <w:sz w:val="22"/>
                <w:szCs w:val="22"/>
              </w:rPr>
            </w:pPr>
          </w:p>
        </w:tc>
        <w:tc>
          <w:tcPr>
            <w:tcW w:w="1701" w:type="dxa"/>
          </w:tcPr>
          <w:p w:rsidR="007E34F4" w:rsidRPr="00771A84" w:rsidRDefault="007E34F4">
            <w:pPr>
              <w:widowControl/>
              <w:jc w:val="center"/>
              <w:rPr>
                <w:rFonts w:ascii="PT Astra Serif" w:hAnsi="PT Astra Serif"/>
                <w:color w:val="000000" w:themeColor="text1"/>
                <w:sz w:val="22"/>
                <w:szCs w:val="22"/>
              </w:rPr>
            </w:pPr>
            <w:r w:rsidRPr="00771A84">
              <w:rPr>
                <w:rFonts w:ascii="PT Astra Serif" w:hAnsi="PT Astra Serif"/>
                <w:color w:val="000000" w:themeColor="text1"/>
                <w:sz w:val="22"/>
                <w:szCs w:val="22"/>
              </w:rPr>
              <w:t>01.04.2025</w:t>
            </w:r>
          </w:p>
        </w:tc>
        <w:tc>
          <w:tcPr>
            <w:tcW w:w="3206" w:type="dxa"/>
          </w:tcPr>
          <w:p w:rsidR="007E34F4" w:rsidRDefault="007E34F4">
            <w:pPr>
              <w:widowControl/>
              <w:jc w:val="center"/>
              <w:rPr>
                <w:rFonts w:ascii="PT Astra Serif" w:hAnsi="PT Astra Serif"/>
                <w:color w:val="000000" w:themeColor="text1"/>
                <w:sz w:val="22"/>
                <w:szCs w:val="22"/>
              </w:rPr>
            </w:pPr>
          </w:p>
        </w:tc>
        <w:tc>
          <w:tcPr>
            <w:tcW w:w="219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Акт приёма-передачи</w:t>
            </w:r>
          </w:p>
          <w:p w:rsidR="007E34F4" w:rsidRDefault="007E34F4">
            <w:pPr>
              <w:widowControl/>
              <w:jc w:val="center"/>
              <w:rPr>
                <w:rFonts w:ascii="PT Astra Serif" w:hAnsi="PT Astra Serif"/>
                <w:color w:val="000000" w:themeColor="text1"/>
                <w:sz w:val="22"/>
                <w:szCs w:val="22"/>
              </w:rPr>
            </w:pPr>
          </w:p>
        </w:tc>
        <w:tc>
          <w:tcPr>
            <w:tcW w:w="211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ЕИС Закупки</w:t>
            </w:r>
          </w:p>
          <w:p w:rsidR="007E34F4" w:rsidRDefault="007E34F4">
            <w:pPr>
              <w:widowControl/>
              <w:jc w:val="center"/>
              <w:rPr>
                <w:rFonts w:ascii="PT Astra Serif" w:hAnsi="PT Astra Serif"/>
                <w:color w:val="000000" w:themeColor="text1"/>
                <w:sz w:val="22"/>
                <w:szCs w:val="22"/>
              </w:rPr>
            </w:pPr>
          </w:p>
          <w:p w:rsidR="007E34F4" w:rsidRDefault="007E34F4">
            <w:pPr>
              <w:widowControl/>
              <w:jc w:val="center"/>
              <w:rPr>
                <w:rFonts w:ascii="PT Astra Serif" w:hAnsi="PT Astra Serif"/>
                <w:color w:val="000000" w:themeColor="text1"/>
                <w:sz w:val="22"/>
                <w:szCs w:val="22"/>
              </w:rPr>
            </w:pPr>
          </w:p>
        </w:tc>
      </w:tr>
      <w:tr w:rsidR="007E34F4">
        <w:trPr>
          <w:trHeight w:val="253"/>
        </w:trPr>
        <w:tc>
          <w:tcPr>
            <w:tcW w:w="817" w:type="dxa"/>
          </w:tcPr>
          <w:p w:rsidR="007E34F4" w:rsidRDefault="008A0931">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9.</w:t>
            </w:r>
          </w:p>
        </w:tc>
        <w:tc>
          <w:tcPr>
            <w:tcW w:w="3570" w:type="dxa"/>
          </w:tcPr>
          <w:p w:rsidR="007E34F4" w:rsidRDefault="00B8079A">
            <w:pPr>
              <w:widowControl/>
              <w:rPr>
                <w:rFonts w:ascii="PT Astra Serif" w:hAnsi="PT Astra Serif"/>
                <w:color w:val="000000" w:themeColor="text1"/>
                <w:sz w:val="22"/>
                <w:szCs w:val="22"/>
                <w:highlight w:val="white"/>
                <w:lang w:eastAsia="en-US"/>
              </w:rPr>
            </w:pPr>
            <w:r w:rsidRPr="00B8079A">
              <w:rPr>
                <w:rFonts w:ascii="PT Astra Serif" w:eastAsia="PT Astra Serif" w:hAnsi="PT Astra Serif" w:cs="PT Astra Serif"/>
                <w:color w:val="000000" w:themeColor="text1"/>
                <w:sz w:val="22"/>
                <w:szCs w:val="22"/>
              </w:rPr>
              <w:t>Проведен текущий ремонт зданий, находящихся в оперативном управлен</w:t>
            </w:r>
            <w:proofErr w:type="gramStart"/>
            <w:r w:rsidRPr="00B8079A">
              <w:rPr>
                <w:rFonts w:ascii="PT Astra Serif" w:eastAsia="PT Astra Serif" w:hAnsi="PT Astra Serif" w:cs="PT Astra Serif"/>
                <w:color w:val="000000" w:themeColor="text1"/>
                <w:sz w:val="22"/>
                <w:szCs w:val="22"/>
              </w:rPr>
              <w:t>ии у о</w:t>
            </w:r>
            <w:proofErr w:type="gramEnd"/>
            <w:r w:rsidRPr="00B8079A">
              <w:rPr>
                <w:rFonts w:ascii="PT Astra Serif" w:eastAsia="PT Astra Serif" w:hAnsi="PT Astra Serif" w:cs="PT Astra Serif"/>
                <w:color w:val="000000" w:themeColor="text1"/>
                <w:sz w:val="22"/>
                <w:szCs w:val="22"/>
              </w:rPr>
              <w:t>бластного государственного учреждения</w:t>
            </w:r>
          </w:p>
        </w:tc>
        <w:tc>
          <w:tcPr>
            <w:tcW w:w="1674" w:type="dxa"/>
          </w:tcPr>
          <w:p w:rsidR="007E34F4" w:rsidRPr="00771A84" w:rsidRDefault="007E34F4">
            <w:pPr>
              <w:widowControl/>
              <w:jc w:val="center"/>
              <w:rPr>
                <w:rFonts w:ascii="PT Astra Serif" w:hAnsi="PT Astra Serif"/>
                <w:color w:val="000000" w:themeColor="text1"/>
                <w:sz w:val="22"/>
                <w:szCs w:val="22"/>
              </w:rPr>
            </w:pPr>
            <w:r w:rsidRPr="00771A84">
              <w:rPr>
                <w:rFonts w:ascii="PT Astra Serif" w:hAnsi="PT Astra Serif"/>
                <w:color w:val="000000" w:themeColor="text1"/>
                <w:sz w:val="22"/>
                <w:szCs w:val="22"/>
              </w:rPr>
              <w:t>01.01.2024</w:t>
            </w:r>
          </w:p>
        </w:tc>
        <w:tc>
          <w:tcPr>
            <w:tcW w:w="1701" w:type="dxa"/>
          </w:tcPr>
          <w:p w:rsidR="007E34F4" w:rsidRPr="00771A84" w:rsidRDefault="007E34F4">
            <w:pPr>
              <w:widowControl/>
              <w:jc w:val="center"/>
              <w:rPr>
                <w:rFonts w:ascii="PT Astra Serif" w:hAnsi="PT Astra Serif"/>
                <w:color w:val="000000" w:themeColor="text1"/>
                <w:sz w:val="22"/>
                <w:szCs w:val="22"/>
              </w:rPr>
            </w:pPr>
            <w:r w:rsidRPr="00771A84">
              <w:rPr>
                <w:rFonts w:ascii="PT Astra Serif" w:hAnsi="PT Astra Serif"/>
                <w:color w:val="000000" w:themeColor="text1"/>
                <w:sz w:val="22"/>
                <w:szCs w:val="22"/>
              </w:rPr>
              <w:t>31.12.2024</w:t>
            </w:r>
          </w:p>
        </w:tc>
        <w:tc>
          <w:tcPr>
            <w:tcW w:w="3206" w:type="dxa"/>
          </w:tcPr>
          <w:p w:rsidR="007E34F4" w:rsidRDefault="007E34F4">
            <w:pPr>
              <w:widowControl/>
              <w:jc w:val="center"/>
              <w:rPr>
                <w:rFonts w:ascii="PT Astra Serif" w:hAnsi="PT Astra Serif"/>
                <w:color w:val="000000" w:themeColor="text1"/>
                <w:sz w:val="22"/>
                <w:szCs w:val="22"/>
                <w:highlight w:val="white"/>
              </w:rPr>
            </w:pPr>
          </w:p>
        </w:tc>
        <w:tc>
          <w:tcPr>
            <w:tcW w:w="219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Соглашение</w:t>
            </w:r>
          </w:p>
          <w:p w:rsidR="007E34F4" w:rsidRDefault="007E34F4">
            <w:pPr>
              <w:widowControl/>
              <w:jc w:val="center"/>
              <w:rPr>
                <w:rFonts w:ascii="PT Astra Serif" w:hAnsi="PT Astra Serif"/>
                <w:color w:val="000000" w:themeColor="text1"/>
                <w:sz w:val="22"/>
                <w:szCs w:val="22"/>
                <w:highlight w:val="white"/>
              </w:rPr>
            </w:pPr>
          </w:p>
        </w:tc>
        <w:tc>
          <w:tcPr>
            <w:tcW w:w="2113" w:type="dxa"/>
          </w:tcPr>
          <w:p w:rsidR="007E34F4" w:rsidRDefault="007E34F4">
            <w:pPr>
              <w:widowControl/>
              <w:jc w:val="center"/>
              <w:rPr>
                <w:rFonts w:ascii="PT Astra Serif" w:hAnsi="PT Astra Serif"/>
                <w:color w:val="000000" w:themeColor="text1"/>
                <w:sz w:val="22"/>
                <w:szCs w:val="22"/>
                <w:highlight w:val="white"/>
              </w:rPr>
            </w:pPr>
            <w:r>
              <w:rPr>
                <w:rFonts w:ascii="PT Astra Serif" w:hAnsi="PT Astra Serif"/>
                <w:color w:val="000000" w:themeColor="text1"/>
                <w:sz w:val="22"/>
                <w:szCs w:val="22"/>
                <w:highlight w:val="white"/>
              </w:rPr>
              <w:t>ЕИС Закупки</w:t>
            </w:r>
          </w:p>
          <w:p w:rsidR="007E34F4" w:rsidRDefault="007E34F4">
            <w:pPr>
              <w:widowControl/>
              <w:jc w:val="center"/>
              <w:rPr>
                <w:rFonts w:ascii="PT Astra Serif" w:hAnsi="PT Astra Serif"/>
                <w:color w:val="000000" w:themeColor="text1"/>
                <w:sz w:val="22"/>
                <w:szCs w:val="22"/>
                <w:highlight w:val="white"/>
              </w:rPr>
            </w:pPr>
          </w:p>
        </w:tc>
      </w:tr>
      <w:tr w:rsidR="007E34F4">
        <w:trPr>
          <w:trHeight w:val="253"/>
        </w:trPr>
        <w:tc>
          <w:tcPr>
            <w:tcW w:w="817" w:type="dxa"/>
          </w:tcPr>
          <w:p w:rsidR="007E34F4" w:rsidRDefault="008A0931">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9.1</w:t>
            </w:r>
          </w:p>
        </w:tc>
        <w:tc>
          <w:tcPr>
            <w:tcW w:w="3570" w:type="dxa"/>
          </w:tcPr>
          <w:p w:rsidR="007E34F4" w:rsidRDefault="007E34F4">
            <w:pPr>
              <w:widowControl/>
              <w:rPr>
                <w:rFonts w:ascii="PT Astra Serif" w:hAnsi="PT Astra Serif"/>
                <w:color w:val="000000" w:themeColor="text1"/>
                <w:sz w:val="22"/>
                <w:szCs w:val="22"/>
              </w:rPr>
            </w:pPr>
            <w:r>
              <w:rPr>
                <w:rFonts w:ascii="PT Astra Serif" w:hAnsi="PT Astra Serif"/>
                <w:color w:val="000000" w:themeColor="text1"/>
                <w:sz w:val="22"/>
                <w:szCs w:val="22"/>
              </w:rPr>
              <w:t>З</w:t>
            </w:r>
            <w:r>
              <w:rPr>
                <w:rFonts w:ascii="PT Astra Serif" w:hAnsi="PT Astra Serif"/>
                <w:color w:val="000000" w:themeColor="text1"/>
                <w:sz w:val="22"/>
                <w:szCs w:val="22"/>
                <w:lang w:eastAsia="en-US"/>
              </w:rPr>
              <w:t>акупка включена в план закупок</w:t>
            </w:r>
          </w:p>
        </w:tc>
        <w:tc>
          <w:tcPr>
            <w:tcW w:w="1674" w:type="dxa"/>
          </w:tcPr>
          <w:p w:rsidR="007E34F4" w:rsidRDefault="007E34F4">
            <w:pPr>
              <w:widowControl/>
              <w:jc w:val="center"/>
              <w:rPr>
                <w:rFonts w:ascii="PT Astra Serif" w:hAnsi="PT Astra Serif"/>
                <w:color w:val="000000" w:themeColor="text1"/>
                <w:sz w:val="22"/>
                <w:szCs w:val="22"/>
              </w:rPr>
            </w:pPr>
          </w:p>
        </w:tc>
        <w:tc>
          <w:tcPr>
            <w:tcW w:w="1701"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01.11.2024</w:t>
            </w:r>
          </w:p>
        </w:tc>
        <w:tc>
          <w:tcPr>
            <w:tcW w:w="3206" w:type="dxa"/>
          </w:tcPr>
          <w:p w:rsidR="007E34F4" w:rsidRDefault="007E34F4">
            <w:pPr>
              <w:widowControl/>
              <w:jc w:val="center"/>
              <w:rPr>
                <w:rFonts w:ascii="PT Astra Serif" w:hAnsi="PT Astra Serif"/>
                <w:color w:val="000000" w:themeColor="text1"/>
                <w:sz w:val="22"/>
                <w:szCs w:val="22"/>
              </w:rPr>
            </w:pPr>
          </w:p>
        </w:tc>
        <w:tc>
          <w:tcPr>
            <w:tcW w:w="219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План-график закупок</w:t>
            </w:r>
          </w:p>
        </w:tc>
        <w:tc>
          <w:tcPr>
            <w:tcW w:w="211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ЕИС Закупки</w:t>
            </w:r>
          </w:p>
          <w:p w:rsidR="007E34F4" w:rsidRDefault="007E34F4">
            <w:pPr>
              <w:widowControl/>
              <w:jc w:val="center"/>
              <w:rPr>
                <w:rFonts w:ascii="PT Astra Serif" w:hAnsi="PT Astra Serif"/>
                <w:color w:val="000000" w:themeColor="text1"/>
                <w:sz w:val="22"/>
                <w:szCs w:val="22"/>
              </w:rPr>
            </w:pPr>
          </w:p>
        </w:tc>
      </w:tr>
      <w:tr w:rsidR="007E34F4">
        <w:trPr>
          <w:trHeight w:val="253"/>
        </w:trPr>
        <w:tc>
          <w:tcPr>
            <w:tcW w:w="817" w:type="dxa"/>
          </w:tcPr>
          <w:p w:rsidR="007E34F4" w:rsidRDefault="008A0931">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9.2</w:t>
            </w:r>
          </w:p>
        </w:tc>
        <w:tc>
          <w:tcPr>
            <w:tcW w:w="3570" w:type="dxa"/>
          </w:tcPr>
          <w:p w:rsidR="007E34F4" w:rsidRDefault="007E34F4">
            <w:pPr>
              <w:widowControl/>
              <w:rPr>
                <w:rFonts w:ascii="PT Astra Serif" w:hAnsi="PT Astra Serif"/>
                <w:color w:val="000000" w:themeColor="text1"/>
                <w:sz w:val="22"/>
                <w:szCs w:val="22"/>
              </w:rPr>
            </w:pPr>
            <w:r>
              <w:rPr>
                <w:rFonts w:ascii="PT Astra Serif" w:hAnsi="PT Astra Serif"/>
                <w:color w:val="000000" w:themeColor="text1"/>
                <w:sz w:val="22"/>
                <w:szCs w:val="22"/>
              </w:rPr>
              <w:t>Сведения о государственном (муниципальном) контракте внесены в реестр контрактов, заключенных заказчиками по результатам закупок</w:t>
            </w:r>
          </w:p>
        </w:tc>
        <w:tc>
          <w:tcPr>
            <w:tcW w:w="1674" w:type="dxa"/>
          </w:tcPr>
          <w:p w:rsidR="007E34F4" w:rsidRDefault="007E34F4">
            <w:pPr>
              <w:widowControl/>
              <w:jc w:val="center"/>
              <w:rPr>
                <w:rFonts w:ascii="PT Astra Serif" w:hAnsi="PT Astra Serif"/>
                <w:color w:val="000000" w:themeColor="text1"/>
                <w:sz w:val="22"/>
                <w:szCs w:val="22"/>
              </w:rPr>
            </w:pPr>
          </w:p>
        </w:tc>
        <w:tc>
          <w:tcPr>
            <w:tcW w:w="1701"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22.11.2024</w:t>
            </w:r>
          </w:p>
        </w:tc>
        <w:tc>
          <w:tcPr>
            <w:tcW w:w="3206" w:type="dxa"/>
          </w:tcPr>
          <w:p w:rsidR="007E34F4" w:rsidRDefault="007E34F4">
            <w:pPr>
              <w:widowControl/>
              <w:jc w:val="center"/>
              <w:rPr>
                <w:rFonts w:ascii="PT Astra Serif" w:hAnsi="PT Astra Serif"/>
                <w:color w:val="000000" w:themeColor="text1"/>
                <w:sz w:val="22"/>
                <w:szCs w:val="22"/>
              </w:rPr>
            </w:pPr>
          </w:p>
        </w:tc>
        <w:tc>
          <w:tcPr>
            <w:tcW w:w="219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br/>
              <w:t>Государственный контракт</w:t>
            </w:r>
          </w:p>
        </w:tc>
        <w:tc>
          <w:tcPr>
            <w:tcW w:w="211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ЕИС Закупки</w:t>
            </w:r>
          </w:p>
          <w:p w:rsidR="007E34F4" w:rsidRDefault="007E34F4">
            <w:pPr>
              <w:widowControl/>
              <w:jc w:val="center"/>
              <w:rPr>
                <w:rFonts w:ascii="PT Astra Serif" w:hAnsi="PT Astra Serif"/>
                <w:color w:val="000000" w:themeColor="text1"/>
                <w:sz w:val="22"/>
                <w:szCs w:val="22"/>
              </w:rPr>
            </w:pPr>
          </w:p>
          <w:p w:rsidR="007E34F4" w:rsidRDefault="007E34F4">
            <w:pPr>
              <w:widowControl/>
              <w:jc w:val="center"/>
              <w:rPr>
                <w:rFonts w:ascii="PT Astra Serif" w:hAnsi="PT Astra Serif"/>
                <w:color w:val="000000" w:themeColor="text1"/>
                <w:sz w:val="22"/>
                <w:szCs w:val="22"/>
              </w:rPr>
            </w:pPr>
          </w:p>
        </w:tc>
      </w:tr>
      <w:tr w:rsidR="007E34F4">
        <w:trPr>
          <w:trHeight w:val="253"/>
        </w:trPr>
        <w:tc>
          <w:tcPr>
            <w:tcW w:w="817" w:type="dxa"/>
          </w:tcPr>
          <w:p w:rsidR="007E34F4" w:rsidRDefault="008A0931">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9.3</w:t>
            </w:r>
          </w:p>
        </w:tc>
        <w:tc>
          <w:tcPr>
            <w:tcW w:w="3570" w:type="dxa"/>
          </w:tcPr>
          <w:p w:rsidR="007E34F4" w:rsidRDefault="007E34F4">
            <w:pPr>
              <w:widowControl/>
              <w:rPr>
                <w:rFonts w:ascii="PT Astra Serif" w:hAnsi="PT Astra Serif"/>
                <w:color w:val="000000" w:themeColor="text1"/>
                <w:sz w:val="22"/>
                <w:szCs w:val="22"/>
              </w:rPr>
            </w:pPr>
            <w:r>
              <w:rPr>
                <w:rFonts w:ascii="PT Astra Serif" w:hAnsi="PT Astra Serif"/>
                <w:color w:val="000000" w:themeColor="text1"/>
                <w:sz w:val="22"/>
                <w:szCs w:val="22"/>
              </w:rPr>
              <w:t>Произведена приемка поставленных товаров, выполненных работ, оказанных услуг</w:t>
            </w:r>
          </w:p>
        </w:tc>
        <w:tc>
          <w:tcPr>
            <w:tcW w:w="1674" w:type="dxa"/>
          </w:tcPr>
          <w:p w:rsidR="007E34F4" w:rsidRDefault="007E34F4">
            <w:pPr>
              <w:widowControl/>
              <w:jc w:val="center"/>
              <w:rPr>
                <w:rFonts w:ascii="PT Astra Serif" w:hAnsi="PT Astra Serif"/>
                <w:color w:val="000000" w:themeColor="text1"/>
                <w:sz w:val="22"/>
                <w:szCs w:val="22"/>
              </w:rPr>
            </w:pPr>
          </w:p>
        </w:tc>
        <w:tc>
          <w:tcPr>
            <w:tcW w:w="1701"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23.12.2024</w:t>
            </w:r>
          </w:p>
        </w:tc>
        <w:tc>
          <w:tcPr>
            <w:tcW w:w="3206" w:type="dxa"/>
          </w:tcPr>
          <w:p w:rsidR="007E34F4" w:rsidRDefault="007E34F4">
            <w:pPr>
              <w:widowControl/>
              <w:jc w:val="center"/>
              <w:rPr>
                <w:rFonts w:ascii="PT Astra Serif" w:hAnsi="PT Astra Serif"/>
                <w:color w:val="000000" w:themeColor="text1"/>
                <w:sz w:val="22"/>
                <w:szCs w:val="22"/>
              </w:rPr>
            </w:pPr>
          </w:p>
        </w:tc>
        <w:tc>
          <w:tcPr>
            <w:tcW w:w="219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Акт приёма-передачи</w:t>
            </w:r>
          </w:p>
          <w:p w:rsidR="007E34F4" w:rsidRDefault="007E34F4">
            <w:pPr>
              <w:widowControl/>
              <w:jc w:val="center"/>
              <w:rPr>
                <w:rFonts w:ascii="PT Astra Serif" w:hAnsi="PT Astra Serif"/>
                <w:color w:val="000000" w:themeColor="text1"/>
                <w:sz w:val="22"/>
                <w:szCs w:val="22"/>
              </w:rPr>
            </w:pPr>
          </w:p>
        </w:tc>
        <w:tc>
          <w:tcPr>
            <w:tcW w:w="211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ЕИС Закупки</w:t>
            </w:r>
          </w:p>
          <w:p w:rsidR="007E34F4" w:rsidRDefault="007E34F4">
            <w:pPr>
              <w:widowControl/>
              <w:jc w:val="center"/>
              <w:rPr>
                <w:rFonts w:ascii="PT Astra Serif" w:hAnsi="PT Astra Serif"/>
                <w:color w:val="000000" w:themeColor="text1"/>
                <w:sz w:val="22"/>
                <w:szCs w:val="22"/>
              </w:rPr>
            </w:pPr>
          </w:p>
          <w:p w:rsidR="007E34F4" w:rsidRDefault="007E34F4">
            <w:pPr>
              <w:widowControl/>
              <w:jc w:val="center"/>
              <w:rPr>
                <w:rFonts w:ascii="PT Astra Serif" w:hAnsi="PT Astra Serif"/>
                <w:color w:val="000000" w:themeColor="text1"/>
                <w:sz w:val="22"/>
                <w:szCs w:val="22"/>
              </w:rPr>
            </w:pPr>
          </w:p>
        </w:tc>
      </w:tr>
      <w:tr w:rsidR="007E34F4">
        <w:trPr>
          <w:trHeight w:val="253"/>
        </w:trPr>
        <w:tc>
          <w:tcPr>
            <w:tcW w:w="817" w:type="dxa"/>
          </w:tcPr>
          <w:p w:rsidR="007E34F4" w:rsidRDefault="008A0931">
            <w:pPr>
              <w:widowControl/>
              <w:jc w:val="center"/>
              <w:rPr>
                <w:rFonts w:ascii="PT Astra Serif" w:hAnsi="PT Astra Serif"/>
                <w:color w:val="000000" w:themeColor="text1"/>
                <w:sz w:val="22"/>
                <w:szCs w:val="22"/>
                <w:highlight w:val="white"/>
                <w:lang w:eastAsia="en-US"/>
              </w:rPr>
            </w:pPr>
            <w:r>
              <w:rPr>
                <w:rFonts w:ascii="PT Astra Serif" w:hAnsi="PT Astra Serif"/>
                <w:color w:val="000000" w:themeColor="text1"/>
                <w:sz w:val="22"/>
                <w:szCs w:val="22"/>
                <w:highlight w:val="white"/>
                <w:lang w:eastAsia="en-US"/>
              </w:rPr>
              <w:t>9.4</w:t>
            </w:r>
          </w:p>
        </w:tc>
        <w:tc>
          <w:tcPr>
            <w:tcW w:w="3570" w:type="dxa"/>
          </w:tcPr>
          <w:p w:rsidR="007E34F4" w:rsidRDefault="007E34F4">
            <w:pPr>
              <w:widowControl/>
              <w:rPr>
                <w:rFonts w:ascii="PT Astra Serif" w:hAnsi="PT Astra Serif"/>
                <w:color w:val="000000" w:themeColor="text1"/>
                <w:sz w:val="22"/>
                <w:szCs w:val="22"/>
              </w:rPr>
            </w:pPr>
            <w:r>
              <w:rPr>
                <w:rFonts w:ascii="PT Astra Serif" w:hAnsi="PT Astra Serif"/>
                <w:color w:val="000000" w:themeColor="text1"/>
                <w:sz w:val="22"/>
                <w:szCs w:val="22"/>
              </w:rPr>
              <w:t>Произведена оплата товаров, выполненных работ, оказанных услуг по государственному (муниципальному) контракту</w:t>
            </w:r>
          </w:p>
        </w:tc>
        <w:tc>
          <w:tcPr>
            <w:tcW w:w="1674" w:type="dxa"/>
          </w:tcPr>
          <w:p w:rsidR="007E34F4" w:rsidRDefault="007E34F4">
            <w:pPr>
              <w:widowControl/>
              <w:jc w:val="center"/>
              <w:rPr>
                <w:rFonts w:ascii="PT Astra Serif" w:hAnsi="PT Astra Serif"/>
                <w:color w:val="000000" w:themeColor="text1"/>
                <w:sz w:val="22"/>
                <w:szCs w:val="22"/>
              </w:rPr>
            </w:pPr>
          </w:p>
        </w:tc>
        <w:tc>
          <w:tcPr>
            <w:tcW w:w="1701"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27.12.2024</w:t>
            </w:r>
          </w:p>
        </w:tc>
        <w:tc>
          <w:tcPr>
            <w:tcW w:w="3206" w:type="dxa"/>
          </w:tcPr>
          <w:p w:rsidR="007E34F4" w:rsidRDefault="007E34F4">
            <w:pPr>
              <w:widowControl/>
              <w:jc w:val="center"/>
              <w:rPr>
                <w:rFonts w:ascii="PT Astra Serif" w:hAnsi="PT Astra Serif"/>
                <w:color w:val="000000" w:themeColor="text1"/>
                <w:sz w:val="22"/>
                <w:szCs w:val="22"/>
              </w:rPr>
            </w:pPr>
          </w:p>
        </w:tc>
        <w:tc>
          <w:tcPr>
            <w:tcW w:w="219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Платежное поручение (платежный документ)</w:t>
            </w:r>
          </w:p>
        </w:tc>
        <w:tc>
          <w:tcPr>
            <w:tcW w:w="2113" w:type="dxa"/>
          </w:tcPr>
          <w:p w:rsidR="007E34F4" w:rsidRDefault="007E34F4">
            <w:pPr>
              <w:widowControl/>
              <w:jc w:val="center"/>
              <w:rPr>
                <w:rFonts w:ascii="PT Astra Serif" w:hAnsi="PT Astra Serif"/>
                <w:color w:val="000000" w:themeColor="text1"/>
                <w:sz w:val="22"/>
                <w:szCs w:val="22"/>
              </w:rPr>
            </w:pPr>
            <w:r>
              <w:rPr>
                <w:rFonts w:ascii="PT Astra Serif" w:hAnsi="PT Astra Serif"/>
                <w:color w:val="000000" w:themeColor="text1"/>
                <w:sz w:val="22"/>
                <w:szCs w:val="22"/>
              </w:rPr>
              <w:t>ЕИС Закупки</w:t>
            </w:r>
          </w:p>
        </w:tc>
      </w:tr>
    </w:tbl>
    <w:p w:rsidR="001F40D1" w:rsidRDefault="001F40D1">
      <w:pPr>
        <w:widowControl/>
        <w:spacing w:after="200" w:line="276" w:lineRule="auto"/>
        <w:contextualSpacing/>
        <w:jc w:val="center"/>
        <w:rPr>
          <w:rFonts w:ascii="PT Astra Serif" w:eastAsiaTheme="minorHAnsi" w:hAnsi="PT Astra Serif" w:cstheme="minorBidi"/>
          <w:sz w:val="24"/>
          <w:szCs w:val="24"/>
        </w:rPr>
      </w:pPr>
    </w:p>
    <w:p w:rsidR="001F40D1" w:rsidRDefault="005833BD">
      <w:pPr>
        <w:widowControl/>
        <w:spacing w:after="200" w:line="276" w:lineRule="auto"/>
        <w:contextualSpacing/>
        <w:jc w:val="center"/>
        <w:rPr>
          <w:rFonts w:ascii="PT Astra Serif" w:eastAsiaTheme="minorHAnsi" w:hAnsi="PT Astra Serif" w:cstheme="minorBidi"/>
          <w:sz w:val="24"/>
          <w:szCs w:val="24"/>
          <w:highlight w:val="white"/>
        </w:rPr>
      </w:pPr>
      <w:r>
        <w:rPr>
          <w:rFonts w:ascii="PT Astra Serif" w:eastAsiaTheme="minorHAnsi" w:hAnsi="PT Astra Serif" w:cstheme="minorBidi"/>
          <w:sz w:val="24"/>
          <w:szCs w:val="24"/>
          <w:highlight w:val="white"/>
          <w:lang w:eastAsia="en-US"/>
        </w:rPr>
        <w:lastRenderedPageBreak/>
        <w:t xml:space="preserve">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комплекса процессных мероприятий </w:t>
      </w:r>
      <w:r>
        <w:rPr>
          <w:rFonts w:ascii="PT Astra Serif" w:eastAsiaTheme="minorHAnsi" w:hAnsi="PT Astra Serif" w:cstheme="minorBidi"/>
          <w:sz w:val="24"/>
          <w:szCs w:val="24"/>
          <w:highlight w:val="white"/>
        </w:rPr>
        <w:t>(КПМ)</w:t>
      </w:r>
    </w:p>
    <w:p w:rsidR="001F40D1" w:rsidRDefault="005833BD">
      <w:pPr>
        <w:widowControl/>
        <w:spacing w:after="200" w:line="276" w:lineRule="auto"/>
        <w:contextualSpacing/>
        <w:jc w:val="center"/>
        <w:rPr>
          <w:rFonts w:ascii="PT Astra Serif" w:eastAsiaTheme="minorHAnsi" w:hAnsi="PT Astra Serif" w:cstheme="minorBidi"/>
          <w:sz w:val="24"/>
          <w:szCs w:val="24"/>
          <w:highlight w:val="white"/>
        </w:rPr>
      </w:pPr>
      <w:r>
        <w:rPr>
          <w:rFonts w:ascii="PT Astra Serif" w:eastAsiaTheme="minorHAnsi" w:hAnsi="PT Astra Serif" w:cstheme="minorBidi"/>
          <w:sz w:val="24"/>
          <w:szCs w:val="24"/>
          <w:highlight w:val="white"/>
          <w:lang w:eastAsia="en-US"/>
        </w:rPr>
        <w:t>«Рациональное использование государственного имущества Томской области»</w:t>
      </w:r>
    </w:p>
    <w:p w:rsidR="001F40D1" w:rsidRDefault="001F40D1">
      <w:pPr>
        <w:widowControl/>
        <w:spacing w:after="200" w:line="276" w:lineRule="auto"/>
        <w:contextualSpacing/>
        <w:jc w:val="center"/>
        <w:rPr>
          <w:rFonts w:ascii="PT Astra Serif" w:eastAsiaTheme="minorHAnsi" w:hAnsi="PT Astra Serif" w:cstheme="minorBidi"/>
          <w:sz w:val="26"/>
          <w:szCs w:val="26"/>
          <w:highlight w:val="white"/>
        </w:rPr>
      </w:pPr>
    </w:p>
    <w:tbl>
      <w:tblPr>
        <w:tblW w:w="15182" w:type="dxa"/>
        <w:tblLayout w:type="fixed"/>
        <w:tblCellMar>
          <w:left w:w="0" w:type="dxa"/>
          <w:right w:w="0" w:type="dxa"/>
        </w:tblCellMar>
        <w:tblLook w:val="04A0" w:firstRow="1" w:lastRow="0" w:firstColumn="1" w:lastColumn="0" w:noHBand="0" w:noVBand="1"/>
      </w:tblPr>
      <w:tblGrid>
        <w:gridCol w:w="425"/>
        <w:gridCol w:w="1710"/>
        <w:gridCol w:w="2124"/>
        <w:gridCol w:w="1560"/>
        <w:gridCol w:w="1843"/>
        <w:gridCol w:w="1559"/>
        <w:gridCol w:w="1134"/>
        <w:gridCol w:w="1134"/>
        <w:gridCol w:w="854"/>
        <w:gridCol w:w="992"/>
        <w:gridCol w:w="994"/>
        <w:gridCol w:w="853"/>
      </w:tblGrid>
      <w:tr w:rsidR="001F40D1" w:rsidTr="000F784B">
        <w:trPr>
          <w:trHeight w:val="20"/>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1F40D1" w:rsidRDefault="005833BD">
            <w:pPr>
              <w:widowControl/>
              <w:spacing w:after="200" w:line="276" w:lineRule="auto"/>
              <w:jc w:val="center"/>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 </w:t>
            </w:r>
            <w:proofErr w:type="gramStart"/>
            <w:r>
              <w:rPr>
                <w:rFonts w:ascii="PT Astra Serif" w:eastAsiaTheme="minorHAnsi" w:hAnsi="PT Astra Serif" w:cstheme="minorBidi"/>
                <w:sz w:val="22"/>
                <w:szCs w:val="22"/>
                <w:highlight w:val="white"/>
                <w:lang w:eastAsia="en-US"/>
              </w:rPr>
              <w:t>п</w:t>
            </w:r>
            <w:proofErr w:type="gramEnd"/>
            <w:r>
              <w:rPr>
                <w:rFonts w:ascii="PT Astra Serif" w:eastAsiaTheme="minorHAnsi" w:hAnsi="PT Astra Serif" w:cstheme="minorBidi"/>
                <w:sz w:val="22"/>
                <w:szCs w:val="22"/>
                <w:highlight w:val="white"/>
                <w:lang w:eastAsia="en-US"/>
              </w:rPr>
              <w:t xml:space="preserve">/п </w:t>
            </w:r>
          </w:p>
        </w:tc>
        <w:tc>
          <w:tcPr>
            <w:tcW w:w="1710" w:type="dxa"/>
            <w:vMerge w:val="restart"/>
            <w:tcBorders>
              <w:top w:val="single" w:sz="8" w:space="0" w:color="000000"/>
              <w:left w:val="single" w:sz="8" w:space="0" w:color="000000"/>
              <w:bottom w:val="single" w:sz="8" w:space="0" w:color="000000"/>
              <w:right w:val="single" w:sz="8" w:space="0" w:color="000000"/>
            </w:tcBorders>
            <w:vAlign w:val="center"/>
          </w:tcPr>
          <w:p w:rsidR="001F40D1" w:rsidRDefault="005833BD">
            <w:pPr>
              <w:widowControl/>
              <w:spacing w:after="200" w:line="276" w:lineRule="auto"/>
              <w:jc w:val="center"/>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Наименование государственной услуги (работы) </w:t>
            </w:r>
          </w:p>
        </w:tc>
        <w:tc>
          <w:tcPr>
            <w:tcW w:w="2124" w:type="dxa"/>
            <w:vMerge w:val="restart"/>
            <w:tcBorders>
              <w:top w:val="single" w:sz="8" w:space="0" w:color="000000"/>
              <w:left w:val="single" w:sz="8" w:space="0" w:color="000000"/>
              <w:bottom w:val="single" w:sz="8" w:space="0" w:color="000000"/>
              <w:right w:val="single" w:sz="8" w:space="0" w:color="000000"/>
            </w:tcBorders>
            <w:vAlign w:val="center"/>
          </w:tcPr>
          <w:p w:rsidR="001F40D1" w:rsidRDefault="005833BD">
            <w:pPr>
              <w:widowControl/>
              <w:spacing w:after="200" w:line="276" w:lineRule="auto"/>
              <w:jc w:val="center"/>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Содержание государственной услуги (работы) </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1F40D1" w:rsidRDefault="005833BD">
            <w:pPr>
              <w:widowControl/>
              <w:spacing w:after="200" w:line="276" w:lineRule="auto"/>
              <w:jc w:val="center"/>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Условия оказания государственной услуги (выполнения работы) </w:t>
            </w:r>
          </w:p>
        </w:tc>
        <w:tc>
          <w:tcPr>
            <w:tcW w:w="1843" w:type="dxa"/>
            <w:vMerge w:val="restart"/>
            <w:tcBorders>
              <w:top w:val="single" w:sz="8" w:space="0" w:color="000000"/>
              <w:left w:val="single" w:sz="8" w:space="0" w:color="000000"/>
              <w:bottom w:val="single" w:sz="8" w:space="0" w:color="000000"/>
              <w:right w:val="single" w:sz="8" w:space="0" w:color="000000"/>
            </w:tcBorders>
            <w:vAlign w:val="center"/>
          </w:tcPr>
          <w:p w:rsidR="001F40D1" w:rsidRDefault="005833BD">
            <w:pPr>
              <w:widowControl/>
              <w:spacing w:after="200" w:line="276" w:lineRule="auto"/>
              <w:jc w:val="center"/>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Областные государственные учреждения, оказывающие государственную услугу (выполняющие работу) </w:t>
            </w:r>
          </w:p>
        </w:tc>
        <w:tc>
          <w:tcPr>
            <w:tcW w:w="1559" w:type="dxa"/>
            <w:vMerge w:val="restart"/>
            <w:tcBorders>
              <w:top w:val="single" w:sz="8" w:space="0" w:color="000000"/>
              <w:left w:val="single" w:sz="8" w:space="0" w:color="000000"/>
              <w:bottom w:val="single" w:sz="8" w:space="0" w:color="000000"/>
              <w:right w:val="single" w:sz="8" w:space="0" w:color="000000"/>
            </w:tcBorders>
            <w:vAlign w:val="center"/>
          </w:tcPr>
          <w:p w:rsidR="001F40D1" w:rsidRDefault="005833BD">
            <w:pPr>
              <w:widowControl/>
              <w:spacing w:after="200" w:line="276" w:lineRule="auto"/>
              <w:jc w:val="center"/>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Наименование и единица измерения показателей объема государственной услуги (работы) </w:t>
            </w:r>
          </w:p>
        </w:tc>
        <w:tc>
          <w:tcPr>
            <w:tcW w:w="3122" w:type="dxa"/>
            <w:gridSpan w:val="3"/>
            <w:tcBorders>
              <w:top w:val="single" w:sz="8" w:space="0" w:color="000000"/>
              <w:left w:val="single" w:sz="8" w:space="0" w:color="000000"/>
              <w:bottom w:val="single" w:sz="8" w:space="0" w:color="000000"/>
              <w:right w:val="single" w:sz="8" w:space="0" w:color="000000"/>
            </w:tcBorders>
            <w:vAlign w:val="center"/>
          </w:tcPr>
          <w:p w:rsidR="001F40D1" w:rsidRDefault="005833BD">
            <w:pPr>
              <w:widowControl/>
              <w:spacing w:after="200" w:line="276" w:lineRule="auto"/>
              <w:jc w:val="center"/>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Значения показателя объема государственной услуги (работы) </w:t>
            </w:r>
          </w:p>
        </w:tc>
        <w:tc>
          <w:tcPr>
            <w:tcW w:w="2839" w:type="dxa"/>
            <w:gridSpan w:val="3"/>
            <w:tcBorders>
              <w:top w:val="single" w:sz="8" w:space="0" w:color="000000"/>
              <w:left w:val="single" w:sz="8" w:space="0" w:color="000000"/>
              <w:bottom w:val="single" w:sz="8" w:space="0" w:color="000000"/>
              <w:right w:val="single" w:sz="8" w:space="0" w:color="000000"/>
            </w:tcBorders>
            <w:vAlign w:val="center"/>
          </w:tcPr>
          <w:p w:rsidR="001F40D1" w:rsidRDefault="005833BD">
            <w:pPr>
              <w:widowControl/>
              <w:spacing w:after="200" w:line="276" w:lineRule="auto"/>
              <w:jc w:val="center"/>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Объем бюджетных ассигнований (тыс. руб.) </w:t>
            </w:r>
          </w:p>
        </w:tc>
      </w:tr>
      <w:tr w:rsidR="001F40D1" w:rsidRPr="007E34F4" w:rsidTr="000F784B">
        <w:trPr>
          <w:trHeight w:val="20"/>
        </w:trPr>
        <w:tc>
          <w:tcPr>
            <w:tcW w:w="425" w:type="dxa"/>
            <w:vMerge/>
            <w:tcBorders>
              <w:top w:val="single" w:sz="8" w:space="0" w:color="000000"/>
              <w:left w:val="single" w:sz="8" w:space="0" w:color="000000"/>
              <w:bottom w:val="single" w:sz="8" w:space="0" w:color="000000"/>
              <w:right w:val="single" w:sz="8" w:space="0" w:color="000000"/>
            </w:tcBorders>
            <w:vAlign w:val="center"/>
          </w:tcPr>
          <w:p w:rsidR="001F40D1" w:rsidRDefault="001F40D1">
            <w:pPr>
              <w:widowControl/>
              <w:spacing w:after="200" w:line="276" w:lineRule="auto"/>
              <w:rPr>
                <w:rFonts w:ascii="PT Astra Serif" w:eastAsiaTheme="minorHAnsi" w:hAnsi="PT Astra Serif" w:cstheme="minorBidi"/>
                <w:sz w:val="22"/>
                <w:szCs w:val="22"/>
                <w:lang w:eastAsia="en-US"/>
              </w:rPr>
            </w:pPr>
          </w:p>
        </w:tc>
        <w:tc>
          <w:tcPr>
            <w:tcW w:w="1710" w:type="dxa"/>
            <w:vMerge/>
            <w:tcBorders>
              <w:top w:val="single" w:sz="8" w:space="0" w:color="000000"/>
              <w:left w:val="single" w:sz="8" w:space="0" w:color="000000"/>
              <w:bottom w:val="single" w:sz="8" w:space="0" w:color="000000"/>
              <w:right w:val="single" w:sz="8" w:space="0" w:color="000000"/>
            </w:tcBorders>
            <w:vAlign w:val="center"/>
          </w:tcPr>
          <w:p w:rsidR="001F40D1" w:rsidRDefault="001F40D1">
            <w:pPr>
              <w:widowControl/>
              <w:spacing w:after="200" w:line="276" w:lineRule="auto"/>
              <w:rPr>
                <w:rFonts w:ascii="PT Astra Serif" w:eastAsiaTheme="minorHAnsi" w:hAnsi="PT Astra Serif" w:cstheme="minorBidi"/>
                <w:sz w:val="22"/>
                <w:szCs w:val="22"/>
                <w:lang w:eastAsia="en-US"/>
              </w:rPr>
            </w:pPr>
          </w:p>
        </w:tc>
        <w:tc>
          <w:tcPr>
            <w:tcW w:w="2124" w:type="dxa"/>
            <w:vMerge/>
            <w:tcBorders>
              <w:top w:val="single" w:sz="8" w:space="0" w:color="000000"/>
              <w:left w:val="single" w:sz="8" w:space="0" w:color="000000"/>
              <w:bottom w:val="single" w:sz="8" w:space="0" w:color="000000"/>
              <w:right w:val="single" w:sz="8" w:space="0" w:color="000000"/>
            </w:tcBorders>
            <w:vAlign w:val="center"/>
          </w:tcPr>
          <w:p w:rsidR="001F40D1" w:rsidRDefault="001F40D1">
            <w:pPr>
              <w:widowControl/>
              <w:spacing w:after="200" w:line="276" w:lineRule="auto"/>
              <w:rPr>
                <w:rFonts w:ascii="PT Astra Serif" w:eastAsiaTheme="minorHAnsi" w:hAnsi="PT Astra Serif" w:cstheme="minorBidi"/>
                <w:sz w:val="22"/>
                <w:szCs w:val="22"/>
                <w:lang w:eastAsia="en-US"/>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1F40D1" w:rsidRDefault="001F40D1">
            <w:pPr>
              <w:widowControl/>
              <w:spacing w:after="200" w:line="276" w:lineRule="auto"/>
              <w:rPr>
                <w:rFonts w:ascii="PT Astra Serif" w:eastAsiaTheme="minorHAnsi" w:hAnsi="PT Astra Serif" w:cstheme="minorBidi"/>
                <w:sz w:val="22"/>
                <w:szCs w:val="22"/>
                <w:lang w:eastAsia="en-US"/>
              </w:rPr>
            </w:pPr>
          </w:p>
        </w:tc>
        <w:tc>
          <w:tcPr>
            <w:tcW w:w="1843" w:type="dxa"/>
            <w:vMerge/>
            <w:tcBorders>
              <w:top w:val="single" w:sz="8" w:space="0" w:color="000000"/>
              <w:left w:val="single" w:sz="8" w:space="0" w:color="000000"/>
              <w:bottom w:val="single" w:sz="8" w:space="0" w:color="000000"/>
              <w:right w:val="single" w:sz="8" w:space="0" w:color="000000"/>
            </w:tcBorders>
            <w:vAlign w:val="center"/>
          </w:tcPr>
          <w:p w:rsidR="001F40D1" w:rsidRDefault="001F40D1">
            <w:pPr>
              <w:widowControl/>
              <w:spacing w:after="200" w:line="276" w:lineRule="auto"/>
              <w:rPr>
                <w:rFonts w:ascii="PT Astra Serif" w:eastAsiaTheme="minorHAnsi" w:hAnsi="PT Astra Serif" w:cstheme="minorBidi"/>
                <w:sz w:val="22"/>
                <w:szCs w:val="22"/>
                <w:lang w:eastAsia="en-US"/>
              </w:rPr>
            </w:pPr>
          </w:p>
        </w:tc>
        <w:tc>
          <w:tcPr>
            <w:tcW w:w="1559" w:type="dxa"/>
            <w:vMerge/>
            <w:tcBorders>
              <w:top w:val="single" w:sz="8" w:space="0" w:color="000000"/>
              <w:left w:val="single" w:sz="8" w:space="0" w:color="000000"/>
              <w:bottom w:val="single" w:sz="8" w:space="0" w:color="000000"/>
              <w:right w:val="single" w:sz="8" w:space="0" w:color="000000"/>
            </w:tcBorders>
            <w:vAlign w:val="center"/>
          </w:tcPr>
          <w:p w:rsidR="001F40D1" w:rsidRDefault="001F40D1">
            <w:pPr>
              <w:widowControl/>
              <w:spacing w:after="200" w:line="276" w:lineRule="auto"/>
              <w:rPr>
                <w:rFonts w:ascii="PT Astra Serif" w:eastAsiaTheme="minorHAnsi" w:hAnsi="PT Astra Serif" w:cstheme="minorBidi"/>
                <w:sz w:val="22"/>
                <w:szCs w:val="22"/>
                <w:lang w:eastAsia="en-US"/>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2024 год</w:t>
            </w:r>
          </w:p>
        </w:tc>
        <w:tc>
          <w:tcPr>
            <w:tcW w:w="1134" w:type="dxa"/>
            <w:tcBorders>
              <w:top w:val="single" w:sz="8" w:space="0" w:color="000000"/>
              <w:left w:val="single" w:sz="8" w:space="0" w:color="000000"/>
              <w:bottom w:val="single" w:sz="8" w:space="0" w:color="000000"/>
              <w:right w:val="single" w:sz="8" w:space="0" w:color="000000"/>
            </w:tcBorders>
            <w:vAlign w:val="center"/>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2025 год</w:t>
            </w:r>
          </w:p>
        </w:tc>
        <w:tc>
          <w:tcPr>
            <w:tcW w:w="854" w:type="dxa"/>
            <w:tcBorders>
              <w:top w:val="single" w:sz="8" w:space="0" w:color="000000"/>
              <w:left w:val="single" w:sz="8" w:space="0" w:color="000000"/>
              <w:bottom w:val="single" w:sz="8" w:space="0" w:color="000000"/>
              <w:right w:val="single" w:sz="8" w:space="0" w:color="000000"/>
            </w:tcBorders>
            <w:vAlign w:val="center"/>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2026 год</w:t>
            </w:r>
          </w:p>
        </w:tc>
        <w:tc>
          <w:tcPr>
            <w:tcW w:w="992" w:type="dxa"/>
            <w:tcBorders>
              <w:top w:val="single" w:sz="8" w:space="0" w:color="000000"/>
              <w:left w:val="single" w:sz="8" w:space="0" w:color="000000"/>
              <w:bottom w:val="single" w:sz="8" w:space="0" w:color="000000"/>
              <w:right w:val="single" w:sz="8" w:space="0" w:color="000000"/>
            </w:tcBorders>
            <w:vAlign w:val="center"/>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2024 год</w:t>
            </w:r>
          </w:p>
        </w:tc>
        <w:tc>
          <w:tcPr>
            <w:tcW w:w="994" w:type="dxa"/>
            <w:tcBorders>
              <w:top w:val="single" w:sz="8" w:space="0" w:color="000000"/>
              <w:left w:val="single" w:sz="8" w:space="0" w:color="000000"/>
              <w:bottom w:val="single" w:sz="8" w:space="0" w:color="000000"/>
              <w:right w:val="single" w:sz="8" w:space="0" w:color="000000"/>
            </w:tcBorders>
            <w:vAlign w:val="center"/>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2025 год</w:t>
            </w:r>
          </w:p>
        </w:tc>
        <w:tc>
          <w:tcPr>
            <w:tcW w:w="853" w:type="dxa"/>
            <w:tcBorders>
              <w:top w:val="single" w:sz="8" w:space="0" w:color="000000"/>
              <w:left w:val="single" w:sz="8" w:space="0" w:color="000000"/>
              <w:bottom w:val="single" w:sz="8" w:space="0" w:color="000000"/>
              <w:right w:val="single" w:sz="8" w:space="0" w:color="000000"/>
            </w:tcBorders>
            <w:vAlign w:val="center"/>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2026 год</w:t>
            </w:r>
          </w:p>
        </w:tc>
      </w:tr>
      <w:tr w:rsidR="001F40D1" w:rsidRPr="007E34F4" w:rsidTr="000F784B">
        <w:trPr>
          <w:trHeight w:val="20"/>
        </w:trPr>
        <w:tc>
          <w:tcPr>
            <w:tcW w:w="425"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line="276" w:lineRule="auto"/>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1. </w:t>
            </w:r>
          </w:p>
        </w:tc>
        <w:tc>
          <w:tcPr>
            <w:tcW w:w="14757" w:type="dxa"/>
            <w:gridSpan w:val="11"/>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xml:space="preserve">Государственные услуги </w:t>
            </w:r>
          </w:p>
        </w:tc>
      </w:tr>
      <w:tr w:rsidR="001F40D1" w:rsidRPr="007E34F4" w:rsidTr="000F784B">
        <w:trPr>
          <w:trHeight w:val="20"/>
        </w:trPr>
        <w:tc>
          <w:tcPr>
            <w:tcW w:w="425"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line="276" w:lineRule="auto"/>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1.1. </w:t>
            </w:r>
          </w:p>
        </w:tc>
        <w:tc>
          <w:tcPr>
            <w:tcW w:w="171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Предоставление во владение и пользование отдельным категориям граждан жилых помещений в Доме ветеранов, а также находящегося в них имущества</w:t>
            </w:r>
          </w:p>
        </w:tc>
        <w:tc>
          <w:tcPr>
            <w:tcW w:w="2124"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w:t>
            </w:r>
            <w:proofErr w:type="gramStart"/>
            <w:r>
              <w:rPr>
                <w:rFonts w:ascii="PT Astra Serif" w:eastAsiaTheme="minorHAnsi" w:hAnsi="PT Astra Serif" w:cstheme="minorBidi"/>
                <w:sz w:val="22"/>
                <w:szCs w:val="22"/>
                <w:highlight w:val="white"/>
                <w:lang w:eastAsia="en-US"/>
              </w:rPr>
              <w:t xml:space="preserve">Прием, обработка заявлений о принятии на учет граждан, нуждающихся в жилых помещениях, и прилагаемых к заявлению документов; уведомление граждан, состоящих на учете и нуждающихся в жилых помещениях, о наличии свободных жилых помещений; прием, обработка заявлений о предоставлении в пользование жилого помещения; принятие решения о </w:t>
            </w:r>
            <w:r>
              <w:rPr>
                <w:rFonts w:ascii="PT Astra Serif" w:eastAsiaTheme="minorHAnsi" w:hAnsi="PT Astra Serif" w:cstheme="minorBidi"/>
                <w:sz w:val="22"/>
                <w:szCs w:val="22"/>
                <w:highlight w:val="white"/>
                <w:lang w:eastAsia="en-US"/>
              </w:rPr>
              <w:lastRenderedPageBreak/>
              <w:t>предоставлении в пользование жилого помещения или об отказе в предоставлении жилого помещения;</w:t>
            </w:r>
            <w:proofErr w:type="gramEnd"/>
            <w:r>
              <w:rPr>
                <w:rFonts w:ascii="PT Astra Serif" w:eastAsiaTheme="minorHAnsi" w:hAnsi="PT Astra Serif" w:cstheme="minorBidi"/>
                <w:sz w:val="22"/>
                <w:szCs w:val="22"/>
                <w:highlight w:val="white"/>
                <w:lang w:eastAsia="en-US"/>
              </w:rPr>
              <w:t xml:space="preserve"> обеспечение содержания в надлежащем состоянии предоставляемого в пользование имущества</w:t>
            </w:r>
          </w:p>
        </w:tc>
        <w:tc>
          <w:tcPr>
            <w:tcW w:w="156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 xml:space="preserve"> Не </w:t>
            </w:r>
            <w:proofErr w:type="gramStart"/>
            <w:r>
              <w:rPr>
                <w:rFonts w:ascii="PT Astra Serif" w:eastAsiaTheme="minorHAnsi" w:hAnsi="PT Astra Serif" w:cstheme="minorBidi"/>
                <w:sz w:val="22"/>
                <w:szCs w:val="22"/>
                <w:highlight w:val="white"/>
                <w:lang w:eastAsia="en-US"/>
              </w:rPr>
              <w:t>установлены</w:t>
            </w:r>
            <w:proofErr w:type="gramEnd"/>
          </w:p>
        </w:tc>
        <w:tc>
          <w:tcPr>
            <w:tcW w:w="1843" w:type="dxa"/>
            <w:tcBorders>
              <w:top w:val="single" w:sz="8" w:space="0" w:color="000000"/>
              <w:left w:val="single" w:sz="8" w:space="0" w:color="000000"/>
              <w:bottom w:val="single" w:sz="8" w:space="0" w:color="000000"/>
              <w:right w:val="single" w:sz="8" w:space="0" w:color="000000"/>
            </w:tcBorders>
          </w:tcPr>
          <w:p w:rsidR="001F40D1" w:rsidRDefault="005833BD">
            <w:pPr>
              <w:widowControl/>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ОГБСУ «Областное имущественное казначейство»</w:t>
            </w:r>
          </w:p>
        </w:tc>
        <w:tc>
          <w:tcPr>
            <w:tcW w:w="1559" w:type="dxa"/>
            <w:tcBorders>
              <w:top w:val="single" w:sz="8" w:space="0" w:color="000000"/>
              <w:left w:val="single" w:sz="8" w:space="0" w:color="000000"/>
              <w:bottom w:val="single" w:sz="8" w:space="0" w:color="000000"/>
              <w:right w:val="single" w:sz="8" w:space="0" w:color="000000"/>
            </w:tcBorders>
          </w:tcPr>
          <w:p w:rsidR="001F40D1" w:rsidRDefault="005833BD">
            <w:pPr>
              <w:widowControl/>
              <w:tabs>
                <w:tab w:val="center" w:pos="769"/>
              </w:tabs>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Количество граждан, с которыми заключен договор безвозмездного пользования жилыми помещениями в Доме ветеранов (человек)</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217</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217</w:t>
            </w:r>
          </w:p>
        </w:tc>
        <w:tc>
          <w:tcPr>
            <w:tcW w:w="85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217</w:t>
            </w:r>
          </w:p>
        </w:tc>
        <w:tc>
          <w:tcPr>
            <w:tcW w:w="992" w:type="dxa"/>
            <w:tcBorders>
              <w:top w:val="single" w:sz="8" w:space="0" w:color="000000"/>
              <w:left w:val="single" w:sz="8" w:space="0" w:color="000000"/>
              <w:bottom w:val="single" w:sz="8" w:space="0" w:color="000000"/>
              <w:right w:val="single" w:sz="8" w:space="0" w:color="000000"/>
            </w:tcBorders>
          </w:tcPr>
          <w:p w:rsidR="001F40D1" w:rsidRPr="007E34F4" w:rsidRDefault="005833BD" w:rsidP="003A18A9">
            <w:pPr>
              <w:widowControl/>
              <w:spacing w:after="200" w:line="276" w:lineRule="auto"/>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1</w:t>
            </w:r>
            <w:r w:rsidR="003A18A9" w:rsidRPr="007E34F4">
              <w:rPr>
                <w:rFonts w:ascii="PT Astra Serif" w:eastAsiaTheme="minorHAnsi" w:hAnsi="PT Astra Serif" w:cstheme="minorBidi"/>
                <w:sz w:val="22"/>
                <w:szCs w:val="22"/>
                <w:lang w:eastAsia="en-US"/>
              </w:rPr>
              <w:t> 765,3</w:t>
            </w:r>
          </w:p>
        </w:tc>
        <w:tc>
          <w:tcPr>
            <w:tcW w:w="99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1 727,9</w:t>
            </w:r>
          </w:p>
        </w:tc>
        <w:tc>
          <w:tcPr>
            <w:tcW w:w="853"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1 721,8</w:t>
            </w:r>
          </w:p>
        </w:tc>
      </w:tr>
      <w:tr w:rsidR="001F40D1" w:rsidRPr="007E34F4" w:rsidTr="000F784B">
        <w:trPr>
          <w:trHeight w:val="20"/>
        </w:trPr>
        <w:tc>
          <w:tcPr>
            <w:tcW w:w="425"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line="276" w:lineRule="auto"/>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1.2.</w:t>
            </w:r>
          </w:p>
        </w:tc>
        <w:tc>
          <w:tcPr>
            <w:tcW w:w="171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Рассмотрение заявлений об установлении кадастровой стоимости объекта недвижимости в размере его рыночной стоимости</w:t>
            </w:r>
          </w:p>
        </w:tc>
        <w:tc>
          <w:tcPr>
            <w:tcW w:w="2124"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w:t>
            </w:r>
            <w:proofErr w:type="gramStart"/>
            <w:r>
              <w:rPr>
                <w:rFonts w:ascii="PT Astra Serif" w:eastAsiaTheme="minorHAnsi" w:hAnsi="PT Astra Serif" w:cstheme="minorBidi"/>
                <w:sz w:val="22"/>
                <w:szCs w:val="22"/>
                <w:highlight w:val="white"/>
                <w:lang w:eastAsia="en-US"/>
              </w:rPr>
              <w:t xml:space="preserve">Прием, обработка заявлений об установлении кадастровой стоимости объекта недвижимости в размере его рыночной стоимости и прилагаемых к заявлению документов; уведомление заявителей о приеме заявления или об отказе в приеме заявления об установлении кадастровой стоимости объекта недвижимости в размере его рыночной стоимости; принятие решения об </w:t>
            </w:r>
            <w:r>
              <w:rPr>
                <w:rFonts w:ascii="PT Astra Serif" w:eastAsiaTheme="minorHAnsi" w:hAnsi="PT Astra Serif" w:cstheme="minorBidi"/>
                <w:sz w:val="22"/>
                <w:szCs w:val="22"/>
                <w:highlight w:val="white"/>
                <w:lang w:eastAsia="en-US"/>
              </w:rPr>
              <w:lastRenderedPageBreak/>
              <w:t>установлении или об отказе в установлении кадастровой стоимости объекта недвижимости в размере его рыночной стоимости;</w:t>
            </w:r>
            <w:proofErr w:type="gramEnd"/>
            <w:r>
              <w:rPr>
                <w:rFonts w:ascii="PT Astra Serif" w:eastAsiaTheme="minorHAnsi" w:hAnsi="PT Astra Serif" w:cstheme="minorBidi"/>
                <w:sz w:val="22"/>
                <w:szCs w:val="22"/>
                <w:highlight w:val="white"/>
                <w:lang w:eastAsia="en-US"/>
              </w:rPr>
              <w:t xml:space="preserve"> установление кадастровой стоимости объекта недвижимости в размере его рыночной стоимости</w:t>
            </w:r>
          </w:p>
        </w:tc>
        <w:tc>
          <w:tcPr>
            <w:tcW w:w="156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В бумажном виде, в электронном виде</w:t>
            </w:r>
          </w:p>
          <w:p w:rsidR="001F40D1" w:rsidRDefault="001F40D1">
            <w:pPr>
              <w:widowControl/>
              <w:spacing w:after="200"/>
              <w:rPr>
                <w:rFonts w:ascii="PT Astra Serif" w:eastAsiaTheme="minorHAnsi" w:hAnsi="PT Astra Serif" w:cstheme="minorBidi"/>
                <w:sz w:val="22"/>
                <w:szCs w:val="22"/>
                <w:highlight w:val="white"/>
              </w:rPr>
            </w:pPr>
          </w:p>
        </w:tc>
        <w:tc>
          <w:tcPr>
            <w:tcW w:w="1843" w:type="dxa"/>
            <w:tcBorders>
              <w:top w:val="single" w:sz="8" w:space="0" w:color="000000"/>
              <w:left w:val="single" w:sz="8" w:space="0" w:color="000000"/>
              <w:bottom w:val="single" w:sz="8" w:space="0" w:color="000000"/>
              <w:right w:val="single" w:sz="8" w:space="0" w:color="000000"/>
            </w:tcBorders>
          </w:tcPr>
          <w:p w:rsidR="001F40D1" w:rsidRDefault="005833BD">
            <w:pPr>
              <w:widowControl/>
              <w:tabs>
                <w:tab w:val="center" w:pos="911"/>
              </w:tabs>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ОГБУ «Томский областной центр инвентаризации и кадастра»</w:t>
            </w:r>
            <w:r>
              <w:rPr>
                <w:rFonts w:ascii="PT Astra Serif" w:eastAsiaTheme="minorHAnsi" w:hAnsi="PT Astra Serif" w:cstheme="minorBidi"/>
                <w:sz w:val="22"/>
                <w:szCs w:val="22"/>
                <w:highlight w:val="white"/>
                <w:lang w:eastAsia="en-US"/>
              </w:rPr>
              <w:tab/>
            </w:r>
          </w:p>
        </w:tc>
        <w:tc>
          <w:tcPr>
            <w:tcW w:w="1559"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Количество поступивших заявлений (штук)</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500</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250</w:t>
            </w:r>
          </w:p>
        </w:tc>
        <w:tc>
          <w:tcPr>
            <w:tcW w:w="85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250</w:t>
            </w:r>
          </w:p>
        </w:tc>
        <w:tc>
          <w:tcPr>
            <w:tcW w:w="992"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7 493,5</w:t>
            </w:r>
          </w:p>
        </w:tc>
        <w:tc>
          <w:tcPr>
            <w:tcW w:w="99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7 493,5</w:t>
            </w:r>
          </w:p>
        </w:tc>
        <w:tc>
          <w:tcPr>
            <w:tcW w:w="853"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7 493,5</w:t>
            </w:r>
          </w:p>
        </w:tc>
      </w:tr>
      <w:tr w:rsidR="001F40D1" w:rsidRPr="007E34F4" w:rsidTr="000F784B">
        <w:trPr>
          <w:trHeight w:val="20"/>
        </w:trPr>
        <w:tc>
          <w:tcPr>
            <w:tcW w:w="425"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line="276" w:lineRule="auto"/>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 xml:space="preserve">2. </w:t>
            </w:r>
          </w:p>
        </w:tc>
        <w:tc>
          <w:tcPr>
            <w:tcW w:w="14757" w:type="dxa"/>
            <w:gridSpan w:val="11"/>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xml:space="preserve">Государственные работы </w:t>
            </w:r>
          </w:p>
        </w:tc>
      </w:tr>
      <w:tr w:rsidR="001F40D1" w:rsidRPr="007E34F4" w:rsidTr="000F784B">
        <w:trPr>
          <w:trHeight w:val="20"/>
        </w:trPr>
        <w:tc>
          <w:tcPr>
            <w:tcW w:w="425"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line="276" w:lineRule="auto"/>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2.1. </w:t>
            </w:r>
          </w:p>
        </w:tc>
        <w:tc>
          <w:tcPr>
            <w:tcW w:w="171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Содержание (эксплуатация) помещений специализированного жилищного фонда Томской области и прилегающей территории</w:t>
            </w:r>
          </w:p>
        </w:tc>
        <w:tc>
          <w:tcPr>
            <w:tcW w:w="2124"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 Обеспечение эксплуатационно-технического обслуживания помещений (нежилые помещения, помещения общего пользования и временно пустующие жилые помещения специализированного жилищного фонда Томской области), а также оплата коммунальных услуг за указанные помещения и содержание указанных помещений и входящего в них </w:t>
            </w:r>
            <w:r>
              <w:rPr>
                <w:rFonts w:ascii="PT Astra Serif" w:eastAsiaTheme="minorHAnsi" w:hAnsi="PT Astra Serif" w:cstheme="minorBidi"/>
                <w:sz w:val="22"/>
                <w:szCs w:val="22"/>
                <w:highlight w:val="white"/>
                <w:lang w:eastAsia="en-US"/>
              </w:rPr>
              <w:lastRenderedPageBreak/>
              <w:t>оборудования, прилегающей территории в надлежащем состоянии</w:t>
            </w:r>
          </w:p>
        </w:tc>
        <w:tc>
          <w:tcPr>
            <w:tcW w:w="156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 xml:space="preserve"> Не </w:t>
            </w:r>
            <w:proofErr w:type="gramStart"/>
            <w:r>
              <w:rPr>
                <w:rFonts w:ascii="PT Astra Serif" w:eastAsiaTheme="minorHAnsi" w:hAnsi="PT Astra Serif" w:cstheme="minorBidi"/>
                <w:sz w:val="22"/>
                <w:szCs w:val="22"/>
                <w:highlight w:val="white"/>
                <w:lang w:eastAsia="en-US"/>
              </w:rPr>
              <w:t>установлены</w:t>
            </w:r>
            <w:proofErr w:type="gramEnd"/>
          </w:p>
        </w:tc>
        <w:tc>
          <w:tcPr>
            <w:tcW w:w="1843"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ОГБСУ «Областное имущественное казначейство»</w:t>
            </w:r>
          </w:p>
        </w:tc>
        <w:tc>
          <w:tcPr>
            <w:tcW w:w="1559" w:type="dxa"/>
            <w:tcBorders>
              <w:top w:val="single" w:sz="8" w:space="0" w:color="000000"/>
              <w:left w:val="single" w:sz="8" w:space="0" w:color="000000"/>
              <w:bottom w:val="single" w:sz="8" w:space="0" w:color="000000"/>
              <w:right w:val="single" w:sz="8" w:space="0" w:color="000000"/>
            </w:tcBorders>
          </w:tcPr>
          <w:p w:rsidR="001F40D1" w:rsidRDefault="005833BD">
            <w:pPr>
              <w:widowControl/>
              <w:tabs>
                <w:tab w:val="center" w:pos="769"/>
              </w:tabs>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Эксплуатируемая площадь помещений и прилегающей территории (тыс. кв. м)</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21,6259</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21,6259</w:t>
            </w:r>
          </w:p>
        </w:tc>
        <w:tc>
          <w:tcPr>
            <w:tcW w:w="85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21,6259</w:t>
            </w:r>
          </w:p>
        </w:tc>
        <w:tc>
          <w:tcPr>
            <w:tcW w:w="992"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1 744,2</w:t>
            </w:r>
          </w:p>
        </w:tc>
        <w:tc>
          <w:tcPr>
            <w:tcW w:w="99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1 744,2</w:t>
            </w:r>
          </w:p>
        </w:tc>
        <w:tc>
          <w:tcPr>
            <w:tcW w:w="853"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1 744,2</w:t>
            </w:r>
          </w:p>
        </w:tc>
      </w:tr>
      <w:tr w:rsidR="001F40D1" w:rsidRPr="007E34F4" w:rsidTr="000F784B">
        <w:trPr>
          <w:trHeight w:val="20"/>
        </w:trPr>
        <w:tc>
          <w:tcPr>
            <w:tcW w:w="425"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line="276" w:lineRule="auto"/>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2.2.</w:t>
            </w:r>
          </w:p>
        </w:tc>
        <w:tc>
          <w:tcPr>
            <w:tcW w:w="1710" w:type="dxa"/>
            <w:tcBorders>
              <w:top w:val="single" w:sz="8" w:space="0" w:color="000000"/>
              <w:left w:val="single" w:sz="8" w:space="0" w:color="000000"/>
              <w:bottom w:val="single" w:sz="8" w:space="0" w:color="000000"/>
              <w:right w:val="single" w:sz="8" w:space="0" w:color="000000"/>
            </w:tcBorders>
          </w:tcPr>
          <w:p w:rsidR="001F40D1" w:rsidRDefault="005833BD">
            <w:pPr>
              <w:widowControl/>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 Предоставление копий технических паспортов, оценочной и иной хранившейся по состоянию </w:t>
            </w:r>
            <w:proofErr w:type="gramStart"/>
            <w:r>
              <w:rPr>
                <w:rFonts w:ascii="PT Astra Serif" w:eastAsiaTheme="minorHAnsi" w:hAnsi="PT Astra Serif" w:cstheme="minorBidi"/>
                <w:sz w:val="22"/>
                <w:szCs w:val="22"/>
                <w:highlight w:val="white"/>
                <w:lang w:eastAsia="en-US"/>
              </w:rPr>
              <w:t>на</w:t>
            </w:r>
            <w:proofErr w:type="gramEnd"/>
          </w:p>
          <w:p w:rsidR="001F40D1" w:rsidRDefault="005833BD">
            <w:pPr>
              <w:widowControl/>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2124"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w:t>
            </w:r>
            <w:proofErr w:type="gramStart"/>
            <w:r>
              <w:rPr>
                <w:rFonts w:ascii="PT Astra Serif" w:eastAsiaTheme="minorHAnsi" w:hAnsi="PT Astra Serif" w:cstheme="minorBidi"/>
                <w:sz w:val="22"/>
                <w:szCs w:val="22"/>
                <w:highlight w:val="white"/>
                <w:lang w:eastAsia="en-US"/>
              </w:rPr>
              <w:t>Прием, регистрация, рассмотрение запроса о предоставлении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(регистрационные книги, реестры, копии правоустанавливающих документов и прочее), являющихся собственностью Томской области, а также содержащихся в них сведений</w:t>
            </w:r>
            <w:proofErr w:type="gramEnd"/>
            <w:r>
              <w:rPr>
                <w:rFonts w:ascii="PT Astra Serif" w:eastAsiaTheme="minorHAnsi" w:hAnsi="PT Astra Serif" w:cstheme="minorBidi"/>
                <w:sz w:val="22"/>
                <w:szCs w:val="22"/>
                <w:highlight w:val="white"/>
                <w:lang w:eastAsia="en-US"/>
              </w:rPr>
              <w:t xml:space="preserve">; принятие решения по </w:t>
            </w:r>
            <w:r>
              <w:rPr>
                <w:rFonts w:ascii="PT Astra Serif" w:eastAsiaTheme="minorHAnsi" w:hAnsi="PT Astra Serif" w:cstheme="minorBidi"/>
                <w:sz w:val="22"/>
                <w:szCs w:val="22"/>
                <w:highlight w:val="white"/>
                <w:lang w:eastAsia="en-US"/>
              </w:rPr>
              <w:lastRenderedPageBreak/>
              <w:t>результатам рассмотрения запроса; подготовка и направление (выдача): отказа в предоставлении копий документации и (или) сведений; копий документации и (или) сведений</w:t>
            </w:r>
          </w:p>
        </w:tc>
        <w:tc>
          <w:tcPr>
            <w:tcW w:w="156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 В бумажном виде, в электронном виде</w:t>
            </w:r>
          </w:p>
        </w:tc>
        <w:tc>
          <w:tcPr>
            <w:tcW w:w="1843"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ОГБУ «Томский областной центр инвентаризации и кадастра»</w:t>
            </w:r>
          </w:p>
        </w:tc>
        <w:tc>
          <w:tcPr>
            <w:tcW w:w="1559"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Количество предоставленных документов (штук)</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3 000</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3 000</w:t>
            </w:r>
          </w:p>
        </w:tc>
        <w:tc>
          <w:tcPr>
            <w:tcW w:w="85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3 000</w:t>
            </w:r>
          </w:p>
        </w:tc>
        <w:tc>
          <w:tcPr>
            <w:tcW w:w="992"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3 287,7</w:t>
            </w:r>
          </w:p>
        </w:tc>
        <w:tc>
          <w:tcPr>
            <w:tcW w:w="99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3 287,7</w:t>
            </w:r>
          </w:p>
        </w:tc>
        <w:tc>
          <w:tcPr>
            <w:tcW w:w="853"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3 287,7</w:t>
            </w:r>
          </w:p>
        </w:tc>
      </w:tr>
      <w:tr w:rsidR="001F40D1" w:rsidRPr="007E34F4" w:rsidTr="000F784B">
        <w:trPr>
          <w:trHeight w:val="20"/>
        </w:trPr>
        <w:tc>
          <w:tcPr>
            <w:tcW w:w="425"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line="276" w:lineRule="auto"/>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2.3.</w:t>
            </w:r>
          </w:p>
        </w:tc>
        <w:tc>
          <w:tcPr>
            <w:tcW w:w="1710" w:type="dxa"/>
            <w:tcBorders>
              <w:top w:val="single" w:sz="8" w:space="0" w:color="000000"/>
              <w:left w:val="single" w:sz="8" w:space="0" w:color="000000"/>
              <w:bottom w:val="single" w:sz="8" w:space="0" w:color="000000"/>
              <w:right w:val="single" w:sz="8" w:space="0" w:color="000000"/>
            </w:tcBorders>
          </w:tcPr>
          <w:p w:rsidR="001F40D1" w:rsidRDefault="005833BD">
            <w:pPr>
              <w:widowControl/>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Постоянное хранение технических паспортов, оценочной и иной хранившейся по состоянию </w:t>
            </w:r>
            <w:proofErr w:type="gramStart"/>
            <w:r>
              <w:rPr>
                <w:rFonts w:ascii="PT Astra Serif" w:eastAsiaTheme="minorHAnsi" w:hAnsi="PT Astra Serif" w:cstheme="minorBidi"/>
                <w:sz w:val="22"/>
                <w:szCs w:val="22"/>
                <w:highlight w:val="white"/>
                <w:lang w:eastAsia="en-US"/>
              </w:rPr>
              <w:t>на</w:t>
            </w:r>
            <w:proofErr w:type="gramEnd"/>
          </w:p>
          <w:p w:rsidR="001F40D1" w:rsidRDefault="005833BD">
            <w:pPr>
              <w:widowControl/>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2124"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Обеспечение физической сохранности, обновление, пополнение, уточнение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156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Не </w:t>
            </w:r>
            <w:proofErr w:type="gramStart"/>
            <w:r>
              <w:rPr>
                <w:rFonts w:ascii="PT Astra Serif" w:eastAsiaTheme="minorHAnsi" w:hAnsi="PT Astra Serif" w:cstheme="minorBidi"/>
                <w:sz w:val="22"/>
                <w:szCs w:val="22"/>
                <w:highlight w:val="white"/>
                <w:lang w:eastAsia="en-US"/>
              </w:rPr>
              <w:t>установлены</w:t>
            </w:r>
            <w:proofErr w:type="gramEnd"/>
          </w:p>
        </w:tc>
        <w:tc>
          <w:tcPr>
            <w:tcW w:w="1843"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ОГБУ «Томский областной центр инвентаризации и кадастра»</w:t>
            </w:r>
          </w:p>
        </w:tc>
        <w:tc>
          <w:tcPr>
            <w:tcW w:w="1559"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Количество документов, подлежащих хранению (штук)</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143 990</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143 990</w:t>
            </w:r>
          </w:p>
        </w:tc>
        <w:tc>
          <w:tcPr>
            <w:tcW w:w="85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143 990</w:t>
            </w:r>
          </w:p>
        </w:tc>
        <w:tc>
          <w:tcPr>
            <w:tcW w:w="992"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2 168,8</w:t>
            </w:r>
          </w:p>
        </w:tc>
        <w:tc>
          <w:tcPr>
            <w:tcW w:w="99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2 168,8</w:t>
            </w:r>
          </w:p>
        </w:tc>
        <w:tc>
          <w:tcPr>
            <w:tcW w:w="853"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2 168,8</w:t>
            </w:r>
          </w:p>
        </w:tc>
      </w:tr>
      <w:tr w:rsidR="001F40D1" w:rsidRPr="007E34F4" w:rsidTr="000F784B">
        <w:trPr>
          <w:trHeight w:val="20"/>
        </w:trPr>
        <w:tc>
          <w:tcPr>
            <w:tcW w:w="425" w:type="dxa"/>
            <w:vMerge w:val="restart"/>
            <w:tcBorders>
              <w:top w:val="single" w:sz="8" w:space="0" w:color="000000"/>
              <w:left w:val="single" w:sz="8" w:space="0" w:color="000000"/>
              <w:right w:val="single" w:sz="8" w:space="0" w:color="000000"/>
            </w:tcBorders>
          </w:tcPr>
          <w:p w:rsidR="001F40D1" w:rsidRDefault="005833BD">
            <w:pPr>
              <w:widowControl/>
              <w:spacing w:after="200" w:line="276" w:lineRule="auto"/>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2.4.</w:t>
            </w:r>
          </w:p>
        </w:tc>
        <w:tc>
          <w:tcPr>
            <w:tcW w:w="1710" w:type="dxa"/>
            <w:vMerge w:val="restart"/>
            <w:tcBorders>
              <w:top w:val="single" w:sz="8" w:space="0" w:color="000000"/>
              <w:left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Определение кадастровой стоимости</w:t>
            </w:r>
          </w:p>
        </w:tc>
        <w:tc>
          <w:tcPr>
            <w:tcW w:w="2124"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proofErr w:type="gramStart"/>
            <w:r>
              <w:rPr>
                <w:rFonts w:ascii="PT Astra Serif" w:eastAsiaTheme="minorHAnsi" w:hAnsi="PT Astra Serif" w:cstheme="minorBidi"/>
                <w:sz w:val="22"/>
                <w:szCs w:val="22"/>
                <w:highlight w:val="white"/>
                <w:lang w:eastAsia="en-US"/>
              </w:rPr>
              <w:t>Определение кадастровой стоимости объектов недвижимости в рамках государственной кадастровой оценки, в том числе определение кадастровой стоимости вновь учтенных объектов недвижимости, ранее учтенных объектов недвижимости в случае внесения в единый государственный реестр недвижимости сведений о них и объектов недвижимости, в отношении которых произошло изменение их количественных и (или) качественных характеристик, предоставление разъяснений, связанных с определением кадастровой стоимости, рассмотрение замечаний к проекту</w:t>
            </w:r>
            <w:proofErr w:type="gramEnd"/>
            <w:r>
              <w:rPr>
                <w:rFonts w:ascii="PT Astra Serif" w:eastAsiaTheme="minorHAnsi" w:hAnsi="PT Astra Serif" w:cstheme="minorBidi"/>
                <w:sz w:val="22"/>
                <w:szCs w:val="22"/>
                <w:highlight w:val="white"/>
                <w:lang w:eastAsia="en-US"/>
              </w:rPr>
              <w:t xml:space="preserve"> отчета об итогах государственной </w:t>
            </w:r>
            <w:r>
              <w:rPr>
                <w:rFonts w:ascii="PT Astra Serif" w:eastAsiaTheme="minorHAnsi" w:hAnsi="PT Astra Serif" w:cstheme="minorBidi"/>
                <w:sz w:val="22"/>
                <w:szCs w:val="22"/>
                <w:highlight w:val="white"/>
                <w:lang w:eastAsia="en-US"/>
              </w:rPr>
              <w:lastRenderedPageBreak/>
              <w:t>кадастровой оценки, рассмотрение заявлений об исправлении ошибок, допущенных при определении кадастровой стоимости</w:t>
            </w:r>
          </w:p>
        </w:tc>
        <w:tc>
          <w:tcPr>
            <w:tcW w:w="156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В бумажном виде, в электронном виде</w:t>
            </w:r>
          </w:p>
        </w:tc>
        <w:tc>
          <w:tcPr>
            <w:tcW w:w="1843"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ОГБУ «Томский областной центр инвентаризации и кадастра»</w:t>
            </w:r>
          </w:p>
        </w:tc>
        <w:tc>
          <w:tcPr>
            <w:tcW w:w="1559"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Количество объектов недвижимости, для которых определена кадастровая стоимость (штук)</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200 000</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200 000</w:t>
            </w:r>
          </w:p>
        </w:tc>
        <w:tc>
          <w:tcPr>
            <w:tcW w:w="85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200 000</w:t>
            </w:r>
          </w:p>
        </w:tc>
        <w:tc>
          <w:tcPr>
            <w:tcW w:w="992"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11 111,1</w:t>
            </w:r>
          </w:p>
        </w:tc>
        <w:tc>
          <w:tcPr>
            <w:tcW w:w="99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11 111,1</w:t>
            </w:r>
          </w:p>
        </w:tc>
        <w:tc>
          <w:tcPr>
            <w:tcW w:w="853"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11 111,1</w:t>
            </w:r>
          </w:p>
        </w:tc>
      </w:tr>
      <w:tr w:rsidR="001F40D1" w:rsidRPr="007E34F4" w:rsidTr="000F784B">
        <w:trPr>
          <w:trHeight w:val="20"/>
        </w:trPr>
        <w:tc>
          <w:tcPr>
            <w:tcW w:w="425" w:type="dxa"/>
            <w:vMerge/>
            <w:tcBorders>
              <w:left w:val="single" w:sz="8" w:space="0" w:color="000000"/>
              <w:right w:val="single" w:sz="8" w:space="0" w:color="000000"/>
            </w:tcBorders>
          </w:tcPr>
          <w:p w:rsidR="001F40D1" w:rsidRDefault="001F40D1">
            <w:pPr>
              <w:widowControl/>
              <w:spacing w:after="200" w:line="276" w:lineRule="auto"/>
              <w:rPr>
                <w:rFonts w:ascii="PT Astra Serif" w:eastAsiaTheme="minorHAnsi" w:hAnsi="PT Astra Serif" w:cstheme="minorBidi"/>
                <w:sz w:val="22"/>
                <w:szCs w:val="22"/>
                <w:lang w:eastAsia="en-US"/>
              </w:rPr>
            </w:pPr>
          </w:p>
        </w:tc>
        <w:tc>
          <w:tcPr>
            <w:tcW w:w="1710" w:type="dxa"/>
            <w:vMerge/>
            <w:tcBorders>
              <w:left w:val="single" w:sz="8" w:space="0" w:color="000000"/>
              <w:right w:val="single" w:sz="8" w:space="0" w:color="000000"/>
            </w:tcBorders>
          </w:tcPr>
          <w:p w:rsidR="001F40D1" w:rsidRDefault="001F40D1">
            <w:pPr>
              <w:widowControl/>
              <w:spacing w:after="200" w:line="276" w:lineRule="auto"/>
              <w:rPr>
                <w:rFonts w:ascii="PT Astra Serif" w:eastAsiaTheme="minorHAnsi" w:hAnsi="PT Astra Serif" w:cstheme="minorBidi"/>
                <w:sz w:val="22"/>
                <w:szCs w:val="22"/>
                <w:lang w:eastAsia="en-US"/>
              </w:rPr>
            </w:pPr>
          </w:p>
        </w:tc>
        <w:tc>
          <w:tcPr>
            <w:tcW w:w="2124"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Сбор, обработка, систематизация и накопление информации об объектах недвижимости, необходимой для определения кадастровой стоимости, в том числе о данных рынка недвижимости, а также информации, использованной при проведении государственной кадастровой оценки и формируемой в результате ее проведения, в том числе рассмотрение деклараций о характеристиках объекта недвижимости</w:t>
            </w:r>
          </w:p>
        </w:tc>
        <w:tc>
          <w:tcPr>
            <w:tcW w:w="156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В бумажном виде, в электронном виде</w:t>
            </w:r>
          </w:p>
        </w:tc>
        <w:tc>
          <w:tcPr>
            <w:tcW w:w="1843"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ОГБУ «Томский областной центр инвентаризации и кадастра»</w:t>
            </w:r>
          </w:p>
        </w:tc>
        <w:tc>
          <w:tcPr>
            <w:tcW w:w="1559"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Количество объектов, в отношении которых осуществляется сбор, обработка и накопление информации (штук)</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220 000</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220 000</w:t>
            </w:r>
          </w:p>
        </w:tc>
        <w:tc>
          <w:tcPr>
            <w:tcW w:w="85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220 000</w:t>
            </w:r>
          </w:p>
        </w:tc>
        <w:tc>
          <w:tcPr>
            <w:tcW w:w="992"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12 194,0</w:t>
            </w:r>
          </w:p>
        </w:tc>
        <w:tc>
          <w:tcPr>
            <w:tcW w:w="99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12 194,0</w:t>
            </w:r>
          </w:p>
        </w:tc>
        <w:tc>
          <w:tcPr>
            <w:tcW w:w="853"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12 194,0</w:t>
            </w:r>
          </w:p>
        </w:tc>
      </w:tr>
      <w:tr w:rsidR="001F40D1" w:rsidRPr="007E34F4" w:rsidTr="000F784B">
        <w:trPr>
          <w:trHeight w:val="20"/>
        </w:trPr>
        <w:tc>
          <w:tcPr>
            <w:tcW w:w="425" w:type="dxa"/>
            <w:vMerge/>
            <w:tcBorders>
              <w:left w:val="single" w:sz="8" w:space="0" w:color="000000"/>
              <w:bottom w:val="single" w:sz="8" w:space="0" w:color="000000"/>
              <w:right w:val="single" w:sz="8" w:space="0" w:color="000000"/>
            </w:tcBorders>
          </w:tcPr>
          <w:p w:rsidR="001F40D1" w:rsidRDefault="001F40D1">
            <w:pPr>
              <w:widowControl/>
              <w:spacing w:after="200" w:line="276" w:lineRule="auto"/>
              <w:rPr>
                <w:rFonts w:ascii="PT Astra Serif" w:eastAsiaTheme="minorHAnsi" w:hAnsi="PT Astra Serif" w:cstheme="minorBidi"/>
                <w:sz w:val="22"/>
                <w:szCs w:val="22"/>
                <w:lang w:eastAsia="en-US"/>
              </w:rPr>
            </w:pPr>
          </w:p>
        </w:tc>
        <w:tc>
          <w:tcPr>
            <w:tcW w:w="1710" w:type="dxa"/>
            <w:vMerge/>
            <w:tcBorders>
              <w:left w:val="single" w:sz="8" w:space="0" w:color="000000"/>
              <w:bottom w:val="single" w:sz="8" w:space="0" w:color="000000"/>
              <w:right w:val="single" w:sz="8" w:space="0" w:color="000000"/>
            </w:tcBorders>
          </w:tcPr>
          <w:p w:rsidR="001F40D1" w:rsidRDefault="001F40D1">
            <w:pPr>
              <w:widowControl/>
              <w:spacing w:after="200" w:line="276" w:lineRule="auto"/>
              <w:rPr>
                <w:rFonts w:ascii="PT Astra Serif" w:eastAsiaTheme="minorHAnsi" w:hAnsi="PT Astra Serif" w:cstheme="minorBidi"/>
                <w:sz w:val="22"/>
                <w:szCs w:val="22"/>
                <w:lang w:eastAsia="en-US"/>
              </w:rPr>
            </w:pPr>
          </w:p>
        </w:tc>
        <w:tc>
          <w:tcPr>
            <w:tcW w:w="2124"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t xml:space="preserve">Хранение копий документов и материалов в </w:t>
            </w:r>
            <w:r>
              <w:rPr>
                <w:rFonts w:ascii="PT Astra Serif" w:eastAsiaTheme="minorHAnsi" w:hAnsi="PT Astra Serif" w:cstheme="minorBidi"/>
                <w:sz w:val="22"/>
                <w:szCs w:val="22"/>
                <w:highlight w:val="white"/>
                <w:lang w:eastAsia="en-US"/>
              </w:rPr>
              <w:lastRenderedPageBreak/>
              <w:t>отношении объектов недвижимого имущества, которые были использованы при определении кадастровой стоимости, а также хранение отчетов об итогах государственной кадастровой оценки и иных документов, формируемых в ходе определения кадастровой стоимости</w:t>
            </w:r>
          </w:p>
        </w:tc>
        <w:tc>
          <w:tcPr>
            <w:tcW w:w="156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 xml:space="preserve">В бумажном виде, в электронном </w:t>
            </w:r>
            <w:r>
              <w:rPr>
                <w:rFonts w:ascii="PT Astra Serif" w:eastAsiaTheme="minorHAnsi" w:hAnsi="PT Astra Serif" w:cstheme="minorBidi"/>
                <w:sz w:val="22"/>
                <w:szCs w:val="22"/>
                <w:highlight w:val="white"/>
                <w:lang w:eastAsia="en-US"/>
              </w:rPr>
              <w:lastRenderedPageBreak/>
              <w:t>виде</w:t>
            </w:r>
          </w:p>
        </w:tc>
        <w:tc>
          <w:tcPr>
            <w:tcW w:w="1843"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 xml:space="preserve">ОГБУ «Томский областной центр инвентаризации и </w:t>
            </w:r>
            <w:r>
              <w:rPr>
                <w:rFonts w:ascii="PT Astra Serif" w:eastAsiaTheme="minorHAnsi" w:hAnsi="PT Astra Serif" w:cstheme="minorBidi"/>
                <w:sz w:val="22"/>
                <w:szCs w:val="22"/>
                <w:highlight w:val="white"/>
                <w:lang w:eastAsia="en-US"/>
              </w:rPr>
              <w:lastRenderedPageBreak/>
              <w:t>кадастра»</w:t>
            </w:r>
          </w:p>
        </w:tc>
        <w:tc>
          <w:tcPr>
            <w:tcW w:w="1559"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rPr>
                <w:rFonts w:ascii="PT Astra Serif" w:eastAsiaTheme="minorHAnsi" w:hAnsi="PT Astra Serif" w:cstheme="minorBidi"/>
                <w:sz w:val="22"/>
                <w:szCs w:val="22"/>
                <w:highlight w:val="white"/>
              </w:rPr>
            </w:pPr>
            <w:r>
              <w:rPr>
                <w:rFonts w:ascii="PT Astra Serif" w:eastAsiaTheme="minorHAnsi" w:hAnsi="PT Astra Serif" w:cstheme="minorBidi"/>
                <w:sz w:val="22"/>
                <w:szCs w:val="22"/>
                <w:highlight w:val="white"/>
                <w:lang w:eastAsia="en-US"/>
              </w:rPr>
              <w:lastRenderedPageBreak/>
              <w:t xml:space="preserve">Количество хранимых документов </w:t>
            </w:r>
            <w:r>
              <w:rPr>
                <w:rFonts w:ascii="PT Astra Serif" w:eastAsiaTheme="minorHAnsi" w:hAnsi="PT Astra Serif" w:cstheme="minorBidi"/>
                <w:sz w:val="22"/>
                <w:szCs w:val="22"/>
                <w:highlight w:val="white"/>
                <w:lang w:eastAsia="en-US"/>
              </w:rPr>
              <w:lastRenderedPageBreak/>
              <w:t>(штук)</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lastRenderedPageBreak/>
              <w:t>125 000</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150 000</w:t>
            </w:r>
          </w:p>
        </w:tc>
        <w:tc>
          <w:tcPr>
            <w:tcW w:w="85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175 000</w:t>
            </w:r>
          </w:p>
        </w:tc>
        <w:tc>
          <w:tcPr>
            <w:tcW w:w="992"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5 428,7</w:t>
            </w:r>
          </w:p>
        </w:tc>
        <w:tc>
          <w:tcPr>
            <w:tcW w:w="99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5 428,7</w:t>
            </w:r>
          </w:p>
        </w:tc>
        <w:tc>
          <w:tcPr>
            <w:tcW w:w="853"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5 428,7</w:t>
            </w:r>
          </w:p>
        </w:tc>
      </w:tr>
      <w:tr w:rsidR="001F40D1" w:rsidRPr="007E34F4" w:rsidTr="000F784B">
        <w:trPr>
          <w:trHeight w:val="491"/>
        </w:trPr>
        <w:tc>
          <w:tcPr>
            <w:tcW w:w="425" w:type="dxa"/>
            <w:tcBorders>
              <w:left w:val="single" w:sz="8" w:space="0" w:color="000000"/>
              <w:bottom w:val="single" w:sz="8" w:space="0" w:color="000000"/>
              <w:right w:val="single" w:sz="8" w:space="0" w:color="000000"/>
            </w:tcBorders>
          </w:tcPr>
          <w:p w:rsidR="001F40D1" w:rsidRDefault="005833BD">
            <w:pPr>
              <w:widowControl/>
              <w:spacing w:after="200" w:line="276" w:lineRule="auto"/>
              <w:jc w:val="center"/>
              <w:rPr>
                <w:rFonts w:ascii="PT Astra Serif" w:eastAsiaTheme="minorHAnsi" w:hAnsi="PT Astra Serif" w:cstheme="minorBidi"/>
                <w:sz w:val="22"/>
                <w:szCs w:val="22"/>
                <w:lang w:eastAsia="en-US"/>
              </w:rPr>
            </w:pPr>
            <w:r>
              <w:rPr>
                <w:rFonts w:ascii="PT Astra Serif" w:eastAsiaTheme="minorHAnsi" w:hAnsi="PT Astra Serif" w:cstheme="minorBidi"/>
                <w:sz w:val="22"/>
                <w:szCs w:val="22"/>
                <w:lang w:eastAsia="en-US"/>
              </w:rPr>
              <w:lastRenderedPageBreak/>
              <w:t>2.5</w:t>
            </w:r>
          </w:p>
        </w:tc>
        <w:tc>
          <w:tcPr>
            <w:tcW w:w="1710" w:type="dxa"/>
            <w:tcBorders>
              <w:left w:val="single" w:sz="8" w:space="0" w:color="000000"/>
              <w:bottom w:val="single" w:sz="8" w:space="0" w:color="000000"/>
              <w:right w:val="single" w:sz="8" w:space="0" w:color="000000"/>
            </w:tcBorders>
          </w:tcPr>
          <w:p w:rsidR="001F40D1" w:rsidRDefault="005833BD" w:rsidP="008A0931">
            <w:pPr>
              <w:widowControl/>
              <w:rPr>
                <w:rFonts w:ascii="PT Astra Serif" w:eastAsiaTheme="minorHAnsi" w:hAnsi="PT Astra Serif" w:cstheme="minorBidi"/>
                <w:sz w:val="22"/>
                <w:szCs w:val="22"/>
                <w:lang w:eastAsia="en-US"/>
              </w:rPr>
            </w:pPr>
            <w:r>
              <w:rPr>
                <w:rFonts w:ascii="PT Astra Serif" w:eastAsiaTheme="minorHAnsi" w:hAnsi="PT Astra Serif" w:cstheme="minorBidi"/>
                <w:sz w:val="22"/>
                <w:szCs w:val="22"/>
                <w:lang w:eastAsia="en-US"/>
              </w:rPr>
              <w:t>Управление эксплуатацией объектов государственного имущества Томской области, переданных в безвозмездное пользование органам государственной власти, иным государственным органам для обеспечения их деятельности</w:t>
            </w:r>
          </w:p>
        </w:tc>
        <w:tc>
          <w:tcPr>
            <w:tcW w:w="2124" w:type="dxa"/>
            <w:tcBorders>
              <w:top w:val="single" w:sz="8" w:space="0" w:color="000000"/>
              <w:left w:val="single" w:sz="8" w:space="0" w:color="000000"/>
              <w:bottom w:val="single" w:sz="8" w:space="0" w:color="000000"/>
              <w:right w:val="single" w:sz="8" w:space="0" w:color="000000"/>
            </w:tcBorders>
          </w:tcPr>
          <w:p w:rsidR="001F40D1" w:rsidRDefault="005833BD" w:rsidP="008A0931">
            <w:pPr>
              <w:widowControl/>
              <w:rPr>
                <w:rFonts w:ascii="PT Astra Serif" w:eastAsiaTheme="minorHAnsi" w:hAnsi="PT Astra Serif" w:cstheme="minorBidi"/>
                <w:sz w:val="22"/>
                <w:szCs w:val="22"/>
                <w:lang w:eastAsia="en-US"/>
              </w:rPr>
            </w:pPr>
            <w:proofErr w:type="gramStart"/>
            <w:r>
              <w:rPr>
                <w:rFonts w:ascii="PT Astra Serif" w:eastAsiaTheme="minorHAnsi" w:hAnsi="PT Astra Serif" w:cstheme="minorBidi"/>
                <w:sz w:val="22"/>
                <w:szCs w:val="22"/>
                <w:lang w:eastAsia="en-US"/>
              </w:rPr>
              <w:t xml:space="preserve">Обеспечение эксплуатационно-технического обслуживания объектов государственного имущества Томской области, переданных в безвозмездное пользование органам государственной власти, иным государственным органам для обеспечения их деятельности, а также оплата коммунальных услуг, услуг по обращению с твердыми </w:t>
            </w:r>
            <w:r>
              <w:rPr>
                <w:rFonts w:ascii="PT Astra Serif" w:eastAsiaTheme="minorHAnsi" w:hAnsi="PT Astra Serif" w:cstheme="minorBidi"/>
                <w:sz w:val="22"/>
                <w:szCs w:val="22"/>
                <w:lang w:eastAsia="en-US"/>
              </w:rPr>
              <w:lastRenderedPageBreak/>
              <w:t>коммунальными отходами, услуг охраны, оплата земельного налога и налога на имущество организаций за указанные объекты и содержание в надлежащем состоянии указанных объектов и прилегающей к ним территории</w:t>
            </w:r>
            <w:proofErr w:type="gramEnd"/>
          </w:p>
        </w:tc>
        <w:tc>
          <w:tcPr>
            <w:tcW w:w="1560"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jc w:val="center"/>
              <w:rPr>
                <w:rFonts w:ascii="PT Astra Serif" w:eastAsiaTheme="minorHAnsi" w:hAnsi="PT Astra Serif" w:cstheme="minorBidi"/>
                <w:sz w:val="22"/>
                <w:szCs w:val="22"/>
                <w:highlight w:val="white"/>
                <w:lang w:eastAsia="en-US"/>
              </w:rPr>
            </w:pPr>
            <w:r>
              <w:rPr>
                <w:rFonts w:ascii="PT Astra Serif" w:eastAsiaTheme="minorHAnsi" w:hAnsi="PT Astra Serif" w:cstheme="minorBidi"/>
                <w:sz w:val="22"/>
                <w:szCs w:val="22"/>
                <w:lang w:eastAsia="en-US"/>
              </w:rPr>
              <w:lastRenderedPageBreak/>
              <w:t xml:space="preserve">Не </w:t>
            </w:r>
            <w:proofErr w:type="gramStart"/>
            <w:r>
              <w:rPr>
                <w:rFonts w:ascii="PT Astra Serif" w:eastAsiaTheme="minorHAnsi" w:hAnsi="PT Astra Serif" w:cstheme="minorBidi"/>
                <w:sz w:val="22"/>
                <w:szCs w:val="22"/>
                <w:lang w:eastAsia="en-US"/>
              </w:rPr>
              <w:t>установлены</w:t>
            </w:r>
            <w:proofErr w:type="gramEnd"/>
          </w:p>
        </w:tc>
        <w:tc>
          <w:tcPr>
            <w:tcW w:w="1843"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line="276" w:lineRule="auto"/>
              <w:rPr>
                <w:rFonts w:ascii="PT Astra Serif" w:eastAsiaTheme="minorHAnsi" w:hAnsi="PT Astra Serif" w:cstheme="minorBidi"/>
                <w:sz w:val="22"/>
                <w:szCs w:val="22"/>
                <w:lang w:eastAsia="en-US"/>
              </w:rPr>
            </w:pPr>
            <w:r>
              <w:rPr>
                <w:rFonts w:ascii="PT Astra Serif" w:eastAsiaTheme="minorHAnsi" w:hAnsi="PT Astra Serif" w:cstheme="minorBidi"/>
                <w:sz w:val="22"/>
                <w:szCs w:val="22"/>
                <w:lang w:eastAsia="en-US"/>
              </w:rPr>
              <w:t>ОГБСУ «Областное имущественное казначейство»</w:t>
            </w:r>
          </w:p>
          <w:p w:rsidR="001F40D1" w:rsidRDefault="001F40D1">
            <w:pPr>
              <w:widowControl/>
              <w:spacing w:after="200"/>
              <w:jc w:val="center"/>
              <w:rPr>
                <w:rFonts w:ascii="PT Astra Serif" w:eastAsiaTheme="minorHAnsi" w:hAnsi="PT Astra Serif" w:cstheme="minorBidi"/>
                <w:sz w:val="22"/>
                <w:szCs w:val="22"/>
                <w:highlight w:val="white"/>
                <w:lang w:eastAsia="en-US"/>
              </w:rPr>
            </w:pPr>
          </w:p>
        </w:tc>
        <w:tc>
          <w:tcPr>
            <w:tcW w:w="1559" w:type="dxa"/>
            <w:tcBorders>
              <w:top w:val="single" w:sz="8" w:space="0" w:color="000000"/>
              <w:left w:val="single" w:sz="8" w:space="0" w:color="000000"/>
              <w:bottom w:val="single" w:sz="8" w:space="0" w:color="000000"/>
              <w:right w:val="single" w:sz="8" w:space="0" w:color="000000"/>
            </w:tcBorders>
          </w:tcPr>
          <w:p w:rsidR="001F40D1" w:rsidRDefault="005833BD">
            <w:pPr>
              <w:widowControl/>
              <w:spacing w:after="200" w:line="276" w:lineRule="auto"/>
              <w:rPr>
                <w:rFonts w:ascii="PT Astra Serif" w:eastAsiaTheme="minorHAnsi" w:hAnsi="PT Astra Serif" w:cstheme="minorBidi"/>
                <w:sz w:val="22"/>
                <w:szCs w:val="22"/>
                <w:lang w:eastAsia="en-US"/>
              </w:rPr>
            </w:pPr>
            <w:r>
              <w:rPr>
                <w:rFonts w:ascii="PT Astra Serif" w:eastAsiaTheme="minorHAnsi" w:hAnsi="PT Astra Serif" w:cstheme="minorBidi"/>
                <w:sz w:val="22"/>
                <w:szCs w:val="22"/>
                <w:lang w:eastAsia="en-US"/>
              </w:rPr>
              <w:t>Эксплуатируемая площадь зданий и прилегающей территории (тыс. кв. м)</w:t>
            </w:r>
          </w:p>
          <w:p w:rsidR="001F40D1" w:rsidRDefault="001F40D1">
            <w:pPr>
              <w:widowControl/>
              <w:spacing w:after="200"/>
              <w:rPr>
                <w:rFonts w:ascii="PT Astra Serif" w:eastAsiaTheme="minorHAnsi" w:hAnsi="PT Astra Serif" w:cstheme="minorBidi"/>
                <w:sz w:val="22"/>
                <w:szCs w:val="22"/>
                <w:highlight w:val="white"/>
                <w:lang w:eastAsia="en-US"/>
              </w:rPr>
            </w:pP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28,77005</w:t>
            </w:r>
          </w:p>
        </w:tc>
        <w:tc>
          <w:tcPr>
            <w:tcW w:w="113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28,77005</w:t>
            </w:r>
          </w:p>
        </w:tc>
        <w:tc>
          <w:tcPr>
            <w:tcW w:w="85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28,77005</w:t>
            </w:r>
          </w:p>
        </w:tc>
        <w:tc>
          <w:tcPr>
            <w:tcW w:w="992" w:type="dxa"/>
            <w:tcBorders>
              <w:top w:val="single" w:sz="8" w:space="0" w:color="000000"/>
              <w:left w:val="single" w:sz="8" w:space="0" w:color="000000"/>
              <w:bottom w:val="single" w:sz="8" w:space="0" w:color="000000"/>
              <w:right w:val="single" w:sz="8" w:space="0" w:color="000000"/>
            </w:tcBorders>
          </w:tcPr>
          <w:p w:rsidR="001F40D1" w:rsidRPr="007E34F4" w:rsidRDefault="005833BD" w:rsidP="000F784B">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12</w:t>
            </w:r>
            <w:r w:rsidR="000F784B" w:rsidRPr="007E34F4">
              <w:rPr>
                <w:rFonts w:ascii="PT Astra Serif" w:eastAsiaTheme="minorHAnsi" w:hAnsi="PT Astra Serif" w:cstheme="minorBidi"/>
                <w:sz w:val="22"/>
                <w:szCs w:val="22"/>
                <w:lang w:eastAsia="en-US"/>
              </w:rPr>
              <w:t> 409,0</w:t>
            </w:r>
          </w:p>
        </w:tc>
        <w:tc>
          <w:tcPr>
            <w:tcW w:w="99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13 120,6</w:t>
            </w:r>
          </w:p>
        </w:tc>
        <w:tc>
          <w:tcPr>
            <w:tcW w:w="853"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13 380,5</w:t>
            </w:r>
          </w:p>
        </w:tc>
      </w:tr>
      <w:tr w:rsidR="001F40D1" w:rsidRPr="007E34F4" w:rsidTr="000F784B">
        <w:trPr>
          <w:trHeight w:val="20"/>
        </w:trPr>
        <w:tc>
          <w:tcPr>
            <w:tcW w:w="12343" w:type="dxa"/>
            <w:gridSpan w:val="9"/>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lastRenderedPageBreak/>
              <w:t xml:space="preserve">Затраты на уплату налогов, в качестве объекта налогообложения по которым признается имущество областных государственных учреждений  </w:t>
            </w:r>
          </w:p>
        </w:tc>
        <w:tc>
          <w:tcPr>
            <w:tcW w:w="992"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3 116,9</w:t>
            </w:r>
          </w:p>
        </w:tc>
        <w:tc>
          <w:tcPr>
            <w:tcW w:w="99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  3 116,9</w:t>
            </w:r>
          </w:p>
        </w:tc>
        <w:tc>
          <w:tcPr>
            <w:tcW w:w="853"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3 116,9</w:t>
            </w:r>
          </w:p>
        </w:tc>
      </w:tr>
      <w:tr w:rsidR="001F40D1" w:rsidRPr="007E34F4" w:rsidTr="000F784B">
        <w:trPr>
          <w:trHeight w:val="20"/>
        </w:trPr>
        <w:tc>
          <w:tcPr>
            <w:tcW w:w="12343" w:type="dxa"/>
            <w:gridSpan w:val="9"/>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rPr>
                <w:rFonts w:ascii="PT Astra Serif" w:eastAsiaTheme="minorHAnsi" w:hAnsi="PT Astra Serif" w:cstheme="minorBidi"/>
                <w:sz w:val="22"/>
                <w:szCs w:val="22"/>
              </w:rPr>
            </w:pPr>
            <w:r w:rsidRPr="007E34F4">
              <w:rPr>
                <w:rFonts w:ascii="PT Astra Serif" w:eastAsiaTheme="minorHAnsi" w:hAnsi="PT Astra Serif" w:cstheme="minorBidi"/>
                <w:sz w:val="22"/>
                <w:szCs w:val="22"/>
                <w:lang w:eastAsia="en-US"/>
              </w:rPr>
              <w:t xml:space="preserve">Итого  </w:t>
            </w:r>
          </w:p>
        </w:tc>
        <w:tc>
          <w:tcPr>
            <w:tcW w:w="992" w:type="dxa"/>
            <w:tcBorders>
              <w:top w:val="single" w:sz="8" w:space="0" w:color="000000"/>
              <w:left w:val="single" w:sz="8" w:space="0" w:color="000000"/>
              <w:bottom w:val="single" w:sz="8" w:space="0" w:color="000000"/>
              <w:right w:val="single" w:sz="8" w:space="0" w:color="000000"/>
            </w:tcBorders>
          </w:tcPr>
          <w:p w:rsidR="001F40D1" w:rsidRPr="007E34F4" w:rsidRDefault="000F784B">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60 719,2</w:t>
            </w:r>
          </w:p>
        </w:tc>
        <w:tc>
          <w:tcPr>
            <w:tcW w:w="994"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  61 393,4</w:t>
            </w:r>
          </w:p>
        </w:tc>
        <w:tc>
          <w:tcPr>
            <w:tcW w:w="853" w:type="dxa"/>
            <w:tcBorders>
              <w:top w:val="single" w:sz="8" w:space="0" w:color="000000"/>
              <w:left w:val="single" w:sz="8" w:space="0" w:color="000000"/>
              <w:bottom w:val="single" w:sz="8" w:space="0" w:color="000000"/>
              <w:right w:val="single" w:sz="8" w:space="0" w:color="000000"/>
            </w:tcBorders>
          </w:tcPr>
          <w:p w:rsidR="001F40D1" w:rsidRPr="007E34F4" w:rsidRDefault="005833BD">
            <w:pPr>
              <w:widowControl/>
              <w:spacing w:after="200" w:line="276" w:lineRule="auto"/>
              <w:jc w:val="center"/>
              <w:rPr>
                <w:rFonts w:ascii="PT Astra Serif" w:eastAsiaTheme="minorHAnsi" w:hAnsi="PT Astra Serif" w:cstheme="minorBidi"/>
                <w:sz w:val="22"/>
                <w:szCs w:val="22"/>
                <w:lang w:eastAsia="en-US"/>
              </w:rPr>
            </w:pPr>
            <w:r w:rsidRPr="007E34F4">
              <w:rPr>
                <w:rFonts w:ascii="PT Astra Serif" w:eastAsiaTheme="minorHAnsi" w:hAnsi="PT Astra Serif" w:cstheme="minorBidi"/>
                <w:sz w:val="22"/>
                <w:szCs w:val="22"/>
                <w:lang w:eastAsia="en-US"/>
              </w:rPr>
              <w:t>61 647,2»</w:t>
            </w:r>
          </w:p>
        </w:tc>
      </w:tr>
    </w:tbl>
    <w:p w:rsidR="001F40D1" w:rsidRDefault="001F40D1">
      <w:pPr>
        <w:widowControl/>
        <w:ind w:firstLine="539"/>
        <w:jc w:val="center"/>
        <w:rPr>
          <w:rFonts w:ascii="PT Astra Serif" w:eastAsiaTheme="minorHAnsi" w:hAnsi="PT Astra Serif"/>
          <w:sz w:val="26"/>
          <w:szCs w:val="26"/>
          <w:highlight w:val="white"/>
        </w:rPr>
      </w:pPr>
    </w:p>
    <w:p w:rsidR="001F40D1" w:rsidRDefault="001F40D1">
      <w:pPr>
        <w:widowControl/>
        <w:ind w:left="10773"/>
        <w:jc w:val="both"/>
        <w:outlineLvl w:val="0"/>
      </w:pPr>
    </w:p>
    <w:sectPr w:rsidR="001F40D1">
      <w:pgSz w:w="16838" w:h="11906" w:orient="landscape"/>
      <w:pgMar w:top="1134" w:right="567" w:bottom="1134" w:left="1134" w:header="567"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D76" w:rsidRDefault="00867D76">
      <w:r>
        <w:separator/>
      </w:r>
    </w:p>
  </w:endnote>
  <w:endnote w:type="continuationSeparator" w:id="0">
    <w:p w:rsidR="00867D76" w:rsidRDefault="00867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XO Thames">
    <w:altName w:val="Times New Roman"/>
    <w:charset w:val="00"/>
    <w:family w:val="auto"/>
    <w:pitch w:val="default"/>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3D8" w:rsidRDefault="006B03D8">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D76" w:rsidRDefault="00867D76">
      <w:r>
        <w:separator/>
      </w:r>
    </w:p>
  </w:footnote>
  <w:footnote w:type="continuationSeparator" w:id="0">
    <w:p w:rsidR="00867D76" w:rsidRDefault="00867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5712757"/>
      <w:docPartObj>
        <w:docPartGallery w:val="Page Numbers (Top of Page)"/>
        <w:docPartUnique/>
      </w:docPartObj>
    </w:sdtPr>
    <w:sdtEndPr/>
    <w:sdtContent>
      <w:p w:rsidR="006B03D8" w:rsidRDefault="006B03D8">
        <w:pPr>
          <w:pStyle w:val="ad"/>
          <w:rPr>
            <w:b w:val="0"/>
          </w:rPr>
        </w:pPr>
        <w:r>
          <w:rPr>
            <w:b w:val="0"/>
          </w:rPr>
          <w:fldChar w:fldCharType="begin"/>
        </w:r>
        <w:r>
          <w:rPr>
            <w:b w:val="0"/>
          </w:rPr>
          <w:instrText>PAGE   \* MERGEFORMAT</w:instrText>
        </w:r>
        <w:r>
          <w:rPr>
            <w:b w:val="0"/>
          </w:rPr>
          <w:fldChar w:fldCharType="separate"/>
        </w:r>
        <w:r w:rsidR="0051723D">
          <w:rPr>
            <w:b w:val="0"/>
            <w:noProof/>
          </w:rPr>
          <w:t>3</w:t>
        </w:r>
        <w:r>
          <w:rPr>
            <w:b w:val="0"/>
          </w:rPr>
          <w:fldChar w:fldCharType="end"/>
        </w:r>
      </w:p>
    </w:sdtContent>
  </w:sdt>
  <w:p w:rsidR="006B03D8" w:rsidRDefault="006B03D8">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3D8" w:rsidRDefault="006B03D8">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A2DE3"/>
    <w:multiLevelType w:val="hybridMultilevel"/>
    <w:tmpl w:val="3182B3FE"/>
    <w:lvl w:ilvl="0" w:tplc="9B56AB40">
      <w:start w:val="1"/>
      <w:numFmt w:val="decimal"/>
      <w:lvlText w:val="%1)"/>
      <w:lvlJc w:val="left"/>
      <w:pPr>
        <w:ind w:left="1714" w:hanging="1005"/>
      </w:pPr>
      <w:rPr>
        <w:rFonts w:hint="default"/>
      </w:rPr>
    </w:lvl>
    <w:lvl w:ilvl="1" w:tplc="57CA34F2">
      <w:start w:val="1"/>
      <w:numFmt w:val="lowerLetter"/>
      <w:lvlText w:val="%2."/>
      <w:lvlJc w:val="left"/>
      <w:pPr>
        <w:ind w:left="1789" w:hanging="360"/>
      </w:pPr>
    </w:lvl>
    <w:lvl w:ilvl="2" w:tplc="9A9E1FD2">
      <w:start w:val="1"/>
      <w:numFmt w:val="lowerRoman"/>
      <w:lvlText w:val="%3."/>
      <w:lvlJc w:val="right"/>
      <w:pPr>
        <w:ind w:left="2509" w:hanging="180"/>
      </w:pPr>
    </w:lvl>
    <w:lvl w:ilvl="3" w:tplc="3612C3F6">
      <w:start w:val="1"/>
      <w:numFmt w:val="decimal"/>
      <w:lvlText w:val="%4."/>
      <w:lvlJc w:val="left"/>
      <w:pPr>
        <w:ind w:left="3229" w:hanging="360"/>
      </w:pPr>
    </w:lvl>
    <w:lvl w:ilvl="4" w:tplc="4B0459A2">
      <w:start w:val="1"/>
      <w:numFmt w:val="lowerLetter"/>
      <w:lvlText w:val="%5."/>
      <w:lvlJc w:val="left"/>
      <w:pPr>
        <w:ind w:left="3949" w:hanging="360"/>
      </w:pPr>
    </w:lvl>
    <w:lvl w:ilvl="5" w:tplc="24540C54">
      <w:start w:val="1"/>
      <w:numFmt w:val="lowerRoman"/>
      <w:lvlText w:val="%6."/>
      <w:lvlJc w:val="right"/>
      <w:pPr>
        <w:ind w:left="4669" w:hanging="180"/>
      </w:pPr>
    </w:lvl>
    <w:lvl w:ilvl="6" w:tplc="4DD0B746">
      <w:start w:val="1"/>
      <w:numFmt w:val="decimal"/>
      <w:lvlText w:val="%7."/>
      <w:lvlJc w:val="left"/>
      <w:pPr>
        <w:ind w:left="5389" w:hanging="360"/>
      </w:pPr>
    </w:lvl>
    <w:lvl w:ilvl="7" w:tplc="A6A6B7D0">
      <w:start w:val="1"/>
      <w:numFmt w:val="lowerLetter"/>
      <w:lvlText w:val="%8."/>
      <w:lvlJc w:val="left"/>
      <w:pPr>
        <w:ind w:left="6109" w:hanging="360"/>
      </w:pPr>
    </w:lvl>
    <w:lvl w:ilvl="8" w:tplc="1AB270E0">
      <w:start w:val="1"/>
      <w:numFmt w:val="lowerRoman"/>
      <w:lvlText w:val="%9."/>
      <w:lvlJc w:val="right"/>
      <w:pPr>
        <w:ind w:left="6829" w:hanging="180"/>
      </w:pPr>
    </w:lvl>
  </w:abstractNum>
  <w:abstractNum w:abstractNumId="1">
    <w:nsid w:val="2E7B6B4F"/>
    <w:multiLevelType w:val="hybridMultilevel"/>
    <w:tmpl w:val="FA08AF7E"/>
    <w:lvl w:ilvl="0" w:tplc="1F02E550">
      <w:start w:val="1"/>
      <w:numFmt w:val="decimal"/>
      <w:lvlText w:val="%1)"/>
      <w:lvlJc w:val="left"/>
      <w:pPr>
        <w:ind w:left="1714" w:hanging="1005"/>
      </w:pPr>
      <w:rPr>
        <w:rFonts w:hint="default"/>
      </w:rPr>
    </w:lvl>
    <w:lvl w:ilvl="1" w:tplc="D604FA24">
      <w:start w:val="1"/>
      <w:numFmt w:val="lowerLetter"/>
      <w:lvlText w:val="%2."/>
      <w:lvlJc w:val="left"/>
      <w:pPr>
        <w:ind w:left="1789" w:hanging="360"/>
      </w:pPr>
    </w:lvl>
    <w:lvl w:ilvl="2" w:tplc="DF88F52A">
      <w:start w:val="1"/>
      <w:numFmt w:val="lowerRoman"/>
      <w:lvlText w:val="%3."/>
      <w:lvlJc w:val="right"/>
      <w:pPr>
        <w:ind w:left="2509" w:hanging="180"/>
      </w:pPr>
    </w:lvl>
    <w:lvl w:ilvl="3" w:tplc="F014D43C">
      <w:start w:val="1"/>
      <w:numFmt w:val="decimal"/>
      <w:lvlText w:val="%4."/>
      <w:lvlJc w:val="left"/>
      <w:pPr>
        <w:ind w:left="3229" w:hanging="360"/>
      </w:pPr>
    </w:lvl>
    <w:lvl w:ilvl="4" w:tplc="AA448428">
      <w:start w:val="1"/>
      <w:numFmt w:val="lowerLetter"/>
      <w:lvlText w:val="%5."/>
      <w:lvlJc w:val="left"/>
      <w:pPr>
        <w:ind w:left="3949" w:hanging="360"/>
      </w:pPr>
    </w:lvl>
    <w:lvl w:ilvl="5" w:tplc="72768990">
      <w:start w:val="1"/>
      <w:numFmt w:val="lowerRoman"/>
      <w:lvlText w:val="%6."/>
      <w:lvlJc w:val="right"/>
      <w:pPr>
        <w:ind w:left="4669" w:hanging="180"/>
      </w:pPr>
    </w:lvl>
    <w:lvl w:ilvl="6" w:tplc="C06ECBD6">
      <w:start w:val="1"/>
      <w:numFmt w:val="decimal"/>
      <w:lvlText w:val="%7."/>
      <w:lvlJc w:val="left"/>
      <w:pPr>
        <w:ind w:left="5389" w:hanging="360"/>
      </w:pPr>
    </w:lvl>
    <w:lvl w:ilvl="7" w:tplc="75FA8070">
      <w:start w:val="1"/>
      <w:numFmt w:val="lowerLetter"/>
      <w:lvlText w:val="%8."/>
      <w:lvlJc w:val="left"/>
      <w:pPr>
        <w:ind w:left="6109" w:hanging="360"/>
      </w:pPr>
    </w:lvl>
    <w:lvl w:ilvl="8" w:tplc="C972A494">
      <w:start w:val="1"/>
      <w:numFmt w:val="lowerRoman"/>
      <w:lvlText w:val="%9."/>
      <w:lvlJc w:val="right"/>
      <w:pPr>
        <w:ind w:left="6829" w:hanging="180"/>
      </w:pPr>
    </w:lvl>
  </w:abstractNum>
  <w:abstractNum w:abstractNumId="2">
    <w:nsid w:val="3587296C"/>
    <w:multiLevelType w:val="hybridMultilevel"/>
    <w:tmpl w:val="82EAE4DA"/>
    <w:lvl w:ilvl="0" w:tplc="04FEED38">
      <w:start w:val="1"/>
      <w:numFmt w:val="decimal"/>
      <w:lvlText w:val="%1)"/>
      <w:lvlJc w:val="left"/>
      <w:pPr>
        <w:ind w:left="1714" w:hanging="1005"/>
      </w:pPr>
      <w:rPr>
        <w:rFonts w:hint="default"/>
      </w:rPr>
    </w:lvl>
    <w:lvl w:ilvl="1" w:tplc="1A5479C2">
      <w:start w:val="1"/>
      <w:numFmt w:val="lowerLetter"/>
      <w:lvlText w:val="%2."/>
      <w:lvlJc w:val="left"/>
      <w:pPr>
        <w:ind w:left="1789" w:hanging="360"/>
      </w:pPr>
    </w:lvl>
    <w:lvl w:ilvl="2" w:tplc="6CC67F32">
      <w:start w:val="1"/>
      <w:numFmt w:val="lowerRoman"/>
      <w:lvlText w:val="%3."/>
      <w:lvlJc w:val="right"/>
      <w:pPr>
        <w:ind w:left="2509" w:hanging="180"/>
      </w:pPr>
    </w:lvl>
    <w:lvl w:ilvl="3" w:tplc="15BE6394">
      <w:start w:val="1"/>
      <w:numFmt w:val="decimal"/>
      <w:lvlText w:val="%4."/>
      <w:lvlJc w:val="left"/>
      <w:pPr>
        <w:ind w:left="3229" w:hanging="360"/>
      </w:pPr>
    </w:lvl>
    <w:lvl w:ilvl="4" w:tplc="BBF43832">
      <w:start w:val="1"/>
      <w:numFmt w:val="lowerLetter"/>
      <w:lvlText w:val="%5."/>
      <w:lvlJc w:val="left"/>
      <w:pPr>
        <w:ind w:left="3949" w:hanging="360"/>
      </w:pPr>
    </w:lvl>
    <w:lvl w:ilvl="5" w:tplc="27D6C524">
      <w:start w:val="1"/>
      <w:numFmt w:val="lowerRoman"/>
      <w:lvlText w:val="%6."/>
      <w:lvlJc w:val="right"/>
      <w:pPr>
        <w:ind w:left="4669" w:hanging="180"/>
      </w:pPr>
    </w:lvl>
    <w:lvl w:ilvl="6" w:tplc="807EC47C">
      <w:start w:val="1"/>
      <w:numFmt w:val="decimal"/>
      <w:lvlText w:val="%7."/>
      <w:lvlJc w:val="left"/>
      <w:pPr>
        <w:ind w:left="5389" w:hanging="360"/>
      </w:pPr>
    </w:lvl>
    <w:lvl w:ilvl="7" w:tplc="3BF8209E">
      <w:start w:val="1"/>
      <w:numFmt w:val="lowerLetter"/>
      <w:lvlText w:val="%8."/>
      <w:lvlJc w:val="left"/>
      <w:pPr>
        <w:ind w:left="6109" w:hanging="360"/>
      </w:pPr>
    </w:lvl>
    <w:lvl w:ilvl="8" w:tplc="BF8A8F44">
      <w:start w:val="1"/>
      <w:numFmt w:val="lowerRoman"/>
      <w:lvlText w:val="%9."/>
      <w:lvlJc w:val="right"/>
      <w:pPr>
        <w:ind w:left="6829" w:hanging="180"/>
      </w:pPr>
    </w:lvl>
  </w:abstractNum>
  <w:abstractNum w:abstractNumId="3">
    <w:nsid w:val="51E503D0"/>
    <w:multiLevelType w:val="hybridMultilevel"/>
    <w:tmpl w:val="E96A0E4E"/>
    <w:lvl w:ilvl="0" w:tplc="0CCC4F8A">
      <w:start w:val="1"/>
      <w:numFmt w:val="decimal"/>
      <w:lvlText w:val="%1."/>
      <w:lvlJc w:val="left"/>
      <w:pPr>
        <w:ind w:left="720" w:hanging="360"/>
      </w:pPr>
    </w:lvl>
    <w:lvl w:ilvl="1" w:tplc="B6381242">
      <w:start w:val="1"/>
      <w:numFmt w:val="lowerLetter"/>
      <w:lvlText w:val="%2."/>
      <w:lvlJc w:val="left"/>
      <w:pPr>
        <w:ind w:left="1440" w:hanging="360"/>
      </w:pPr>
    </w:lvl>
    <w:lvl w:ilvl="2" w:tplc="F43E7C42">
      <w:start w:val="1"/>
      <w:numFmt w:val="lowerRoman"/>
      <w:lvlText w:val="%3."/>
      <w:lvlJc w:val="right"/>
      <w:pPr>
        <w:ind w:left="2160" w:hanging="180"/>
      </w:pPr>
    </w:lvl>
    <w:lvl w:ilvl="3" w:tplc="5C0CBDD8">
      <w:start w:val="1"/>
      <w:numFmt w:val="decimal"/>
      <w:lvlText w:val="%4."/>
      <w:lvlJc w:val="left"/>
      <w:pPr>
        <w:ind w:left="2880" w:hanging="360"/>
      </w:pPr>
    </w:lvl>
    <w:lvl w:ilvl="4" w:tplc="BC40903C">
      <w:start w:val="1"/>
      <w:numFmt w:val="lowerLetter"/>
      <w:lvlText w:val="%5."/>
      <w:lvlJc w:val="left"/>
      <w:pPr>
        <w:ind w:left="3600" w:hanging="360"/>
      </w:pPr>
    </w:lvl>
    <w:lvl w:ilvl="5" w:tplc="B7A25FC4">
      <w:start w:val="1"/>
      <w:numFmt w:val="lowerRoman"/>
      <w:lvlText w:val="%6."/>
      <w:lvlJc w:val="right"/>
      <w:pPr>
        <w:ind w:left="4320" w:hanging="180"/>
      </w:pPr>
    </w:lvl>
    <w:lvl w:ilvl="6" w:tplc="772AE8B4">
      <w:start w:val="1"/>
      <w:numFmt w:val="decimal"/>
      <w:lvlText w:val="%7."/>
      <w:lvlJc w:val="left"/>
      <w:pPr>
        <w:ind w:left="5040" w:hanging="360"/>
      </w:pPr>
    </w:lvl>
    <w:lvl w:ilvl="7" w:tplc="03E4A46E">
      <w:start w:val="1"/>
      <w:numFmt w:val="lowerLetter"/>
      <w:lvlText w:val="%8."/>
      <w:lvlJc w:val="left"/>
      <w:pPr>
        <w:ind w:left="5760" w:hanging="360"/>
      </w:pPr>
    </w:lvl>
    <w:lvl w:ilvl="8" w:tplc="7F9E309A">
      <w:start w:val="1"/>
      <w:numFmt w:val="lowerRoman"/>
      <w:lvlText w:val="%9."/>
      <w:lvlJc w:val="right"/>
      <w:pPr>
        <w:ind w:left="6480" w:hanging="180"/>
      </w:pPr>
    </w:lvl>
  </w:abstractNum>
  <w:abstractNum w:abstractNumId="4">
    <w:nsid w:val="606E2B79"/>
    <w:multiLevelType w:val="hybridMultilevel"/>
    <w:tmpl w:val="06868A66"/>
    <w:lvl w:ilvl="0" w:tplc="DFA4334E">
      <w:start w:val="1"/>
      <w:numFmt w:val="decimal"/>
      <w:lvlText w:val="%1)"/>
      <w:lvlJc w:val="left"/>
      <w:pPr>
        <w:ind w:left="1714" w:hanging="1005"/>
      </w:pPr>
      <w:rPr>
        <w:rFonts w:hint="default"/>
      </w:rPr>
    </w:lvl>
    <w:lvl w:ilvl="1" w:tplc="A7A03B80">
      <w:start w:val="1"/>
      <w:numFmt w:val="lowerLetter"/>
      <w:lvlText w:val="%2."/>
      <w:lvlJc w:val="left"/>
      <w:pPr>
        <w:ind w:left="1789" w:hanging="360"/>
      </w:pPr>
    </w:lvl>
    <w:lvl w:ilvl="2" w:tplc="0BE84878">
      <w:start w:val="1"/>
      <w:numFmt w:val="lowerRoman"/>
      <w:lvlText w:val="%3."/>
      <w:lvlJc w:val="right"/>
      <w:pPr>
        <w:ind w:left="2509" w:hanging="180"/>
      </w:pPr>
    </w:lvl>
    <w:lvl w:ilvl="3" w:tplc="99CA4D80">
      <w:start w:val="1"/>
      <w:numFmt w:val="decimal"/>
      <w:lvlText w:val="%4."/>
      <w:lvlJc w:val="left"/>
      <w:pPr>
        <w:ind w:left="3229" w:hanging="360"/>
      </w:pPr>
    </w:lvl>
    <w:lvl w:ilvl="4" w:tplc="B7B6524E">
      <w:start w:val="1"/>
      <w:numFmt w:val="lowerLetter"/>
      <w:lvlText w:val="%5."/>
      <w:lvlJc w:val="left"/>
      <w:pPr>
        <w:ind w:left="3949" w:hanging="360"/>
      </w:pPr>
    </w:lvl>
    <w:lvl w:ilvl="5" w:tplc="E4E4A282">
      <w:start w:val="1"/>
      <w:numFmt w:val="lowerRoman"/>
      <w:lvlText w:val="%6."/>
      <w:lvlJc w:val="right"/>
      <w:pPr>
        <w:ind w:left="4669" w:hanging="180"/>
      </w:pPr>
    </w:lvl>
    <w:lvl w:ilvl="6" w:tplc="F03849AC">
      <w:start w:val="1"/>
      <w:numFmt w:val="decimal"/>
      <w:lvlText w:val="%7."/>
      <w:lvlJc w:val="left"/>
      <w:pPr>
        <w:ind w:left="5389" w:hanging="360"/>
      </w:pPr>
    </w:lvl>
    <w:lvl w:ilvl="7" w:tplc="E14483E0">
      <w:start w:val="1"/>
      <w:numFmt w:val="lowerLetter"/>
      <w:lvlText w:val="%8."/>
      <w:lvlJc w:val="left"/>
      <w:pPr>
        <w:ind w:left="6109" w:hanging="360"/>
      </w:pPr>
    </w:lvl>
    <w:lvl w:ilvl="8" w:tplc="932ECDA2">
      <w:start w:val="1"/>
      <w:numFmt w:val="lowerRoman"/>
      <w:lvlText w:val="%9."/>
      <w:lvlJc w:val="right"/>
      <w:pPr>
        <w:ind w:left="6829" w:hanging="180"/>
      </w:pPr>
    </w:lvl>
  </w:abstractNum>
  <w:abstractNum w:abstractNumId="5">
    <w:nsid w:val="6F2B10E0"/>
    <w:multiLevelType w:val="hybridMultilevel"/>
    <w:tmpl w:val="046E4038"/>
    <w:lvl w:ilvl="0" w:tplc="086E9F82">
      <w:start w:val="1"/>
      <w:numFmt w:val="decimal"/>
      <w:pStyle w:val="a"/>
      <w:lvlText w:val="%1."/>
      <w:lvlJc w:val="left"/>
      <w:pPr>
        <w:ind w:left="720" w:hanging="360"/>
      </w:pPr>
    </w:lvl>
    <w:lvl w:ilvl="1" w:tplc="F0BCF5C6">
      <w:start w:val="1"/>
      <w:numFmt w:val="lowerLetter"/>
      <w:lvlText w:val="%2."/>
      <w:lvlJc w:val="left"/>
      <w:pPr>
        <w:ind w:left="1440" w:hanging="360"/>
      </w:pPr>
    </w:lvl>
    <w:lvl w:ilvl="2" w:tplc="6980E3F2">
      <w:start w:val="1"/>
      <w:numFmt w:val="lowerRoman"/>
      <w:lvlText w:val="%3."/>
      <w:lvlJc w:val="right"/>
      <w:pPr>
        <w:ind w:left="2160" w:hanging="180"/>
      </w:pPr>
    </w:lvl>
    <w:lvl w:ilvl="3" w:tplc="640A4C20">
      <w:start w:val="1"/>
      <w:numFmt w:val="decimal"/>
      <w:lvlText w:val="%4."/>
      <w:lvlJc w:val="left"/>
      <w:pPr>
        <w:ind w:left="2880" w:hanging="360"/>
      </w:pPr>
    </w:lvl>
    <w:lvl w:ilvl="4" w:tplc="F71EC3E6">
      <w:start w:val="1"/>
      <w:numFmt w:val="lowerLetter"/>
      <w:lvlText w:val="%5."/>
      <w:lvlJc w:val="left"/>
      <w:pPr>
        <w:ind w:left="3600" w:hanging="360"/>
      </w:pPr>
    </w:lvl>
    <w:lvl w:ilvl="5" w:tplc="F8A69160">
      <w:start w:val="1"/>
      <w:numFmt w:val="lowerRoman"/>
      <w:lvlText w:val="%6."/>
      <w:lvlJc w:val="right"/>
      <w:pPr>
        <w:ind w:left="4320" w:hanging="180"/>
      </w:pPr>
    </w:lvl>
    <w:lvl w:ilvl="6" w:tplc="821E4D12">
      <w:start w:val="1"/>
      <w:numFmt w:val="decimal"/>
      <w:lvlText w:val="%7."/>
      <w:lvlJc w:val="left"/>
      <w:pPr>
        <w:ind w:left="5040" w:hanging="360"/>
      </w:pPr>
    </w:lvl>
    <w:lvl w:ilvl="7" w:tplc="1DD82AEA">
      <w:start w:val="1"/>
      <w:numFmt w:val="lowerLetter"/>
      <w:lvlText w:val="%8."/>
      <w:lvlJc w:val="left"/>
      <w:pPr>
        <w:ind w:left="5760" w:hanging="360"/>
      </w:pPr>
    </w:lvl>
    <w:lvl w:ilvl="8" w:tplc="B2BEA9C4">
      <w:start w:val="1"/>
      <w:numFmt w:val="lowerRoman"/>
      <w:lvlText w:val="%9."/>
      <w:lvlJc w:val="right"/>
      <w:pPr>
        <w:ind w:left="6480" w:hanging="180"/>
      </w:p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0D1"/>
    <w:rsid w:val="000872FD"/>
    <w:rsid w:val="000C174B"/>
    <w:rsid w:val="000F784B"/>
    <w:rsid w:val="0018267B"/>
    <w:rsid w:val="001F40D1"/>
    <w:rsid w:val="002F700E"/>
    <w:rsid w:val="003A18A9"/>
    <w:rsid w:val="003F4B72"/>
    <w:rsid w:val="00490C76"/>
    <w:rsid w:val="004C09DB"/>
    <w:rsid w:val="00500E39"/>
    <w:rsid w:val="0051723D"/>
    <w:rsid w:val="005833BD"/>
    <w:rsid w:val="005A042C"/>
    <w:rsid w:val="006841BC"/>
    <w:rsid w:val="006B03D8"/>
    <w:rsid w:val="006D45E3"/>
    <w:rsid w:val="00722F03"/>
    <w:rsid w:val="00771A84"/>
    <w:rsid w:val="007815C0"/>
    <w:rsid w:val="007E34F4"/>
    <w:rsid w:val="007E7DED"/>
    <w:rsid w:val="007F7E09"/>
    <w:rsid w:val="0085500B"/>
    <w:rsid w:val="00860813"/>
    <w:rsid w:val="00867D76"/>
    <w:rsid w:val="008A0931"/>
    <w:rsid w:val="008B2B9F"/>
    <w:rsid w:val="0099286B"/>
    <w:rsid w:val="009B3164"/>
    <w:rsid w:val="009C5174"/>
    <w:rsid w:val="00AE6BE2"/>
    <w:rsid w:val="00AF5531"/>
    <w:rsid w:val="00AF7BA8"/>
    <w:rsid w:val="00B45A21"/>
    <w:rsid w:val="00B779F5"/>
    <w:rsid w:val="00B8079A"/>
    <w:rsid w:val="00C32CDA"/>
    <w:rsid w:val="00C65E62"/>
    <w:rsid w:val="00D55888"/>
    <w:rsid w:val="00D73FF2"/>
    <w:rsid w:val="00DE5D0B"/>
    <w:rsid w:val="00E75201"/>
    <w:rsid w:val="00F61C40"/>
    <w:rsid w:val="00F968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spacing w:after="0" w:line="240" w:lineRule="auto"/>
    </w:pPr>
    <w:rPr>
      <w:rFonts w:ascii="Times New Roman" w:eastAsia="Times New Roman" w:hAnsi="Times New Roman" w:cs="Times New Roman"/>
      <w:sz w:val="20"/>
      <w:szCs w:val="20"/>
      <w:lang w:eastAsia="ru-RU"/>
    </w:rPr>
  </w:style>
  <w:style w:type="paragraph" w:styleId="1">
    <w:name w:val="heading 1"/>
    <w:basedOn w:val="a0"/>
    <w:link w:val="10"/>
    <w:qFormat/>
    <w:pPr>
      <w:widowControl/>
      <w:spacing w:before="120" w:after="120"/>
      <w:outlineLvl w:val="0"/>
    </w:pPr>
    <w:rPr>
      <w:rFonts w:ascii="XO Thames" w:hAnsi="XO Thames"/>
      <w:b/>
      <w:color w:val="000000"/>
      <w:sz w:val="32"/>
    </w:rPr>
  </w:style>
  <w:style w:type="paragraph" w:styleId="2">
    <w:name w:val="heading 2"/>
    <w:basedOn w:val="a0"/>
    <w:link w:val="20"/>
    <w:qFormat/>
    <w:pPr>
      <w:widowControl/>
      <w:spacing w:before="120" w:after="120"/>
      <w:outlineLvl w:val="1"/>
    </w:pPr>
    <w:rPr>
      <w:rFonts w:ascii="XO Thames" w:hAnsi="XO Thames"/>
      <w:b/>
      <w:color w:val="00A0FF"/>
      <w:sz w:val="26"/>
    </w:rPr>
  </w:style>
  <w:style w:type="paragraph" w:styleId="3">
    <w:name w:val="heading 3"/>
    <w:basedOn w:val="a0"/>
    <w:link w:val="30"/>
    <w:qFormat/>
    <w:pPr>
      <w:widowControl/>
      <w:outlineLvl w:val="2"/>
    </w:pPr>
    <w:rPr>
      <w:rFonts w:ascii="XO Thames" w:hAnsi="XO Thames"/>
      <w:b/>
      <w:i/>
      <w:color w:val="000000"/>
    </w:rPr>
  </w:style>
  <w:style w:type="paragraph" w:styleId="4">
    <w:name w:val="heading 4"/>
    <w:basedOn w:val="a0"/>
    <w:link w:val="40"/>
    <w:qFormat/>
    <w:pPr>
      <w:widowControl/>
      <w:spacing w:before="120" w:after="120"/>
      <w:outlineLvl w:val="3"/>
    </w:pPr>
    <w:rPr>
      <w:rFonts w:ascii="XO Thames" w:hAnsi="XO Thames"/>
      <w:b/>
      <w:color w:val="595959"/>
      <w:sz w:val="26"/>
    </w:rPr>
  </w:style>
  <w:style w:type="paragraph" w:styleId="5">
    <w:name w:val="heading 5"/>
    <w:basedOn w:val="a0"/>
    <w:link w:val="50"/>
    <w:qFormat/>
    <w:pPr>
      <w:widowControl/>
      <w:spacing w:before="120" w:after="120"/>
      <w:outlineLvl w:val="4"/>
    </w:pPr>
    <w:rPr>
      <w:rFonts w:ascii="XO Thames" w:hAnsi="XO Thames"/>
      <w:b/>
      <w:color w:val="000000"/>
      <w:sz w:val="22"/>
    </w:rPr>
  </w:style>
  <w:style w:type="paragraph" w:styleId="6">
    <w:name w:val="heading 6"/>
    <w:basedOn w:val="a0"/>
    <w:next w:val="a0"/>
    <w:link w:val="60"/>
    <w:qFormat/>
    <w:pPr>
      <w:keepNext/>
      <w:widowControl/>
      <w:jc w:val="both"/>
      <w:outlineLvl w:val="5"/>
    </w:pPr>
    <w:rPr>
      <w:i/>
      <w:sz w:val="28"/>
    </w:rPr>
  </w:style>
  <w:style w:type="paragraph" w:styleId="7">
    <w:name w:val="heading 7"/>
    <w:basedOn w:val="a0"/>
    <w:next w:val="a0"/>
    <w:link w:val="70"/>
    <w:qFormat/>
    <w:pPr>
      <w:keepNext/>
      <w:widowControl/>
      <w:ind w:right="-99"/>
      <w:jc w:val="center"/>
      <w:outlineLvl w:val="6"/>
    </w:pPr>
    <w:rPr>
      <w:b/>
      <w:sz w:val="23"/>
    </w:rPr>
  </w:style>
  <w:style w:type="paragraph" w:styleId="8">
    <w:name w:val="heading 8"/>
    <w:basedOn w:val="a0"/>
    <w:next w:val="a0"/>
    <w:link w:val="80"/>
    <w:qFormat/>
    <w:pPr>
      <w:keepNext/>
      <w:widowControl/>
      <w:jc w:val="both"/>
      <w:outlineLvl w:val="7"/>
    </w:pPr>
    <w:rPr>
      <w:b/>
      <w:bCs/>
      <w:i/>
      <w:iCs/>
      <w:sz w:val="24"/>
    </w:rPr>
  </w:style>
  <w:style w:type="paragraph" w:styleId="9">
    <w:name w:val="heading 9"/>
    <w:basedOn w:val="a0"/>
    <w:next w:val="a0"/>
    <w:link w:val="90"/>
    <w:qFormat/>
    <w:pPr>
      <w:keepNext/>
      <w:widowControl/>
      <w:shd w:val="clear" w:color="auto" w:fill="FFFFFF"/>
      <w:spacing w:before="115"/>
      <w:ind w:left="4536"/>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4">
    <w:name w:val="Intense Quote"/>
    <w:basedOn w:val="a0"/>
    <w:next w:val="a0"/>
    <w:link w:val="a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5">
    <w:name w:val="Выделенная цитата Знак"/>
    <w:link w:val="a4"/>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2"/>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2"/>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2"/>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2"/>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2"/>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2"/>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2"/>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6">
    <w:name w:val="endnote text"/>
    <w:basedOn w:val="a0"/>
    <w:link w:val="a7"/>
    <w:uiPriority w:val="99"/>
    <w:semiHidden/>
    <w:unhideWhenUsed/>
  </w:style>
  <w:style w:type="character" w:customStyle="1" w:styleId="a7">
    <w:name w:val="Текст концевой сноски Знак"/>
    <w:link w:val="a6"/>
    <w:uiPriority w:val="99"/>
    <w:rPr>
      <w:sz w:val="20"/>
    </w:rPr>
  </w:style>
  <w:style w:type="character" w:styleId="a8">
    <w:name w:val="endnote reference"/>
    <w:basedOn w:val="a1"/>
    <w:uiPriority w:val="99"/>
    <w:semiHidden/>
    <w:unhideWhenUsed/>
    <w:rPr>
      <w:vertAlign w:val="superscript"/>
    </w:rPr>
  </w:style>
  <w:style w:type="paragraph" w:styleId="a9">
    <w:name w:val="TOC Heading"/>
    <w:uiPriority w:val="39"/>
    <w:unhideWhenUsed/>
  </w:style>
  <w:style w:type="paragraph" w:styleId="aa">
    <w:name w:val="table of figures"/>
    <w:basedOn w:val="a0"/>
    <w:next w:val="a0"/>
    <w:uiPriority w:val="99"/>
    <w:unhideWhenUsed/>
  </w:style>
  <w:style w:type="paragraph" w:customStyle="1" w:styleId="ConsPlusNormal">
    <w:name w:val="ConsPlusNormal"/>
    <w:pPr>
      <w:widowControl w:val="0"/>
      <w:spacing w:after="0" w:line="240" w:lineRule="auto"/>
    </w:pPr>
    <w:rPr>
      <w:rFonts w:ascii="Calibri" w:eastAsia="Times New Roman" w:hAnsi="Calibri" w:cs="Calibri"/>
      <w:szCs w:val="20"/>
      <w:lang w:eastAsia="ru-RU"/>
    </w:rPr>
  </w:style>
  <w:style w:type="paragraph" w:customStyle="1" w:styleId="ConsPlusTitle">
    <w:name w:val="ConsPlusTitle"/>
    <w:pPr>
      <w:widowControl w:val="0"/>
      <w:spacing w:after="0" w:line="240" w:lineRule="auto"/>
    </w:pPr>
    <w:rPr>
      <w:rFonts w:ascii="Calibri" w:eastAsia="Times New Roman" w:hAnsi="Calibri" w:cs="Calibri"/>
      <w:b/>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styleId="ab">
    <w:name w:val="Balloon Text"/>
    <w:basedOn w:val="a0"/>
    <w:link w:val="ac"/>
    <w:uiPriority w:val="99"/>
    <w:unhideWhenUsed/>
    <w:rPr>
      <w:rFonts w:ascii="Tahoma" w:hAnsi="Tahoma" w:cs="Tahoma"/>
      <w:sz w:val="16"/>
      <w:szCs w:val="16"/>
    </w:rPr>
  </w:style>
  <w:style w:type="character" w:customStyle="1" w:styleId="ac">
    <w:name w:val="Текст выноски Знак"/>
    <w:basedOn w:val="a1"/>
    <w:link w:val="ab"/>
    <w:uiPriority w:val="99"/>
    <w:rPr>
      <w:rFonts w:ascii="Tahoma" w:eastAsia="Times New Roman" w:hAnsi="Tahoma" w:cs="Tahoma"/>
      <w:sz w:val="16"/>
      <w:szCs w:val="16"/>
      <w:lang w:eastAsia="ru-RU"/>
    </w:rPr>
  </w:style>
  <w:style w:type="paragraph" w:styleId="ad">
    <w:name w:val="header"/>
    <w:basedOn w:val="a0"/>
    <w:link w:val="ae"/>
    <w:uiPriority w:val="99"/>
    <w:pPr>
      <w:widowControl/>
      <w:tabs>
        <w:tab w:val="center" w:pos="4153"/>
        <w:tab w:val="right" w:pos="8306"/>
      </w:tabs>
      <w:ind w:firstLine="1"/>
      <w:jc w:val="center"/>
    </w:pPr>
    <w:rPr>
      <w:b/>
      <w:sz w:val="26"/>
      <w:szCs w:val="26"/>
    </w:rPr>
  </w:style>
  <w:style w:type="character" w:customStyle="1" w:styleId="ae">
    <w:name w:val="Верхний колонтитул Знак"/>
    <w:basedOn w:val="a1"/>
    <w:link w:val="ad"/>
    <w:uiPriority w:val="99"/>
    <w:rPr>
      <w:rFonts w:ascii="Times New Roman" w:eastAsia="Times New Roman" w:hAnsi="Times New Roman" w:cs="Times New Roman"/>
      <w:b/>
      <w:sz w:val="26"/>
      <w:szCs w:val="26"/>
      <w:lang w:eastAsia="ru-RU"/>
    </w:rPr>
  </w:style>
  <w:style w:type="paragraph" w:styleId="af">
    <w:name w:val="Body Text Indent"/>
    <w:basedOn w:val="a0"/>
    <w:link w:val="af0"/>
    <w:pPr>
      <w:widowControl/>
      <w:jc w:val="center"/>
    </w:pPr>
    <w:rPr>
      <w:sz w:val="28"/>
    </w:rPr>
  </w:style>
  <w:style w:type="character" w:customStyle="1" w:styleId="af0">
    <w:name w:val="Основной текст с отступом Знак"/>
    <w:basedOn w:val="a1"/>
    <w:link w:val="af"/>
    <w:rPr>
      <w:rFonts w:ascii="Times New Roman" w:eastAsia="Times New Roman" w:hAnsi="Times New Roman" w:cs="Times New Roman"/>
      <w:sz w:val="28"/>
      <w:szCs w:val="20"/>
      <w:lang w:eastAsia="ru-RU"/>
    </w:rPr>
  </w:style>
  <w:style w:type="paragraph" w:styleId="af1">
    <w:name w:val="List Paragraph"/>
    <w:basedOn w:val="a0"/>
    <w:uiPriority w:val="34"/>
    <w:qFormat/>
    <w:pPr>
      <w:ind w:left="720"/>
      <w:contextualSpacing/>
    </w:pPr>
  </w:style>
  <w:style w:type="character" w:styleId="af2">
    <w:name w:val="Hyperlink"/>
    <w:basedOn w:val="a1"/>
    <w:uiPriority w:val="99"/>
    <w:unhideWhenUsed/>
    <w:rPr>
      <w:color w:val="0000FF" w:themeColor="hyperlink"/>
      <w:u w:val="single"/>
    </w:rPr>
  </w:style>
  <w:style w:type="table" w:styleId="af3">
    <w:name w:val="Table Grid"/>
    <w:basedOn w:val="a2"/>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footer"/>
    <w:basedOn w:val="a0"/>
    <w:link w:val="af5"/>
    <w:uiPriority w:val="99"/>
    <w:unhideWhenUsed/>
    <w:pPr>
      <w:tabs>
        <w:tab w:val="center" w:pos="4677"/>
        <w:tab w:val="right" w:pos="9355"/>
      </w:tabs>
    </w:pPr>
  </w:style>
  <w:style w:type="character" w:customStyle="1" w:styleId="af5">
    <w:name w:val="Нижний колонтитул Знак"/>
    <w:basedOn w:val="a1"/>
    <w:link w:val="af4"/>
    <w:uiPriority w:val="99"/>
    <w:rPr>
      <w:rFonts w:ascii="Times New Roman" w:eastAsia="Times New Roman" w:hAnsi="Times New Roman" w:cs="Times New Roman"/>
      <w:sz w:val="20"/>
      <w:szCs w:val="20"/>
      <w:lang w:eastAsia="ru-RU"/>
    </w:rPr>
  </w:style>
  <w:style w:type="paragraph" w:styleId="af6">
    <w:name w:val="Normal (Web)"/>
    <w:basedOn w:val="a0"/>
    <w:uiPriority w:val="99"/>
    <w:unhideWhenUsed/>
    <w:pPr>
      <w:widowControl/>
      <w:spacing w:before="100" w:beforeAutospacing="1" w:after="100" w:afterAutospacing="1"/>
    </w:pPr>
    <w:rPr>
      <w:sz w:val="24"/>
      <w:szCs w:val="24"/>
    </w:rPr>
  </w:style>
  <w:style w:type="paragraph" w:styleId="af7">
    <w:name w:val="footnote text"/>
    <w:basedOn w:val="a0"/>
    <w:link w:val="af8"/>
    <w:unhideWhenUsed/>
  </w:style>
  <w:style w:type="character" w:customStyle="1" w:styleId="af8">
    <w:name w:val="Текст сноски Знак"/>
    <w:basedOn w:val="a1"/>
    <w:link w:val="af7"/>
    <w:rPr>
      <w:rFonts w:ascii="Times New Roman" w:eastAsia="Times New Roman" w:hAnsi="Times New Roman" w:cs="Times New Roman"/>
      <w:sz w:val="20"/>
      <w:szCs w:val="20"/>
      <w:lang w:eastAsia="ru-RU"/>
    </w:rPr>
  </w:style>
  <w:style w:type="character" w:styleId="af9">
    <w:name w:val="footnote reference"/>
    <w:basedOn w:val="a1"/>
    <w:uiPriority w:val="99"/>
    <w:semiHidden/>
    <w:unhideWhenUsed/>
    <w:rPr>
      <w:vertAlign w:val="superscript"/>
    </w:rPr>
  </w:style>
  <w:style w:type="paragraph" w:styleId="afa">
    <w:name w:val="No Spacing"/>
    <w:uiPriority w:val="1"/>
    <w:qFormat/>
    <w:pPr>
      <w:widowControl w:val="0"/>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1"/>
    <w:link w:val="1"/>
    <w:rPr>
      <w:rFonts w:ascii="XO Thames" w:eastAsia="Times New Roman" w:hAnsi="XO Thames" w:cs="Times New Roman"/>
      <w:b/>
      <w:color w:val="000000"/>
      <w:sz w:val="32"/>
      <w:szCs w:val="20"/>
      <w:lang w:eastAsia="ru-RU"/>
    </w:rPr>
  </w:style>
  <w:style w:type="character" w:customStyle="1" w:styleId="20">
    <w:name w:val="Заголовок 2 Знак"/>
    <w:basedOn w:val="a1"/>
    <w:link w:val="2"/>
    <w:rPr>
      <w:rFonts w:ascii="XO Thames" w:eastAsia="Times New Roman" w:hAnsi="XO Thames" w:cs="Times New Roman"/>
      <w:b/>
      <w:color w:val="00A0FF"/>
      <w:sz w:val="26"/>
      <w:szCs w:val="20"/>
      <w:lang w:eastAsia="ru-RU"/>
    </w:rPr>
  </w:style>
  <w:style w:type="character" w:customStyle="1" w:styleId="30">
    <w:name w:val="Заголовок 3 Знак"/>
    <w:basedOn w:val="a1"/>
    <w:link w:val="3"/>
    <w:rPr>
      <w:rFonts w:ascii="XO Thames" w:eastAsia="Times New Roman" w:hAnsi="XO Thames" w:cs="Times New Roman"/>
      <w:b/>
      <w:i/>
      <w:color w:val="000000"/>
      <w:sz w:val="20"/>
      <w:szCs w:val="20"/>
      <w:lang w:eastAsia="ru-RU"/>
    </w:rPr>
  </w:style>
  <w:style w:type="character" w:customStyle="1" w:styleId="40">
    <w:name w:val="Заголовок 4 Знак"/>
    <w:basedOn w:val="a1"/>
    <w:link w:val="4"/>
    <w:rPr>
      <w:rFonts w:ascii="XO Thames" w:eastAsia="Times New Roman" w:hAnsi="XO Thames" w:cs="Times New Roman"/>
      <w:b/>
      <w:color w:val="595959"/>
      <w:sz w:val="26"/>
      <w:szCs w:val="20"/>
      <w:lang w:eastAsia="ru-RU"/>
    </w:rPr>
  </w:style>
  <w:style w:type="character" w:customStyle="1" w:styleId="50">
    <w:name w:val="Заголовок 5 Знак"/>
    <w:basedOn w:val="a1"/>
    <w:link w:val="5"/>
    <w:rPr>
      <w:rFonts w:ascii="XO Thames" w:eastAsia="Times New Roman" w:hAnsi="XO Thames" w:cs="Times New Roman"/>
      <w:b/>
      <w:color w:val="000000"/>
      <w:szCs w:val="20"/>
      <w:lang w:eastAsia="ru-RU"/>
    </w:rPr>
  </w:style>
  <w:style w:type="numbering" w:customStyle="1" w:styleId="11">
    <w:name w:val="Нет списка1"/>
    <w:next w:val="a3"/>
    <w:uiPriority w:val="99"/>
    <w:semiHidden/>
    <w:unhideWhenUsed/>
  </w:style>
  <w:style w:type="character" w:customStyle="1" w:styleId="210">
    <w:name w:val="Знак Знак21"/>
    <w:rPr>
      <w:color w:val="000000"/>
      <w:sz w:val="20"/>
    </w:rPr>
  </w:style>
  <w:style w:type="paragraph" w:customStyle="1" w:styleId="toc10">
    <w:name w:val="toc 10"/>
    <w:pPr>
      <w:spacing w:after="0" w:line="240" w:lineRule="auto"/>
      <w:ind w:left="1800"/>
    </w:pPr>
    <w:rPr>
      <w:rFonts w:ascii="Times New Roman" w:eastAsia="Times New Roman" w:hAnsi="Times New Roman" w:cs="Times New Roman"/>
      <w:color w:val="000000"/>
      <w:szCs w:val="20"/>
      <w:lang w:eastAsia="ru-RU"/>
    </w:rPr>
  </w:style>
  <w:style w:type="paragraph" w:styleId="23">
    <w:name w:val="toc 2"/>
    <w:basedOn w:val="a0"/>
    <w:link w:val="24"/>
    <w:uiPriority w:val="39"/>
    <w:pPr>
      <w:widowControl/>
      <w:ind w:left="200"/>
    </w:pPr>
    <w:rPr>
      <w:color w:val="000000"/>
    </w:rPr>
  </w:style>
  <w:style w:type="character" w:customStyle="1" w:styleId="24">
    <w:name w:val="Оглавление 2 Знак"/>
    <w:basedOn w:val="210"/>
    <w:link w:val="23"/>
    <w:uiPriority w:val="39"/>
    <w:rPr>
      <w:rFonts w:ascii="Times New Roman" w:eastAsia="Times New Roman" w:hAnsi="Times New Roman" w:cs="Times New Roman"/>
      <w:color w:val="000000"/>
      <w:sz w:val="20"/>
      <w:szCs w:val="20"/>
      <w:lang w:eastAsia="ru-RU"/>
    </w:rPr>
  </w:style>
  <w:style w:type="paragraph" w:styleId="41">
    <w:name w:val="toc 4"/>
    <w:basedOn w:val="a0"/>
    <w:link w:val="42"/>
    <w:uiPriority w:val="39"/>
    <w:pPr>
      <w:widowControl/>
      <w:ind w:left="600"/>
    </w:pPr>
    <w:rPr>
      <w:color w:val="000000"/>
    </w:rPr>
  </w:style>
  <w:style w:type="character" w:customStyle="1" w:styleId="42">
    <w:name w:val="Оглавление 4 Знак"/>
    <w:basedOn w:val="210"/>
    <w:link w:val="41"/>
    <w:uiPriority w:val="39"/>
    <w:rPr>
      <w:rFonts w:ascii="Times New Roman" w:eastAsia="Times New Roman" w:hAnsi="Times New Roman" w:cs="Times New Roman"/>
      <w:color w:val="000000"/>
      <w:sz w:val="20"/>
      <w:szCs w:val="20"/>
      <w:lang w:eastAsia="ru-RU"/>
    </w:rPr>
  </w:style>
  <w:style w:type="paragraph" w:styleId="61">
    <w:name w:val="toc 6"/>
    <w:basedOn w:val="a0"/>
    <w:link w:val="62"/>
    <w:uiPriority w:val="39"/>
    <w:pPr>
      <w:widowControl/>
      <w:ind w:left="1000"/>
    </w:pPr>
    <w:rPr>
      <w:color w:val="000000"/>
    </w:rPr>
  </w:style>
  <w:style w:type="character" w:customStyle="1" w:styleId="62">
    <w:name w:val="Оглавление 6 Знак"/>
    <w:basedOn w:val="210"/>
    <w:link w:val="61"/>
    <w:uiPriority w:val="39"/>
    <w:rPr>
      <w:rFonts w:ascii="Times New Roman" w:eastAsia="Times New Roman" w:hAnsi="Times New Roman" w:cs="Times New Roman"/>
      <w:color w:val="000000"/>
      <w:sz w:val="20"/>
      <w:szCs w:val="20"/>
      <w:lang w:eastAsia="ru-RU"/>
    </w:rPr>
  </w:style>
  <w:style w:type="paragraph" w:styleId="71">
    <w:name w:val="toc 7"/>
    <w:basedOn w:val="a0"/>
    <w:link w:val="72"/>
    <w:uiPriority w:val="39"/>
    <w:pPr>
      <w:widowControl/>
      <w:ind w:left="1200"/>
    </w:pPr>
    <w:rPr>
      <w:color w:val="000000"/>
    </w:rPr>
  </w:style>
  <w:style w:type="character" w:customStyle="1" w:styleId="72">
    <w:name w:val="Оглавление 7 Знак"/>
    <w:basedOn w:val="210"/>
    <w:link w:val="71"/>
    <w:uiPriority w:val="39"/>
    <w:rPr>
      <w:rFonts w:ascii="Times New Roman" w:eastAsia="Times New Roman" w:hAnsi="Times New Roman" w:cs="Times New Roman"/>
      <w:color w:val="000000"/>
      <w:sz w:val="20"/>
      <w:szCs w:val="20"/>
      <w:lang w:eastAsia="ru-RU"/>
    </w:rPr>
  </w:style>
  <w:style w:type="paragraph" w:customStyle="1" w:styleId="12">
    <w:name w:val="Основной шрифт абзаца1"/>
    <w:pPr>
      <w:spacing w:after="0" w:line="240" w:lineRule="auto"/>
    </w:pPr>
    <w:rPr>
      <w:rFonts w:ascii="Times New Roman" w:eastAsia="Times New Roman" w:hAnsi="Times New Roman" w:cs="Times New Roman"/>
      <w:color w:val="000000"/>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Times New Roman"/>
      <w:color w:val="000000"/>
      <w:szCs w:val="20"/>
      <w:lang w:eastAsia="ru-RU"/>
    </w:rPr>
  </w:style>
  <w:style w:type="paragraph" w:customStyle="1" w:styleId="13">
    <w:name w:val="Обычный1"/>
    <w:pPr>
      <w:spacing w:after="0" w:line="240" w:lineRule="auto"/>
    </w:pPr>
    <w:rPr>
      <w:rFonts w:ascii="Times New Roman" w:eastAsia="Times New Roman" w:hAnsi="Times New Roman" w:cs="Times New Roman"/>
      <w:color w:val="000000"/>
      <w:szCs w:val="20"/>
      <w:lang w:eastAsia="ru-RU"/>
    </w:rPr>
  </w:style>
  <w:style w:type="paragraph" w:customStyle="1" w:styleId="CharChar">
    <w:name w:val="Char Char"/>
    <w:basedOn w:val="a0"/>
    <w:pPr>
      <w:widowControl/>
      <w:spacing w:after="160" w:line="240" w:lineRule="exact"/>
    </w:pPr>
    <w:rPr>
      <w:rFonts w:ascii="Verdana" w:hAnsi="Verdana"/>
      <w:color w:val="000000"/>
    </w:rPr>
  </w:style>
  <w:style w:type="paragraph" w:styleId="31">
    <w:name w:val="toc 3"/>
    <w:basedOn w:val="a0"/>
    <w:link w:val="32"/>
    <w:uiPriority w:val="39"/>
    <w:pPr>
      <w:widowControl/>
      <w:ind w:left="400"/>
    </w:pPr>
    <w:rPr>
      <w:color w:val="000000"/>
    </w:rPr>
  </w:style>
  <w:style w:type="character" w:customStyle="1" w:styleId="32">
    <w:name w:val="Оглавление 3 Знак"/>
    <w:basedOn w:val="210"/>
    <w:link w:val="31"/>
    <w:uiPriority w:val="39"/>
    <w:rPr>
      <w:rFonts w:ascii="Times New Roman" w:eastAsia="Times New Roman" w:hAnsi="Times New Roman" w:cs="Times New Roman"/>
      <w:color w:val="000000"/>
      <w:sz w:val="20"/>
      <w:szCs w:val="20"/>
      <w:lang w:eastAsia="ru-RU"/>
    </w:rPr>
  </w:style>
  <w:style w:type="character" w:styleId="afb">
    <w:name w:val="FollowedHyperlink"/>
    <w:uiPriority w:val="99"/>
    <w:rPr>
      <w:color w:val="800080"/>
      <w:u w:val="single"/>
    </w:rPr>
  </w:style>
  <w:style w:type="paragraph" w:styleId="afc">
    <w:name w:val="caption"/>
    <w:basedOn w:val="a0"/>
    <w:next w:val="a0"/>
    <w:link w:val="afd"/>
    <w:qFormat/>
    <w:pPr>
      <w:widowControl/>
      <w:spacing w:before="120"/>
      <w:jc w:val="center"/>
    </w:pPr>
    <w:rPr>
      <w:color w:val="000000"/>
      <w:sz w:val="36"/>
    </w:rPr>
  </w:style>
  <w:style w:type="character" w:customStyle="1" w:styleId="afd">
    <w:name w:val="Название объекта Знак"/>
    <w:link w:val="afc"/>
    <w:rPr>
      <w:rFonts w:ascii="Times New Roman" w:eastAsia="Times New Roman" w:hAnsi="Times New Roman" w:cs="Times New Roman"/>
      <w:color w:val="000000"/>
      <w:sz w:val="36"/>
      <w:szCs w:val="20"/>
      <w:lang w:eastAsia="ru-RU"/>
    </w:rPr>
  </w:style>
  <w:style w:type="paragraph" w:customStyle="1" w:styleId="Footnote">
    <w:name w:val="Footnote"/>
    <w:pPr>
      <w:spacing w:after="0" w:line="240" w:lineRule="auto"/>
    </w:pPr>
    <w:rPr>
      <w:rFonts w:ascii="XO Thames" w:eastAsia="Times New Roman" w:hAnsi="XO Thames" w:cs="Times New Roman"/>
      <w:color w:val="757575"/>
      <w:szCs w:val="20"/>
      <w:lang w:eastAsia="ru-RU"/>
    </w:rPr>
  </w:style>
  <w:style w:type="paragraph" w:styleId="14">
    <w:name w:val="toc 1"/>
    <w:basedOn w:val="a0"/>
    <w:link w:val="15"/>
    <w:uiPriority w:val="39"/>
    <w:pPr>
      <w:widowControl/>
    </w:pPr>
    <w:rPr>
      <w:rFonts w:ascii="XO Thames" w:hAnsi="XO Thames"/>
      <w:b/>
      <w:color w:val="000000"/>
    </w:rPr>
  </w:style>
  <w:style w:type="character" w:customStyle="1" w:styleId="15">
    <w:name w:val="Оглавление 1 Знак"/>
    <w:link w:val="14"/>
    <w:uiPriority w:val="39"/>
    <w:rPr>
      <w:rFonts w:ascii="XO Thames" w:eastAsia="Times New Roman" w:hAnsi="XO Thames" w:cs="Times New Roman"/>
      <w:b/>
      <w:color w:val="000000"/>
      <w:sz w:val="20"/>
      <w:szCs w:val="20"/>
      <w:lang w:eastAsia="ru-RU"/>
    </w:rPr>
  </w:style>
  <w:style w:type="paragraph" w:customStyle="1" w:styleId="HeaderandFooter">
    <w:name w:val="Header and Footer"/>
    <w:pPr>
      <w:spacing w:after="0" w:line="360" w:lineRule="auto"/>
    </w:pPr>
    <w:rPr>
      <w:rFonts w:ascii="XO Thames" w:eastAsia="Times New Roman" w:hAnsi="XO Thames" w:cs="Times New Roman"/>
      <w:color w:val="000000"/>
      <w:szCs w:val="20"/>
      <w:lang w:eastAsia="ru-RU"/>
    </w:rPr>
  </w:style>
  <w:style w:type="paragraph" w:styleId="91">
    <w:name w:val="toc 9"/>
    <w:basedOn w:val="a0"/>
    <w:link w:val="92"/>
    <w:uiPriority w:val="39"/>
    <w:pPr>
      <w:widowControl/>
      <w:ind w:left="1600"/>
    </w:pPr>
    <w:rPr>
      <w:color w:val="000000"/>
    </w:rPr>
  </w:style>
  <w:style w:type="character" w:customStyle="1" w:styleId="92">
    <w:name w:val="Оглавление 9 Знак"/>
    <w:basedOn w:val="210"/>
    <w:link w:val="91"/>
    <w:uiPriority w:val="39"/>
    <w:rPr>
      <w:rFonts w:ascii="Times New Roman" w:eastAsia="Times New Roman" w:hAnsi="Times New Roman" w:cs="Times New Roman"/>
      <w:color w:val="000000"/>
      <w:sz w:val="20"/>
      <w:szCs w:val="20"/>
      <w:lang w:eastAsia="ru-RU"/>
    </w:rPr>
  </w:style>
  <w:style w:type="paragraph" w:styleId="81">
    <w:name w:val="toc 8"/>
    <w:basedOn w:val="a0"/>
    <w:link w:val="82"/>
    <w:uiPriority w:val="39"/>
    <w:pPr>
      <w:widowControl/>
      <w:ind w:left="1400"/>
    </w:pPr>
    <w:rPr>
      <w:color w:val="000000"/>
    </w:rPr>
  </w:style>
  <w:style w:type="character" w:customStyle="1" w:styleId="82">
    <w:name w:val="Оглавление 8 Знак"/>
    <w:basedOn w:val="210"/>
    <w:link w:val="81"/>
    <w:uiPriority w:val="39"/>
    <w:rPr>
      <w:rFonts w:ascii="Times New Roman" w:eastAsia="Times New Roman" w:hAnsi="Times New Roman" w:cs="Times New Roman"/>
      <w:color w:val="000000"/>
      <w:sz w:val="20"/>
      <w:szCs w:val="20"/>
      <w:lang w:eastAsia="ru-RU"/>
    </w:rPr>
  </w:style>
  <w:style w:type="paragraph" w:styleId="51">
    <w:name w:val="toc 5"/>
    <w:basedOn w:val="a0"/>
    <w:link w:val="52"/>
    <w:uiPriority w:val="39"/>
    <w:pPr>
      <w:widowControl/>
      <w:ind w:left="800"/>
    </w:pPr>
    <w:rPr>
      <w:color w:val="000000"/>
    </w:rPr>
  </w:style>
  <w:style w:type="character" w:customStyle="1" w:styleId="52">
    <w:name w:val="Оглавление 5 Знак"/>
    <w:basedOn w:val="210"/>
    <w:link w:val="51"/>
    <w:uiPriority w:val="39"/>
    <w:rPr>
      <w:rFonts w:ascii="Times New Roman" w:eastAsia="Times New Roman" w:hAnsi="Times New Roman" w:cs="Times New Roman"/>
      <w:color w:val="000000"/>
      <w:sz w:val="20"/>
      <w:szCs w:val="20"/>
      <w:lang w:eastAsia="ru-RU"/>
    </w:rPr>
  </w:style>
  <w:style w:type="paragraph" w:customStyle="1" w:styleId="16">
    <w:name w:val="Гиперссылка1"/>
    <w:pPr>
      <w:spacing w:after="0" w:line="240" w:lineRule="auto"/>
    </w:pPr>
    <w:rPr>
      <w:rFonts w:ascii="Times New Roman" w:eastAsia="Times New Roman" w:hAnsi="Times New Roman" w:cs="Times New Roman"/>
      <w:color w:val="0000FF"/>
      <w:szCs w:val="20"/>
      <w:u w:val="single"/>
      <w:lang w:eastAsia="ru-RU"/>
    </w:rPr>
  </w:style>
  <w:style w:type="paragraph" w:customStyle="1" w:styleId="17">
    <w:name w:val="Номер страницы1"/>
    <w:basedOn w:val="CharChar"/>
  </w:style>
  <w:style w:type="paragraph" w:styleId="afe">
    <w:name w:val="Subtitle"/>
    <w:basedOn w:val="a0"/>
    <w:link w:val="aff"/>
    <w:uiPriority w:val="11"/>
    <w:qFormat/>
    <w:pPr>
      <w:widowControl/>
    </w:pPr>
    <w:rPr>
      <w:rFonts w:ascii="XO Thames" w:hAnsi="XO Thames"/>
      <w:i/>
      <w:color w:val="616161"/>
      <w:sz w:val="24"/>
    </w:rPr>
  </w:style>
  <w:style w:type="character" w:customStyle="1" w:styleId="aff">
    <w:name w:val="Подзаголовок Знак"/>
    <w:basedOn w:val="a1"/>
    <w:link w:val="afe"/>
    <w:uiPriority w:val="11"/>
    <w:rPr>
      <w:rFonts w:ascii="XO Thames" w:eastAsia="Times New Roman" w:hAnsi="XO Thames" w:cs="Times New Roman"/>
      <w:i/>
      <w:color w:val="616161"/>
      <w:sz w:val="24"/>
      <w:szCs w:val="20"/>
      <w:lang w:eastAsia="ru-RU"/>
    </w:rPr>
  </w:style>
  <w:style w:type="paragraph" w:styleId="aff0">
    <w:name w:val="Title"/>
    <w:basedOn w:val="a0"/>
    <w:link w:val="aff1"/>
    <w:qFormat/>
    <w:pPr>
      <w:widowControl/>
    </w:pPr>
    <w:rPr>
      <w:rFonts w:ascii="XO Thames" w:hAnsi="XO Thames"/>
      <w:b/>
      <w:color w:val="000000"/>
      <w:sz w:val="52"/>
    </w:rPr>
  </w:style>
  <w:style w:type="character" w:customStyle="1" w:styleId="aff1">
    <w:name w:val="Название Знак"/>
    <w:basedOn w:val="a1"/>
    <w:link w:val="aff0"/>
    <w:rPr>
      <w:rFonts w:ascii="XO Thames" w:eastAsia="Times New Roman" w:hAnsi="XO Thames" w:cs="Times New Roman"/>
      <w:b/>
      <w:color w:val="000000"/>
      <w:sz w:val="52"/>
      <w:szCs w:val="20"/>
      <w:lang w:eastAsia="ru-RU"/>
    </w:rPr>
  </w:style>
  <w:style w:type="table" w:customStyle="1" w:styleId="18">
    <w:name w:val="Сетка таблицы1"/>
    <w:basedOn w:val="a2"/>
    <w:next w:val="af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60">
    <w:name w:val="Заголовок 6 Знак"/>
    <w:basedOn w:val="a1"/>
    <w:link w:val="6"/>
    <w:rPr>
      <w:rFonts w:ascii="Times New Roman" w:eastAsia="Times New Roman" w:hAnsi="Times New Roman" w:cs="Times New Roman"/>
      <w:i/>
      <w:sz w:val="28"/>
      <w:szCs w:val="20"/>
      <w:lang w:eastAsia="ru-RU"/>
    </w:rPr>
  </w:style>
  <w:style w:type="character" w:customStyle="1" w:styleId="70">
    <w:name w:val="Заголовок 7 Знак"/>
    <w:basedOn w:val="a1"/>
    <w:link w:val="7"/>
    <w:rPr>
      <w:rFonts w:ascii="Times New Roman" w:eastAsia="Times New Roman" w:hAnsi="Times New Roman" w:cs="Times New Roman"/>
      <w:b/>
      <w:sz w:val="23"/>
      <w:szCs w:val="20"/>
      <w:lang w:eastAsia="ru-RU"/>
    </w:rPr>
  </w:style>
  <w:style w:type="character" w:customStyle="1" w:styleId="80">
    <w:name w:val="Заголовок 8 Знак"/>
    <w:basedOn w:val="a1"/>
    <w:link w:val="8"/>
    <w:rPr>
      <w:rFonts w:ascii="Times New Roman" w:eastAsia="Times New Roman" w:hAnsi="Times New Roman" w:cs="Times New Roman"/>
      <w:b/>
      <w:bCs/>
      <w:i/>
      <w:iCs/>
      <w:sz w:val="24"/>
      <w:szCs w:val="20"/>
      <w:lang w:eastAsia="ru-RU"/>
    </w:rPr>
  </w:style>
  <w:style w:type="character" w:customStyle="1" w:styleId="90">
    <w:name w:val="Заголовок 9 Знак"/>
    <w:basedOn w:val="a1"/>
    <w:link w:val="9"/>
    <w:rPr>
      <w:rFonts w:ascii="Times New Roman" w:eastAsia="Times New Roman" w:hAnsi="Times New Roman" w:cs="Times New Roman"/>
      <w:color w:val="000000"/>
      <w:spacing w:val="-2"/>
      <w:sz w:val="25"/>
      <w:szCs w:val="20"/>
      <w:shd w:val="clear" w:color="auto" w:fill="FFFFFF"/>
      <w:lang w:eastAsia="ru-RU"/>
    </w:rPr>
  </w:style>
  <w:style w:type="numbering" w:customStyle="1" w:styleId="25">
    <w:name w:val="Нет списка2"/>
    <w:next w:val="a3"/>
    <w:uiPriority w:val="99"/>
    <w:semiHidden/>
    <w:unhideWhenUsed/>
  </w:style>
  <w:style w:type="paragraph" w:styleId="aff2">
    <w:name w:val="Body Text"/>
    <w:basedOn w:val="a0"/>
    <w:next w:val="a0"/>
    <w:link w:val="aff3"/>
    <w:pPr>
      <w:widowControl/>
      <w:jc w:val="both"/>
    </w:pPr>
    <w:rPr>
      <w:sz w:val="22"/>
    </w:rPr>
  </w:style>
  <w:style w:type="character" w:customStyle="1" w:styleId="aff3">
    <w:name w:val="Основной текст Знак"/>
    <w:basedOn w:val="a1"/>
    <w:link w:val="aff2"/>
    <w:rPr>
      <w:rFonts w:ascii="Times New Roman" w:eastAsia="Times New Roman" w:hAnsi="Times New Roman" w:cs="Times New Roman"/>
      <w:szCs w:val="20"/>
      <w:lang w:eastAsia="ru-RU"/>
    </w:rPr>
  </w:style>
  <w:style w:type="character" w:styleId="aff4">
    <w:name w:val="page number"/>
    <w:basedOn w:val="a1"/>
  </w:style>
  <w:style w:type="paragraph" w:styleId="26">
    <w:name w:val="Body Text 2"/>
    <w:basedOn w:val="a0"/>
    <w:link w:val="27"/>
    <w:pPr>
      <w:widowControl/>
      <w:spacing w:before="120"/>
      <w:ind w:right="5102"/>
      <w:jc w:val="center"/>
    </w:pPr>
    <w:rPr>
      <w:sz w:val="26"/>
    </w:rPr>
  </w:style>
  <w:style w:type="character" w:customStyle="1" w:styleId="27">
    <w:name w:val="Основной текст 2 Знак"/>
    <w:basedOn w:val="a1"/>
    <w:link w:val="26"/>
    <w:rPr>
      <w:rFonts w:ascii="Times New Roman" w:eastAsia="Times New Roman" w:hAnsi="Times New Roman" w:cs="Times New Roman"/>
      <w:sz w:val="26"/>
      <w:szCs w:val="20"/>
      <w:lang w:eastAsia="ru-RU"/>
    </w:rPr>
  </w:style>
  <w:style w:type="paragraph" w:customStyle="1" w:styleId="aff5">
    <w:name w:val="Обращение"/>
    <w:basedOn w:val="a0"/>
    <w:next w:val="a0"/>
    <w:pPr>
      <w:widowControl/>
      <w:spacing w:before="240" w:after="120"/>
      <w:jc w:val="center"/>
    </w:pPr>
    <w:rPr>
      <w:b/>
      <w:sz w:val="26"/>
    </w:rPr>
  </w:style>
  <w:style w:type="paragraph" w:customStyle="1" w:styleId="aff6">
    <w:name w:val="Адресные реквизиты"/>
    <w:basedOn w:val="aff2"/>
    <w:next w:val="aff2"/>
    <w:pPr>
      <w:jc w:val="left"/>
    </w:pPr>
    <w:rPr>
      <w:sz w:val="16"/>
    </w:rPr>
  </w:style>
  <w:style w:type="paragraph" w:customStyle="1" w:styleId="aff7">
    <w:name w:val="Адресат"/>
    <w:basedOn w:val="a0"/>
    <w:pPr>
      <w:widowControl/>
      <w:spacing w:before="120"/>
    </w:pPr>
    <w:rPr>
      <w:b/>
      <w:sz w:val="26"/>
    </w:rPr>
  </w:style>
  <w:style w:type="paragraph" w:styleId="33">
    <w:name w:val="Body Text 3"/>
    <w:basedOn w:val="a0"/>
    <w:link w:val="34"/>
    <w:pPr>
      <w:widowControl/>
      <w:tabs>
        <w:tab w:val="left" w:pos="7371"/>
      </w:tabs>
      <w:spacing w:before="120"/>
    </w:pPr>
    <w:rPr>
      <w:sz w:val="28"/>
    </w:rPr>
  </w:style>
  <w:style w:type="character" w:customStyle="1" w:styleId="34">
    <w:name w:val="Основной текст 3 Знак"/>
    <w:basedOn w:val="a1"/>
    <w:link w:val="33"/>
    <w:rPr>
      <w:rFonts w:ascii="Times New Roman" w:eastAsia="Times New Roman" w:hAnsi="Times New Roman" w:cs="Times New Roman"/>
      <w:sz w:val="28"/>
      <w:szCs w:val="20"/>
      <w:lang w:eastAsia="ru-RU"/>
    </w:rPr>
  </w:style>
  <w:style w:type="paragraph" w:styleId="28">
    <w:name w:val="Body Text Indent 2"/>
    <w:basedOn w:val="a0"/>
    <w:link w:val="29"/>
    <w:pPr>
      <w:widowControl/>
      <w:ind w:firstLine="709"/>
      <w:jc w:val="both"/>
    </w:pPr>
    <w:rPr>
      <w:sz w:val="24"/>
      <w:szCs w:val="24"/>
    </w:rPr>
  </w:style>
  <w:style w:type="character" w:customStyle="1" w:styleId="29">
    <w:name w:val="Основной текст с отступом 2 Знак"/>
    <w:basedOn w:val="a1"/>
    <w:link w:val="28"/>
    <w:rPr>
      <w:rFonts w:ascii="Times New Roman" w:eastAsia="Times New Roman" w:hAnsi="Times New Roman" w:cs="Times New Roman"/>
      <w:sz w:val="24"/>
      <w:szCs w:val="24"/>
      <w:lang w:eastAsia="ru-RU"/>
    </w:rPr>
  </w:style>
  <w:style w:type="paragraph" w:customStyle="1" w:styleId="Web">
    <w:name w:val="Обычный (Web)"/>
    <w:basedOn w:val="a0"/>
    <w:pPr>
      <w:widowControl/>
      <w:spacing w:before="100" w:beforeAutospacing="1" w:after="100" w:afterAutospacing="1"/>
      <w:ind w:firstLine="400"/>
    </w:pPr>
    <w:rPr>
      <w:rFonts w:ascii="Tahoma" w:hAnsi="Tahoma" w:cs="Tahoma"/>
      <w:color w:val="333333"/>
      <w:sz w:val="12"/>
      <w:szCs w:val="12"/>
    </w:rPr>
  </w:style>
  <w:style w:type="paragraph" w:styleId="35">
    <w:name w:val="Body Text Indent 3"/>
    <w:basedOn w:val="a0"/>
    <w:link w:val="36"/>
    <w:pPr>
      <w:widowControl/>
      <w:spacing w:before="100" w:beforeAutospacing="1" w:after="100" w:afterAutospacing="1"/>
      <w:ind w:left="360"/>
      <w:jc w:val="both"/>
    </w:pPr>
    <w:rPr>
      <w:color w:val="333333"/>
      <w:sz w:val="25"/>
      <w:szCs w:val="12"/>
    </w:rPr>
  </w:style>
  <w:style w:type="character" w:customStyle="1" w:styleId="36">
    <w:name w:val="Основной текст с отступом 3 Знак"/>
    <w:basedOn w:val="a1"/>
    <w:link w:val="35"/>
    <w:rPr>
      <w:rFonts w:ascii="Times New Roman" w:eastAsia="Times New Roman" w:hAnsi="Times New Roman" w:cs="Times New Roman"/>
      <w:color w:val="333333"/>
      <w:sz w:val="25"/>
      <w:szCs w:val="12"/>
      <w:lang w:eastAsia="ru-RU"/>
    </w:rPr>
  </w:style>
  <w:style w:type="paragraph" w:customStyle="1" w:styleId="aff8">
    <w:name w:val="Должность"/>
    <w:basedOn w:val="a0"/>
    <w:next w:val="a0"/>
    <w:pPr>
      <w:widowControl/>
    </w:pPr>
    <w:rPr>
      <w:i/>
      <w:color w:val="000000"/>
      <w:sz w:val="24"/>
    </w:rPr>
  </w:style>
  <w:style w:type="character" w:styleId="aff9">
    <w:name w:val="Strong"/>
    <w:basedOn w:val="a1"/>
    <w:qFormat/>
    <w:rPr>
      <w:b/>
      <w:bCs/>
    </w:rPr>
  </w:style>
  <w:style w:type="paragraph" w:customStyle="1" w:styleId="H4">
    <w:name w:val="H4"/>
    <w:basedOn w:val="a0"/>
    <w:next w:val="a0"/>
    <w:pPr>
      <w:keepNext/>
      <w:widowControl/>
      <w:spacing w:before="100" w:after="100"/>
      <w:outlineLvl w:val="4"/>
    </w:pPr>
    <w:rPr>
      <w:b/>
      <w:sz w:val="24"/>
    </w:rPr>
  </w:style>
  <w:style w:type="paragraph" w:customStyle="1" w:styleId="DefinitionList">
    <w:name w:val="Definition List"/>
    <w:basedOn w:val="a0"/>
    <w:next w:val="a0"/>
    <w:pPr>
      <w:widowControl/>
      <w:ind w:left="360"/>
    </w:pPr>
    <w:rPr>
      <w:sz w:val="24"/>
    </w:rPr>
  </w:style>
  <w:style w:type="paragraph" w:customStyle="1" w:styleId="affa">
    <w:name w:val="Заголовок текста док"/>
    <w:basedOn w:val="a0"/>
    <w:pPr>
      <w:widowControl/>
      <w:ind w:left="-107"/>
    </w:pPr>
    <w:rPr>
      <w:sz w:val="22"/>
    </w:rPr>
  </w:style>
  <w:style w:type="paragraph" w:customStyle="1" w:styleId="affb">
    <w:name w:val="Дата документа"/>
    <w:basedOn w:val="a0"/>
    <w:pPr>
      <w:widowControl/>
      <w:spacing w:line="360" w:lineRule="auto"/>
    </w:pPr>
    <w:rPr>
      <w:sz w:val="24"/>
      <w:u w:val="single"/>
    </w:rPr>
  </w:style>
  <w:style w:type="paragraph" w:customStyle="1" w:styleId="affc">
    <w:name w:val="Исполнитель"/>
    <w:basedOn w:val="a0"/>
    <w:pPr>
      <w:widowControl/>
      <w:ind w:right="142" w:firstLine="130"/>
    </w:pPr>
    <w:rPr>
      <w:i/>
      <w:sz w:val="14"/>
      <w:szCs w:val="14"/>
    </w:rPr>
  </w:style>
  <w:style w:type="paragraph" w:customStyle="1" w:styleId="affd">
    <w:name w:val="Подпись док"/>
    <w:basedOn w:val="1"/>
    <w:pPr>
      <w:keepNext/>
      <w:tabs>
        <w:tab w:val="left" w:pos="7380"/>
        <w:tab w:val="left" w:pos="8280"/>
      </w:tabs>
      <w:spacing w:before="0" w:after="0"/>
      <w:ind w:right="2340"/>
      <w:jc w:val="both"/>
    </w:pPr>
    <w:rPr>
      <w:rFonts w:ascii="Times New Roman" w:hAnsi="Times New Roman"/>
      <w:b w:val="0"/>
      <w:color w:val="auto"/>
      <w:sz w:val="28"/>
    </w:rPr>
  </w:style>
  <w:style w:type="paragraph" w:customStyle="1" w:styleId="a">
    <w:name w:val="Текст док"/>
    <w:basedOn w:val="a0"/>
    <w:pPr>
      <w:widowControl/>
      <w:numPr>
        <w:numId w:val="2"/>
      </w:numPr>
      <w:tabs>
        <w:tab w:val="left" w:pos="993"/>
        <w:tab w:val="left" w:pos="1134"/>
        <w:tab w:val="left" w:pos="7088"/>
      </w:tabs>
      <w:jc w:val="both"/>
    </w:pPr>
    <w:rPr>
      <w:sz w:val="24"/>
      <w:szCs w:val="26"/>
    </w:rPr>
  </w:style>
  <w:style w:type="paragraph" w:styleId="affe">
    <w:name w:val="Block Text"/>
    <w:basedOn w:val="a0"/>
    <w:pPr>
      <w:widowControl/>
      <w:ind w:left="1418" w:right="-284"/>
      <w:jc w:val="center"/>
    </w:pPr>
  </w:style>
  <w:style w:type="table" w:customStyle="1" w:styleId="2a">
    <w:name w:val="Сетка таблицы2"/>
    <w:basedOn w:val="a2"/>
    <w:next w:val="af3"/>
    <w:uiPriority w:val="59"/>
    <w:pPr>
      <w:spacing w:after="0" w:line="240" w:lineRule="auto"/>
      <w:ind w:firstLine="709"/>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
    <w:name w:val="Àäðåñíûå ðåêâèçèòû"/>
    <w:basedOn w:val="aff2"/>
    <w:next w:val="aff2"/>
    <w:pPr>
      <w:jc w:val="left"/>
    </w:pPr>
    <w:rPr>
      <w:sz w:val="16"/>
    </w:rPr>
  </w:style>
  <w:style w:type="paragraph" w:customStyle="1" w:styleId="afff0">
    <w:name w:val="Адресат док"/>
    <w:basedOn w:val="ad"/>
    <w:pPr>
      <w:tabs>
        <w:tab w:val="clear" w:pos="4153"/>
        <w:tab w:val="clear" w:pos="8306"/>
        <w:tab w:val="right" w:pos="10260"/>
      </w:tabs>
      <w:ind w:right="857" w:firstLine="0"/>
      <w:jc w:val="right"/>
    </w:pPr>
    <w:rPr>
      <w:b w:val="0"/>
      <w:sz w:val="28"/>
      <w:szCs w:val="20"/>
    </w:rPr>
  </w:style>
  <w:style w:type="paragraph" w:customStyle="1" w:styleId="37">
    <w:name w:val="Текст документа Перед:  3 пт"/>
    <w:basedOn w:val="a0"/>
    <w:pPr>
      <w:widowControl/>
      <w:spacing w:before="60"/>
      <w:ind w:firstLine="709"/>
      <w:jc w:val="both"/>
    </w:pPr>
    <w:rPr>
      <w:sz w:val="26"/>
      <w:szCs w:val="26"/>
    </w:rPr>
  </w:style>
  <w:style w:type="paragraph" w:customStyle="1" w:styleId="afff1">
    <w:name w:val="Телефон"/>
    <w:basedOn w:val="a0"/>
    <w:pPr>
      <w:widowControl/>
      <w:jc w:val="center"/>
    </w:pPr>
    <w:rPr>
      <w:b/>
      <w:sz w:val="24"/>
    </w:rPr>
  </w:style>
  <w:style w:type="paragraph" w:customStyle="1" w:styleId="2b">
    <w:name w:val="Шапка2"/>
    <w:basedOn w:val="a0"/>
    <w:pPr>
      <w:widowControl/>
      <w:pBdr>
        <w:bottom w:val="single" w:sz="8" w:space="1" w:color="000000"/>
      </w:pBdr>
      <w:spacing w:after="240"/>
      <w:jc w:val="center"/>
    </w:pPr>
    <w:rPr>
      <w:b/>
    </w:rPr>
  </w:style>
  <w:style w:type="paragraph" w:customStyle="1" w:styleId="ConsNonformat">
    <w:name w:val="ConsNonformat"/>
    <w:pPr>
      <w:spacing w:after="0" w:line="240" w:lineRule="auto"/>
    </w:pPr>
    <w:rPr>
      <w:rFonts w:ascii="Courier New" w:eastAsia="Times New Roman" w:hAnsi="Courier New" w:cs="Times New Roman"/>
      <w:sz w:val="20"/>
      <w:szCs w:val="20"/>
      <w:lang w:eastAsia="ru-RU"/>
    </w:rPr>
  </w:style>
  <w:style w:type="paragraph" w:customStyle="1" w:styleId="ConsNormal">
    <w:name w:val="ConsNormal"/>
    <w:pPr>
      <w:spacing w:after="0" w:line="240" w:lineRule="auto"/>
      <w:ind w:firstLine="720"/>
    </w:pPr>
    <w:rPr>
      <w:rFonts w:ascii="Arial" w:eastAsia="Times New Roman" w:hAnsi="Arial" w:cs="Times New Roman"/>
      <w:sz w:val="20"/>
      <w:szCs w:val="20"/>
      <w:lang w:eastAsia="ru-RU"/>
    </w:rPr>
  </w:style>
  <w:style w:type="paragraph" w:customStyle="1" w:styleId="ConsTitle">
    <w:name w:val="ConsTitle"/>
    <w:pPr>
      <w:spacing w:after="0" w:line="240" w:lineRule="auto"/>
    </w:pPr>
    <w:rPr>
      <w:rFonts w:ascii="Arial" w:eastAsia="Times New Roman" w:hAnsi="Arial" w:cs="Times New Roman"/>
      <w:b/>
      <w:sz w:val="16"/>
      <w:szCs w:val="20"/>
      <w:lang w:eastAsia="ru-RU"/>
    </w:rPr>
  </w:style>
  <w:style w:type="paragraph" w:customStyle="1" w:styleId="19">
    <w:name w:val="Знак1 Знак Знак Знак"/>
    <w:basedOn w:val="a0"/>
    <w:pPr>
      <w:widowControl/>
    </w:pPr>
    <w:rPr>
      <w:rFonts w:ascii="Verdana" w:hAnsi="Verdana" w:cs="Verdana"/>
      <w:lang w:val="en-US" w:eastAsia="en-US"/>
    </w:rPr>
  </w:style>
  <w:style w:type="character" w:styleId="afff2">
    <w:name w:val="annotation reference"/>
    <w:basedOn w:val="a1"/>
    <w:rPr>
      <w:sz w:val="16"/>
      <w:szCs w:val="16"/>
    </w:rPr>
  </w:style>
  <w:style w:type="paragraph" w:styleId="afff3">
    <w:name w:val="annotation text"/>
    <w:basedOn w:val="a0"/>
    <w:link w:val="afff4"/>
    <w:pPr>
      <w:widowControl/>
      <w:ind w:firstLine="709"/>
    </w:pPr>
  </w:style>
  <w:style w:type="character" w:customStyle="1" w:styleId="afff4">
    <w:name w:val="Текст примечания Знак"/>
    <w:basedOn w:val="a1"/>
    <w:link w:val="afff3"/>
    <w:rPr>
      <w:rFonts w:ascii="Times New Roman" w:eastAsia="Times New Roman" w:hAnsi="Times New Roman" w:cs="Times New Roman"/>
      <w:sz w:val="20"/>
      <w:szCs w:val="20"/>
      <w:lang w:eastAsia="ru-RU"/>
    </w:rPr>
  </w:style>
  <w:style w:type="paragraph" w:styleId="afff5">
    <w:name w:val="annotation subject"/>
    <w:basedOn w:val="afff3"/>
    <w:next w:val="afff3"/>
    <w:link w:val="afff6"/>
    <w:uiPriority w:val="99"/>
    <w:rPr>
      <w:b/>
      <w:bCs/>
    </w:rPr>
  </w:style>
  <w:style w:type="character" w:customStyle="1" w:styleId="afff6">
    <w:name w:val="Тема примечания Знак"/>
    <w:basedOn w:val="afff4"/>
    <w:link w:val="afff5"/>
    <w:uiPriority w:val="99"/>
    <w:rPr>
      <w:rFonts w:ascii="Times New Roman" w:eastAsia="Times New Roman" w:hAnsi="Times New Roman" w:cs="Times New Roman"/>
      <w:b/>
      <w:bCs/>
      <w:sz w:val="20"/>
      <w:szCs w:val="20"/>
      <w:lang w:eastAsia="ru-RU"/>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customStyle="1" w:styleId="xl63">
    <w:name w:val="xl6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64">
    <w:name w:val="xl6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65">
    <w:name w:val="xl6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66">
    <w:name w:val="xl66"/>
    <w:basedOn w:val="a0"/>
    <w:pPr>
      <w:widowControl/>
      <w:pBdr>
        <w:top w:val="single" w:sz="4" w:space="0" w:color="000000"/>
        <w:left w:val="single" w:sz="4" w:space="0" w:color="000000"/>
        <w:bottom w:val="single" w:sz="4" w:space="0" w:color="000000"/>
      </w:pBdr>
      <w:spacing w:before="100" w:beforeAutospacing="1" w:after="100" w:afterAutospacing="1"/>
    </w:pPr>
  </w:style>
  <w:style w:type="paragraph" w:customStyle="1" w:styleId="xl67">
    <w:name w:val="xl67"/>
    <w:basedOn w:val="a0"/>
    <w:pPr>
      <w:widowControl/>
      <w:pBdr>
        <w:left w:val="single" w:sz="4" w:space="0" w:color="000000"/>
        <w:bottom w:val="single" w:sz="4" w:space="0" w:color="000000"/>
        <w:right w:val="single" w:sz="4" w:space="0" w:color="000000"/>
      </w:pBdr>
      <w:spacing w:before="100" w:beforeAutospacing="1" w:after="100" w:afterAutospacing="1"/>
    </w:pPr>
  </w:style>
  <w:style w:type="paragraph" w:customStyle="1" w:styleId="xl68">
    <w:name w:val="xl6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69">
    <w:name w:val="xl69"/>
    <w:basedOn w:val="a0"/>
    <w:pPr>
      <w:widowControl/>
      <w:spacing w:before="100" w:beforeAutospacing="1" w:after="100" w:afterAutospacing="1"/>
      <w:jc w:val="center"/>
    </w:pPr>
    <w:rPr>
      <w:sz w:val="24"/>
      <w:szCs w:val="24"/>
    </w:rPr>
  </w:style>
  <w:style w:type="paragraph" w:customStyle="1" w:styleId="xl70">
    <w:name w:val="xl70"/>
    <w:basedOn w:val="a0"/>
    <w:pPr>
      <w:widowControl/>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1">
    <w:name w:val="xl7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72">
    <w:name w:val="xl72"/>
    <w:basedOn w:val="a0"/>
    <w:pPr>
      <w:widowControl/>
      <w:pBdr>
        <w:top w:val="single" w:sz="4" w:space="0" w:color="000000"/>
        <w:left w:val="single" w:sz="4" w:space="0" w:color="000000"/>
        <w:right w:val="single" w:sz="4" w:space="0" w:color="000000"/>
      </w:pBdr>
      <w:spacing w:before="100" w:beforeAutospacing="1" w:after="100" w:afterAutospacing="1"/>
    </w:pPr>
  </w:style>
  <w:style w:type="paragraph" w:customStyle="1" w:styleId="xl73">
    <w:name w:val="xl73"/>
    <w:basedOn w:val="a0"/>
    <w:pPr>
      <w:widowControl/>
      <w:pBdr>
        <w:left w:val="single" w:sz="4" w:space="0" w:color="000000"/>
        <w:right w:val="single" w:sz="4" w:space="0" w:color="000000"/>
      </w:pBdr>
      <w:spacing w:before="100" w:beforeAutospacing="1" w:after="100" w:afterAutospacing="1"/>
    </w:pPr>
  </w:style>
  <w:style w:type="paragraph" w:customStyle="1" w:styleId="xl74">
    <w:name w:val="xl74"/>
    <w:basedOn w:val="a0"/>
    <w:pPr>
      <w:widowControl/>
      <w:pBdr>
        <w:top w:val="single" w:sz="4" w:space="0" w:color="000000"/>
      </w:pBdr>
      <w:spacing w:before="100" w:beforeAutospacing="1" w:after="100" w:afterAutospacing="1"/>
    </w:pPr>
  </w:style>
  <w:style w:type="paragraph" w:customStyle="1" w:styleId="xl75">
    <w:name w:val="xl7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76">
    <w:name w:val="xl76"/>
    <w:basedOn w:val="a0"/>
    <w:pPr>
      <w:widowControl/>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77">
    <w:name w:val="xl77"/>
    <w:basedOn w:val="a0"/>
    <w:pPr>
      <w:widowControl/>
      <w:pBdr>
        <w:left w:val="single" w:sz="4" w:space="0" w:color="000000"/>
        <w:right w:val="single" w:sz="4" w:space="0" w:color="000000"/>
      </w:pBdr>
      <w:spacing w:before="100" w:beforeAutospacing="1" w:after="100" w:afterAutospacing="1"/>
      <w:jc w:val="center"/>
    </w:pPr>
    <w:rPr>
      <w:sz w:val="24"/>
      <w:szCs w:val="24"/>
    </w:rPr>
  </w:style>
  <w:style w:type="paragraph" w:customStyle="1" w:styleId="xl78">
    <w:name w:val="xl7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79">
    <w:name w:val="xl79"/>
    <w:basedOn w:val="a0"/>
    <w:pPr>
      <w:widowControl/>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80">
    <w:name w:val="xl80"/>
    <w:basedOn w:val="a0"/>
    <w:pPr>
      <w:widowControl/>
      <w:pBdr>
        <w:left w:val="single" w:sz="4" w:space="0" w:color="000000"/>
        <w:right w:val="single" w:sz="4" w:space="0" w:color="000000"/>
      </w:pBdr>
      <w:spacing w:before="100" w:beforeAutospacing="1" w:after="100" w:afterAutospacing="1"/>
      <w:jc w:val="center"/>
    </w:pPr>
  </w:style>
  <w:style w:type="paragraph" w:customStyle="1" w:styleId="xl81">
    <w:name w:val="xl81"/>
    <w:basedOn w:val="a0"/>
    <w:pPr>
      <w:widowControl/>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afff7">
    <w:name w:val="Знак"/>
    <w:basedOn w:val="a0"/>
    <w:pPr>
      <w:widowControl/>
      <w:spacing w:after="160" w:line="240" w:lineRule="exact"/>
    </w:pPr>
    <w:rPr>
      <w:rFonts w:ascii="Verdana" w:hAnsi="Verdana"/>
      <w:lang w:val="en-US" w:eastAsia="en-US"/>
    </w:rPr>
  </w:style>
  <w:style w:type="paragraph" w:customStyle="1" w:styleId="Style2">
    <w:name w:val="Style2"/>
    <w:basedOn w:val="a0"/>
    <w:pPr>
      <w:spacing w:line="322" w:lineRule="exact"/>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jc w:val="both"/>
    </w:pPr>
    <w:rPr>
      <w:rFonts w:eastAsia="Calibri"/>
      <w:sz w:val="24"/>
      <w:szCs w:val="24"/>
    </w:rPr>
  </w:style>
  <w:style w:type="table" w:customStyle="1" w:styleId="38">
    <w:name w:val="Сетка таблицы3"/>
    <w:basedOn w:val="a2"/>
    <w:next w:val="af3"/>
    <w:uiPriority w:val="59"/>
    <w:pPr>
      <w:spacing w:after="0" w:line="240" w:lineRule="auto"/>
      <w:ind w:firstLine="709"/>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
    <w:name w:val="Сетка таблицы4"/>
    <w:basedOn w:val="a2"/>
    <w:next w:val="af3"/>
    <w:uiPriority w:val="59"/>
    <w:pPr>
      <w:spacing w:after="0" w:line="240" w:lineRule="auto"/>
      <w:ind w:firstLine="709"/>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spacing w:after="0" w:line="240" w:lineRule="auto"/>
    </w:pPr>
    <w:rPr>
      <w:rFonts w:ascii="Times New Roman" w:eastAsia="Times New Roman" w:hAnsi="Times New Roman" w:cs="Times New Roman"/>
      <w:sz w:val="20"/>
      <w:szCs w:val="20"/>
      <w:lang w:eastAsia="ru-RU"/>
    </w:rPr>
  </w:style>
  <w:style w:type="paragraph" w:styleId="1">
    <w:name w:val="heading 1"/>
    <w:basedOn w:val="a0"/>
    <w:link w:val="10"/>
    <w:qFormat/>
    <w:pPr>
      <w:widowControl/>
      <w:spacing w:before="120" w:after="120"/>
      <w:outlineLvl w:val="0"/>
    </w:pPr>
    <w:rPr>
      <w:rFonts w:ascii="XO Thames" w:hAnsi="XO Thames"/>
      <w:b/>
      <w:color w:val="000000"/>
      <w:sz w:val="32"/>
    </w:rPr>
  </w:style>
  <w:style w:type="paragraph" w:styleId="2">
    <w:name w:val="heading 2"/>
    <w:basedOn w:val="a0"/>
    <w:link w:val="20"/>
    <w:qFormat/>
    <w:pPr>
      <w:widowControl/>
      <w:spacing w:before="120" w:after="120"/>
      <w:outlineLvl w:val="1"/>
    </w:pPr>
    <w:rPr>
      <w:rFonts w:ascii="XO Thames" w:hAnsi="XO Thames"/>
      <w:b/>
      <w:color w:val="00A0FF"/>
      <w:sz w:val="26"/>
    </w:rPr>
  </w:style>
  <w:style w:type="paragraph" w:styleId="3">
    <w:name w:val="heading 3"/>
    <w:basedOn w:val="a0"/>
    <w:link w:val="30"/>
    <w:qFormat/>
    <w:pPr>
      <w:widowControl/>
      <w:outlineLvl w:val="2"/>
    </w:pPr>
    <w:rPr>
      <w:rFonts w:ascii="XO Thames" w:hAnsi="XO Thames"/>
      <w:b/>
      <w:i/>
      <w:color w:val="000000"/>
    </w:rPr>
  </w:style>
  <w:style w:type="paragraph" w:styleId="4">
    <w:name w:val="heading 4"/>
    <w:basedOn w:val="a0"/>
    <w:link w:val="40"/>
    <w:qFormat/>
    <w:pPr>
      <w:widowControl/>
      <w:spacing w:before="120" w:after="120"/>
      <w:outlineLvl w:val="3"/>
    </w:pPr>
    <w:rPr>
      <w:rFonts w:ascii="XO Thames" w:hAnsi="XO Thames"/>
      <w:b/>
      <w:color w:val="595959"/>
      <w:sz w:val="26"/>
    </w:rPr>
  </w:style>
  <w:style w:type="paragraph" w:styleId="5">
    <w:name w:val="heading 5"/>
    <w:basedOn w:val="a0"/>
    <w:link w:val="50"/>
    <w:qFormat/>
    <w:pPr>
      <w:widowControl/>
      <w:spacing w:before="120" w:after="120"/>
      <w:outlineLvl w:val="4"/>
    </w:pPr>
    <w:rPr>
      <w:rFonts w:ascii="XO Thames" w:hAnsi="XO Thames"/>
      <w:b/>
      <w:color w:val="000000"/>
      <w:sz w:val="22"/>
    </w:rPr>
  </w:style>
  <w:style w:type="paragraph" w:styleId="6">
    <w:name w:val="heading 6"/>
    <w:basedOn w:val="a0"/>
    <w:next w:val="a0"/>
    <w:link w:val="60"/>
    <w:qFormat/>
    <w:pPr>
      <w:keepNext/>
      <w:widowControl/>
      <w:jc w:val="both"/>
      <w:outlineLvl w:val="5"/>
    </w:pPr>
    <w:rPr>
      <w:i/>
      <w:sz w:val="28"/>
    </w:rPr>
  </w:style>
  <w:style w:type="paragraph" w:styleId="7">
    <w:name w:val="heading 7"/>
    <w:basedOn w:val="a0"/>
    <w:next w:val="a0"/>
    <w:link w:val="70"/>
    <w:qFormat/>
    <w:pPr>
      <w:keepNext/>
      <w:widowControl/>
      <w:ind w:right="-99"/>
      <w:jc w:val="center"/>
      <w:outlineLvl w:val="6"/>
    </w:pPr>
    <w:rPr>
      <w:b/>
      <w:sz w:val="23"/>
    </w:rPr>
  </w:style>
  <w:style w:type="paragraph" w:styleId="8">
    <w:name w:val="heading 8"/>
    <w:basedOn w:val="a0"/>
    <w:next w:val="a0"/>
    <w:link w:val="80"/>
    <w:qFormat/>
    <w:pPr>
      <w:keepNext/>
      <w:widowControl/>
      <w:jc w:val="both"/>
      <w:outlineLvl w:val="7"/>
    </w:pPr>
    <w:rPr>
      <w:b/>
      <w:bCs/>
      <w:i/>
      <w:iCs/>
      <w:sz w:val="24"/>
    </w:rPr>
  </w:style>
  <w:style w:type="paragraph" w:styleId="9">
    <w:name w:val="heading 9"/>
    <w:basedOn w:val="a0"/>
    <w:next w:val="a0"/>
    <w:link w:val="90"/>
    <w:qFormat/>
    <w:pPr>
      <w:keepNext/>
      <w:widowControl/>
      <w:shd w:val="clear" w:color="auto" w:fill="FFFFFF"/>
      <w:spacing w:before="115"/>
      <w:ind w:left="4536"/>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4">
    <w:name w:val="Intense Quote"/>
    <w:basedOn w:val="a0"/>
    <w:next w:val="a0"/>
    <w:link w:val="a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5">
    <w:name w:val="Выделенная цитата Знак"/>
    <w:link w:val="a4"/>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2"/>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2"/>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2"/>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2"/>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2"/>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2"/>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2"/>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6">
    <w:name w:val="endnote text"/>
    <w:basedOn w:val="a0"/>
    <w:link w:val="a7"/>
    <w:uiPriority w:val="99"/>
    <w:semiHidden/>
    <w:unhideWhenUsed/>
  </w:style>
  <w:style w:type="character" w:customStyle="1" w:styleId="a7">
    <w:name w:val="Текст концевой сноски Знак"/>
    <w:link w:val="a6"/>
    <w:uiPriority w:val="99"/>
    <w:rPr>
      <w:sz w:val="20"/>
    </w:rPr>
  </w:style>
  <w:style w:type="character" w:styleId="a8">
    <w:name w:val="endnote reference"/>
    <w:basedOn w:val="a1"/>
    <w:uiPriority w:val="99"/>
    <w:semiHidden/>
    <w:unhideWhenUsed/>
    <w:rPr>
      <w:vertAlign w:val="superscript"/>
    </w:rPr>
  </w:style>
  <w:style w:type="paragraph" w:styleId="a9">
    <w:name w:val="TOC Heading"/>
    <w:uiPriority w:val="39"/>
    <w:unhideWhenUsed/>
  </w:style>
  <w:style w:type="paragraph" w:styleId="aa">
    <w:name w:val="table of figures"/>
    <w:basedOn w:val="a0"/>
    <w:next w:val="a0"/>
    <w:uiPriority w:val="99"/>
    <w:unhideWhenUsed/>
  </w:style>
  <w:style w:type="paragraph" w:customStyle="1" w:styleId="ConsPlusNormal">
    <w:name w:val="ConsPlusNormal"/>
    <w:pPr>
      <w:widowControl w:val="0"/>
      <w:spacing w:after="0" w:line="240" w:lineRule="auto"/>
    </w:pPr>
    <w:rPr>
      <w:rFonts w:ascii="Calibri" w:eastAsia="Times New Roman" w:hAnsi="Calibri" w:cs="Calibri"/>
      <w:szCs w:val="20"/>
      <w:lang w:eastAsia="ru-RU"/>
    </w:rPr>
  </w:style>
  <w:style w:type="paragraph" w:customStyle="1" w:styleId="ConsPlusTitle">
    <w:name w:val="ConsPlusTitle"/>
    <w:pPr>
      <w:widowControl w:val="0"/>
      <w:spacing w:after="0" w:line="240" w:lineRule="auto"/>
    </w:pPr>
    <w:rPr>
      <w:rFonts w:ascii="Calibri" w:eastAsia="Times New Roman" w:hAnsi="Calibri" w:cs="Calibri"/>
      <w:b/>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styleId="ab">
    <w:name w:val="Balloon Text"/>
    <w:basedOn w:val="a0"/>
    <w:link w:val="ac"/>
    <w:uiPriority w:val="99"/>
    <w:unhideWhenUsed/>
    <w:rPr>
      <w:rFonts w:ascii="Tahoma" w:hAnsi="Tahoma" w:cs="Tahoma"/>
      <w:sz w:val="16"/>
      <w:szCs w:val="16"/>
    </w:rPr>
  </w:style>
  <w:style w:type="character" w:customStyle="1" w:styleId="ac">
    <w:name w:val="Текст выноски Знак"/>
    <w:basedOn w:val="a1"/>
    <w:link w:val="ab"/>
    <w:uiPriority w:val="99"/>
    <w:rPr>
      <w:rFonts w:ascii="Tahoma" w:eastAsia="Times New Roman" w:hAnsi="Tahoma" w:cs="Tahoma"/>
      <w:sz w:val="16"/>
      <w:szCs w:val="16"/>
      <w:lang w:eastAsia="ru-RU"/>
    </w:rPr>
  </w:style>
  <w:style w:type="paragraph" w:styleId="ad">
    <w:name w:val="header"/>
    <w:basedOn w:val="a0"/>
    <w:link w:val="ae"/>
    <w:uiPriority w:val="99"/>
    <w:pPr>
      <w:widowControl/>
      <w:tabs>
        <w:tab w:val="center" w:pos="4153"/>
        <w:tab w:val="right" w:pos="8306"/>
      </w:tabs>
      <w:ind w:firstLine="1"/>
      <w:jc w:val="center"/>
    </w:pPr>
    <w:rPr>
      <w:b/>
      <w:sz w:val="26"/>
      <w:szCs w:val="26"/>
    </w:rPr>
  </w:style>
  <w:style w:type="character" w:customStyle="1" w:styleId="ae">
    <w:name w:val="Верхний колонтитул Знак"/>
    <w:basedOn w:val="a1"/>
    <w:link w:val="ad"/>
    <w:uiPriority w:val="99"/>
    <w:rPr>
      <w:rFonts w:ascii="Times New Roman" w:eastAsia="Times New Roman" w:hAnsi="Times New Roman" w:cs="Times New Roman"/>
      <w:b/>
      <w:sz w:val="26"/>
      <w:szCs w:val="26"/>
      <w:lang w:eastAsia="ru-RU"/>
    </w:rPr>
  </w:style>
  <w:style w:type="paragraph" w:styleId="af">
    <w:name w:val="Body Text Indent"/>
    <w:basedOn w:val="a0"/>
    <w:link w:val="af0"/>
    <w:pPr>
      <w:widowControl/>
      <w:jc w:val="center"/>
    </w:pPr>
    <w:rPr>
      <w:sz w:val="28"/>
    </w:rPr>
  </w:style>
  <w:style w:type="character" w:customStyle="1" w:styleId="af0">
    <w:name w:val="Основной текст с отступом Знак"/>
    <w:basedOn w:val="a1"/>
    <w:link w:val="af"/>
    <w:rPr>
      <w:rFonts w:ascii="Times New Roman" w:eastAsia="Times New Roman" w:hAnsi="Times New Roman" w:cs="Times New Roman"/>
      <w:sz w:val="28"/>
      <w:szCs w:val="20"/>
      <w:lang w:eastAsia="ru-RU"/>
    </w:rPr>
  </w:style>
  <w:style w:type="paragraph" w:styleId="af1">
    <w:name w:val="List Paragraph"/>
    <w:basedOn w:val="a0"/>
    <w:uiPriority w:val="34"/>
    <w:qFormat/>
    <w:pPr>
      <w:ind w:left="720"/>
      <w:contextualSpacing/>
    </w:pPr>
  </w:style>
  <w:style w:type="character" w:styleId="af2">
    <w:name w:val="Hyperlink"/>
    <w:basedOn w:val="a1"/>
    <w:uiPriority w:val="99"/>
    <w:unhideWhenUsed/>
    <w:rPr>
      <w:color w:val="0000FF" w:themeColor="hyperlink"/>
      <w:u w:val="single"/>
    </w:rPr>
  </w:style>
  <w:style w:type="table" w:styleId="af3">
    <w:name w:val="Table Grid"/>
    <w:basedOn w:val="a2"/>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footer"/>
    <w:basedOn w:val="a0"/>
    <w:link w:val="af5"/>
    <w:uiPriority w:val="99"/>
    <w:unhideWhenUsed/>
    <w:pPr>
      <w:tabs>
        <w:tab w:val="center" w:pos="4677"/>
        <w:tab w:val="right" w:pos="9355"/>
      </w:tabs>
    </w:pPr>
  </w:style>
  <w:style w:type="character" w:customStyle="1" w:styleId="af5">
    <w:name w:val="Нижний колонтитул Знак"/>
    <w:basedOn w:val="a1"/>
    <w:link w:val="af4"/>
    <w:uiPriority w:val="99"/>
    <w:rPr>
      <w:rFonts w:ascii="Times New Roman" w:eastAsia="Times New Roman" w:hAnsi="Times New Roman" w:cs="Times New Roman"/>
      <w:sz w:val="20"/>
      <w:szCs w:val="20"/>
      <w:lang w:eastAsia="ru-RU"/>
    </w:rPr>
  </w:style>
  <w:style w:type="paragraph" w:styleId="af6">
    <w:name w:val="Normal (Web)"/>
    <w:basedOn w:val="a0"/>
    <w:uiPriority w:val="99"/>
    <w:unhideWhenUsed/>
    <w:pPr>
      <w:widowControl/>
      <w:spacing w:before="100" w:beforeAutospacing="1" w:after="100" w:afterAutospacing="1"/>
    </w:pPr>
    <w:rPr>
      <w:sz w:val="24"/>
      <w:szCs w:val="24"/>
    </w:rPr>
  </w:style>
  <w:style w:type="paragraph" w:styleId="af7">
    <w:name w:val="footnote text"/>
    <w:basedOn w:val="a0"/>
    <w:link w:val="af8"/>
    <w:unhideWhenUsed/>
  </w:style>
  <w:style w:type="character" w:customStyle="1" w:styleId="af8">
    <w:name w:val="Текст сноски Знак"/>
    <w:basedOn w:val="a1"/>
    <w:link w:val="af7"/>
    <w:rPr>
      <w:rFonts w:ascii="Times New Roman" w:eastAsia="Times New Roman" w:hAnsi="Times New Roman" w:cs="Times New Roman"/>
      <w:sz w:val="20"/>
      <w:szCs w:val="20"/>
      <w:lang w:eastAsia="ru-RU"/>
    </w:rPr>
  </w:style>
  <w:style w:type="character" w:styleId="af9">
    <w:name w:val="footnote reference"/>
    <w:basedOn w:val="a1"/>
    <w:uiPriority w:val="99"/>
    <w:semiHidden/>
    <w:unhideWhenUsed/>
    <w:rPr>
      <w:vertAlign w:val="superscript"/>
    </w:rPr>
  </w:style>
  <w:style w:type="paragraph" w:styleId="afa">
    <w:name w:val="No Spacing"/>
    <w:uiPriority w:val="1"/>
    <w:qFormat/>
    <w:pPr>
      <w:widowControl w:val="0"/>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1"/>
    <w:link w:val="1"/>
    <w:rPr>
      <w:rFonts w:ascii="XO Thames" w:eastAsia="Times New Roman" w:hAnsi="XO Thames" w:cs="Times New Roman"/>
      <w:b/>
      <w:color w:val="000000"/>
      <w:sz w:val="32"/>
      <w:szCs w:val="20"/>
      <w:lang w:eastAsia="ru-RU"/>
    </w:rPr>
  </w:style>
  <w:style w:type="character" w:customStyle="1" w:styleId="20">
    <w:name w:val="Заголовок 2 Знак"/>
    <w:basedOn w:val="a1"/>
    <w:link w:val="2"/>
    <w:rPr>
      <w:rFonts w:ascii="XO Thames" w:eastAsia="Times New Roman" w:hAnsi="XO Thames" w:cs="Times New Roman"/>
      <w:b/>
      <w:color w:val="00A0FF"/>
      <w:sz w:val="26"/>
      <w:szCs w:val="20"/>
      <w:lang w:eastAsia="ru-RU"/>
    </w:rPr>
  </w:style>
  <w:style w:type="character" w:customStyle="1" w:styleId="30">
    <w:name w:val="Заголовок 3 Знак"/>
    <w:basedOn w:val="a1"/>
    <w:link w:val="3"/>
    <w:rPr>
      <w:rFonts w:ascii="XO Thames" w:eastAsia="Times New Roman" w:hAnsi="XO Thames" w:cs="Times New Roman"/>
      <w:b/>
      <w:i/>
      <w:color w:val="000000"/>
      <w:sz w:val="20"/>
      <w:szCs w:val="20"/>
      <w:lang w:eastAsia="ru-RU"/>
    </w:rPr>
  </w:style>
  <w:style w:type="character" w:customStyle="1" w:styleId="40">
    <w:name w:val="Заголовок 4 Знак"/>
    <w:basedOn w:val="a1"/>
    <w:link w:val="4"/>
    <w:rPr>
      <w:rFonts w:ascii="XO Thames" w:eastAsia="Times New Roman" w:hAnsi="XO Thames" w:cs="Times New Roman"/>
      <w:b/>
      <w:color w:val="595959"/>
      <w:sz w:val="26"/>
      <w:szCs w:val="20"/>
      <w:lang w:eastAsia="ru-RU"/>
    </w:rPr>
  </w:style>
  <w:style w:type="character" w:customStyle="1" w:styleId="50">
    <w:name w:val="Заголовок 5 Знак"/>
    <w:basedOn w:val="a1"/>
    <w:link w:val="5"/>
    <w:rPr>
      <w:rFonts w:ascii="XO Thames" w:eastAsia="Times New Roman" w:hAnsi="XO Thames" w:cs="Times New Roman"/>
      <w:b/>
      <w:color w:val="000000"/>
      <w:szCs w:val="20"/>
      <w:lang w:eastAsia="ru-RU"/>
    </w:rPr>
  </w:style>
  <w:style w:type="numbering" w:customStyle="1" w:styleId="11">
    <w:name w:val="Нет списка1"/>
    <w:next w:val="a3"/>
    <w:uiPriority w:val="99"/>
    <w:semiHidden/>
    <w:unhideWhenUsed/>
  </w:style>
  <w:style w:type="character" w:customStyle="1" w:styleId="210">
    <w:name w:val="Знак Знак21"/>
    <w:rPr>
      <w:color w:val="000000"/>
      <w:sz w:val="20"/>
    </w:rPr>
  </w:style>
  <w:style w:type="paragraph" w:customStyle="1" w:styleId="toc10">
    <w:name w:val="toc 10"/>
    <w:pPr>
      <w:spacing w:after="0" w:line="240" w:lineRule="auto"/>
      <w:ind w:left="1800"/>
    </w:pPr>
    <w:rPr>
      <w:rFonts w:ascii="Times New Roman" w:eastAsia="Times New Roman" w:hAnsi="Times New Roman" w:cs="Times New Roman"/>
      <w:color w:val="000000"/>
      <w:szCs w:val="20"/>
      <w:lang w:eastAsia="ru-RU"/>
    </w:rPr>
  </w:style>
  <w:style w:type="paragraph" w:styleId="23">
    <w:name w:val="toc 2"/>
    <w:basedOn w:val="a0"/>
    <w:link w:val="24"/>
    <w:uiPriority w:val="39"/>
    <w:pPr>
      <w:widowControl/>
      <w:ind w:left="200"/>
    </w:pPr>
    <w:rPr>
      <w:color w:val="000000"/>
    </w:rPr>
  </w:style>
  <w:style w:type="character" w:customStyle="1" w:styleId="24">
    <w:name w:val="Оглавление 2 Знак"/>
    <w:basedOn w:val="210"/>
    <w:link w:val="23"/>
    <w:uiPriority w:val="39"/>
    <w:rPr>
      <w:rFonts w:ascii="Times New Roman" w:eastAsia="Times New Roman" w:hAnsi="Times New Roman" w:cs="Times New Roman"/>
      <w:color w:val="000000"/>
      <w:sz w:val="20"/>
      <w:szCs w:val="20"/>
      <w:lang w:eastAsia="ru-RU"/>
    </w:rPr>
  </w:style>
  <w:style w:type="paragraph" w:styleId="41">
    <w:name w:val="toc 4"/>
    <w:basedOn w:val="a0"/>
    <w:link w:val="42"/>
    <w:uiPriority w:val="39"/>
    <w:pPr>
      <w:widowControl/>
      <w:ind w:left="600"/>
    </w:pPr>
    <w:rPr>
      <w:color w:val="000000"/>
    </w:rPr>
  </w:style>
  <w:style w:type="character" w:customStyle="1" w:styleId="42">
    <w:name w:val="Оглавление 4 Знак"/>
    <w:basedOn w:val="210"/>
    <w:link w:val="41"/>
    <w:uiPriority w:val="39"/>
    <w:rPr>
      <w:rFonts w:ascii="Times New Roman" w:eastAsia="Times New Roman" w:hAnsi="Times New Roman" w:cs="Times New Roman"/>
      <w:color w:val="000000"/>
      <w:sz w:val="20"/>
      <w:szCs w:val="20"/>
      <w:lang w:eastAsia="ru-RU"/>
    </w:rPr>
  </w:style>
  <w:style w:type="paragraph" w:styleId="61">
    <w:name w:val="toc 6"/>
    <w:basedOn w:val="a0"/>
    <w:link w:val="62"/>
    <w:uiPriority w:val="39"/>
    <w:pPr>
      <w:widowControl/>
      <w:ind w:left="1000"/>
    </w:pPr>
    <w:rPr>
      <w:color w:val="000000"/>
    </w:rPr>
  </w:style>
  <w:style w:type="character" w:customStyle="1" w:styleId="62">
    <w:name w:val="Оглавление 6 Знак"/>
    <w:basedOn w:val="210"/>
    <w:link w:val="61"/>
    <w:uiPriority w:val="39"/>
    <w:rPr>
      <w:rFonts w:ascii="Times New Roman" w:eastAsia="Times New Roman" w:hAnsi="Times New Roman" w:cs="Times New Roman"/>
      <w:color w:val="000000"/>
      <w:sz w:val="20"/>
      <w:szCs w:val="20"/>
      <w:lang w:eastAsia="ru-RU"/>
    </w:rPr>
  </w:style>
  <w:style w:type="paragraph" w:styleId="71">
    <w:name w:val="toc 7"/>
    <w:basedOn w:val="a0"/>
    <w:link w:val="72"/>
    <w:uiPriority w:val="39"/>
    <w:pPr>
      <w:widowControl/>
      <w:ind w:left="1200"/>
    </w:pPr>
    <w:rPr>
      <w:color w:val="000000"/>
    </w:rPr>
  </w:style>
  <w:style w:type="character" w:customStyle="1" w:styleId="72">
    <w:name w:val="Оглавление 7 Знак"/>
    <w:basedOn w:val="210"/>
    <w:link w:val="71"/>
    <w:uiPriority w:val="39"/>
    <w:rPr>
      <w:rFonts w:ascii="Times New Roman" w:eastAsia="Times New Roman" w:hAnsi="Times New Roman" w:cs="Times New Roman"/>
      <w:color w:val="000000"/>
      <w:sz w:val="20"/>
      <w:szCs w:val="20"/>
      <w:lang w:eastAsia="ru-RU"/>
    </w:rPr>
  </w:style>
  <w:style w:type="paragraph" w:customStyle="1" w:styleId="12">
    <w:name w:val="Основной шрифт абзаца1"/>
    <w:pPr>
      <w:spacing w:after="0" w:line="240" w:lineRule="auto"/>
    </w:pPr>
    <w:rPr>
      <w:rFonts w:ascii="Times New Roman" w:eastAsia="Times New Roman" w:hAnsi="Times New Roman" w:cs="Times New Roman"/>
      <w:color w:val="000000"/>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Times New Roman"/>
      <w:color w:val="000000"/>
      <w:szCs w:val="20"/>
      <w:lang w:eastAsia="ru-RU"/>
    </w:rPr>
  </w:style>
  <w:style w:type="paragraph" w:customStyle="1" w:styleId="13">
    <w:name w:val="Обычный1"/>
    <w:pPr>
      <w:spacing w:after="0" w:line="240" w:lineRule="auto"/>
    </w:pPr>
    <w:rPr>
      <w:rFonts w:ascii="Times New Roman" w:eastAsia="Times New Roman" w:hAnsi="Times New Roman" w:cs="Times New Roman"/>
      <w:color w:val="000000"/>
      <w:szCs w:val="20"/>
      <w:lang w:eastAsia="ru-RU"/>
    </w:rPr>
  </w:style>
  <w:style w:type="paragraph" w:customStyle="1" w:styleId="CharChar">
    <w:name w:val="Char Char"/>
    <w:basedOn w:val="a0"/>
    <w:pPr>
      <w:widowControl/>
      <w:spacing w:after="160" w:line="240" w:lineRule="exact"/>
    </w:pPr>
    <w:rPr>
      <w:rFonts w:ascii="Verdana" w:hAnsi="Verdana"/>
      <w:color w:val="000000"/>
    </w:rPr>
  </w:style>
  <w:style w:type="paragraph" w:styleId="31">
    <w:name w:val="toc 3"/>
    <w:basedOn w:val="a0"/>
    <w:link w:val="32"/>
    <w:uiPriority w:val="39"/>
    <w:pPr>
      <w:widowControl/>
      <w:ind w:left="400"/>
    </w:pPr>
    <w:rPr>
      <w:color w:val="000000"/>
    </w:rPr>
  </w:style>
  <w:style w:type="character" w:customStyle="1" w:styleId="32">
    <w:name w:val="Оглавление 3 Знак"/>
    <w:basedOn w:val="210"/>
    <w:link w:val="31"/>
    <w:uiPriority w:val="39"/>
    <w:rPr>
      <w:rFonts w:ascii="Times New Roman" w:eastAsia="Times New Roman" w:hAnsi="Times New Roman" w:cs="Times New Roman"/>
      <w:color w:val="000000"/>
      <w:sz w:val="20"/>
      <w:szCs w:val="20"/>
      <w:lang w:eastAsia="ru-RU"/>
    </w:rPr>
  </w:style>
  <w:style w:type="character" w:styleId="afb">
    <w:name w:val="FollowedHyperlink"/>
    <w:uiPriority w:val="99"/>
    <w:rPr>
      <w:color w:val="800080"/>
      <w:u w:val="single"/>
    </w:rPr>
  </w:style>
  <w:style w:type="paragraph" w:styleId="afc">
    <w:name w:val="caption"/>
    <w:basedOn w:val="a0"/>
    <w:next w:val="a0"/>
    <w:link w:val="afd"/>
    <w:qFormat/>
    <w:pPr>
      <w:widowControl/>
      <w:spacing w:before="120"/>
      <w:jc w:val="center"/>
    </w:pPr>
    <w:rPr>
      <w:color w:val="000000"/>
      <w:sz w:val="36"/>
    </w:rPr>
  </w:style>
  <w:style w:type="character" w:customStyle="1" w:styleId="afd">
    <w:name w:val="Название объекта Знак"/>
    <w:link w:val="afc"/>
    <w:rPr>
      <w:rFonts w:ascii="Times New Roman" w:eastAsia="Times New Roman" w:hAnsi="Times New Roman" w:cs="Times New Roman"/>
      <w:color w:val="000000"/>
      <w:sz w:val="36"/>
      <w:szCs w:val="20"/>
      <w:lang w:eastAsia="ru-RU"/>
    </w:rPr>
  </w:style>
  <w:style w:type="paragraph" w:customStyle="1" w:styleId="Footnote">
    <w:name w:val="Footnote"/>
    <w:pPr>
      <w:spacing w:after="0" w:line="240" w:lineRule="auto"/>
    </w:pPr>
    <w:rPr>
      <w:rFonts w:ascii="XO Thames" w:eastAsia="Times New Roman" w:hAnsi="XO Thames" w:cs="Times New Roman"/>
      <w:color w:val="757575"/>
      <w:szCs w:val="20"/>
      <w:lang w:eastAsia="ru-RU"/>
    </w:rPr>
  </w:style>
  <w:style w:type="paragraph" w:styleId="14">
    <w:name w:val="toc 1"/>
    <w:basedOn w:val="a0"/>
    <w:link w:val="15"/>
    <w:uiPriority w:val="39"/>
    <w:pPr>
      <w:widowControl/>
    </w:pPr>
    <w:rPr>
      <w:rFonts w:ascii="XO Thames" w:hAnsi="XO Thames"/>
      <w:b/>
      <w:color w:val="000000"/>
    </w:rPr>
  </w:style>
  <w:style w:type="character" w:customStyle="1" w:styleId="15">
    <w:name w:val="Оглавление 1 Знак"/>
    <w:link w:val="14"/>
    <w:uiPriority w:val="39"/>
    <w:rPr>
      <w:rFonts w:ascii="XO Thames" w:eastAsia="Times New Roman" w:hAnsi="XO Thames" w:cs="Times New Roman"/>
      <w:b/>
      <w:color w:val="000000"/>
      <w:sz w:val="20"/>
      <w:szCs w:val="20"/>
      <w:lang w:eastAsia="ru-RU"/>
    </w:rPr>
  </w:style>
  <w:style w:type="paragraph" w:customStyle="1" w:styleId="HeaderandFooter">
    <w:name w:val="Header and Footer"/>
    <w:pPr>
      <w:spacing w:after="0" w:line="360" w:lineRule="auto"/>
    </w:pPr>
    <w:rPr>
      <w:rFonts w:ascii="XO Thames" w:eastAsia="Times New Roman" w:hAnsi="XO Thames" w:cs="Times New Roman"/>
      <w:color w:val="000000"/>
      <w:szCs w:val="20"/>
      <w:lang w:eastAsia="ru-RU"/>
    </w:rPr>
  </w:style>
  <w:style w:type="paragraph" w:styleId="91">
    <w:name w:val="toc 9"/>
    <w:basedOn w:val="a0"/>
    <w:link w:val="92"/>
    <w:uiPriority w:val="39"/>
    <w:pPr>
      <w:widowControl/>
      <w:ind w:left="1600"/>
    </w:pPr>
    <w:rPr>
      <w:color w:val="000000"/>
    </w:rPr>
  </w:style>
  <w:style w:type="character" w:customStyle="1" w:styleId="92">
    <w:name w:val="Оглавление 9 Знак"/>
    <w:basedOn w:val="210"/>
    <w:link w:val="91"/>
    <w:uiPriority w:val="39"/>
    <w:rPr>
      <w:rFonts w:ascii="Times New Roman" w:eastAsia="Times New Roman" w:hAnsi="Times New Roman" w:cs="Times New Roman"/>
      <w:color w:val="000000"/>
      <w:sz w:val="20"/>
      <w:szCs w:val="20"/>
      <w:lang w:eastAsia="ru-RU"/>
    </w:rPr>
  </w:style>
  <w:style w:type="paragraph" w:styleId="81">
    <w:name w:val="toc 8"/>
    <w:basedOn w:val="a0"/>
    <w:link w:val="82"/>
    <w:uiPriority w:val="39"/>
    <w:pPr>
      <w:widowControl/>
      <w:ind w:left="1400"/>
    </w:pPr>
    <w:rPr>
      <w:color w:val="000000"/>
    </w:rPr>
  </w:style>
  <w:style w:type="character" w:customStyle="1" w:styleId="82">
    <w:name w:val="Оглавление 8 Знак"/>
    <w:basedOn w:val="210"/>
    <w:link w:val="81"/>
    <w:uiPriority w:val="39"/>
    <w:rPr>
      <w:rFonts w:ascii="Times New Roman" w:eastAsia="Times New Roman" w:hAnsi="Times New Roman" w:cs="Times New Roman"/>
      <w:color w:val="000000"/>
      <w:sz w:val="20"/>
      <w:szCs w:val="20"/>
      <w:lang w:eastAsia="ru-RU"/>
    </w:rPr>
  </w:style>
  <w:style w:type="paragraph" w:styleId="51">
    <w:name w:val="toc 5"/>
    <w:basedOn w:val="a0"/>
    <w:link w:val="52"/>
    <w:uiPriority w:val="39"/>
    <w:pPr>
      <w:widowControl/>
      <w:ind w:left="800"/>
    </w:pPr>
    <w:rPr>
      <w:color w:val="000000"/>
    </w:rPr>
  </w:style>
  <w:style w:type="character" w:customStyle="1" w:styleId="52">
    <w:name w:val="Оглавление 5 Знак"/>
    <w:basedOn w:val="210"/>
    <w:link w:val="51"/>
    <w:uiPriority w:val="39"/>
    <w:rPr>
      <w:rFonts w:ascii="Times New Roman" w:eastAsia="Times New Roman" w:hAnsi="Times New Roman" w:cs="Times New Roman"/>
      <w:color w:val="000000"/>
      <w:sz w:val="20"/>
      <w:szCs w:val="20"/>
      <w:lang w:eastAsia="ru-RU"/>
    </w:rPr>
  </w:style>
  <w:style w:type="paragraph" w:customStyle="1" w:styleId="16">
    <w:name w:val="Гиперссылка1"/>
    <w:pPr>
      <w:spacing w:after="0" w:line="240" w:lineRule="auto"/>
    </w:pPr>
    <w:rPr>
      <w:rFonts w:ascii="Times New Roman" w:eastAsia="Times New Roman" w:hAnsi="Times New Roman" w:cs="Times New Roman"/>
      <w:color w:val="0000FF"/>
      <w:szCs w:val="20"/>
      <w:u w:val="single"/>
      <w:lang w:eastAsia="ru-RU"/>
    </w:rPr>
  </w:style>
  <w:style w:type="paragraph" w:customStyle="1" w:styleId="17">
    <w:name w:val="Номер страницы1"/>
    <w:basedOn w:val="CharChar"/>
  </w:style>
  <w:style w:type="paragraph" w:styleId="afe">
    <w:name w:val="Subtitle"/>
    <w:basedOn w:val="a0"/>
    <w:link w:val="aff"/>
    <w:uiPriority w:val="11"/>
    <w:qFormat/>
    <w:pPr>
      <w:widowControl/>
    </w:pPr>
    <w:rPr>
      <w:rFonts w:ascii="XO Thames" w:hAnsi="XO Thames"/>
      <w:i/>
      <w:color w:val="616161"/>
      <w:sz w:val="24"/>
    </w:rPr>
  </w:style>
  <w:style w:type="character" w:customStyle="1" w:styleId="aff">
    <w:name w:val="Подзаголовок Знак"/>
    <w:basedOn w:val="a1"/>
    <w:link w:val="afe"/>
    <w:uiPriority w:val="11"/>
    <w:rPr>
      <w:rFonts w:ascii="XO Thames" w:eastAsia="Times New Roman" w:hAnsi="XO Thames" w:cs="Times New Roman"/>
      <w:i/>
      <w:color w:val="616161"/>
      <w:sz w:val="24"/>
      <w:szCs w:val="20"/>
      <w:lang w:eastAsia="ru-RU"/>
    </w:rPr>
  </w:style>
  <w:style w:type="paragraph" w:styleId="aff0">
    <w:name w:val="Title"/>
    <w:basedOn w:val="a0"/>
    <w:link w:val="aff1"/>
    <w:qFormat/>
    <w:pPr>
      <w:widowControl/>
    </w:pPr>
    <w:rPr>
      <w:rFonts w:ascii="XO Thames" w:hAnsi="XO Thames"/>
      <w:b/>
      <w:color w:val="000000"/>
      <w:sz w:val="52"/>
    </w:rPr>
  </w:style>
  <w:style w:type="character" w:customStyle="1" w:styleId="aff1">
    <w:name w:val="Название Знак"/>
    <w:basedOn w:val="a1"/>
    <w:link w:val="aff0"/>
    <w:rPr>
      <w:rFonts w:ascii="XO Thames" w:eastAsia="Times New Roman" w:hAnsi="XO Thames" w:cs="Times New Roman"/>
      <w:b/>
      <w:color w:val="000000"/>
      <w:sz w:val="52"/>
      <w:szCs w:val="20"/>
      <w:lang w:eastAsia="ru-RU"/>
    </w:rPr>
  </w:style>
  <w:style w:type="table" w:customStyle="1" w:styleId="18">
    <w:name w:val="Сетка таблицы1"/>
    <w:basedOn w:val="a2"/>
    <w:next w:val="af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60">
    <w:name w:val="Заголовок 6 Знак"/>
    <w:basedOn w:val="a1"/>
    <w:link w:val="6"/>
    <w:rPr>
      <w:rFonts w:ascii="Times New Roman" w:eastAsia="Times New Roman" w:hAnsi="Times New Roman" w:cs="Times New Roman"/>
      <w:i/>
      <w:sz w:val="28"/>
      <w:szCs w:val="20"/>
      <w:lang w:eastAsia="ru-RU"/>
    </w:rPr>
  </w:style>
  <w:style w:type="character" w:customStyle="1" w:styleId="70">
    <w:name w:val="Заголовок 7 Знак"/>
    <w:basedOn w:val="a1"/>
    <w:link w:val="7"/>
    <w:rPr>
      <w:rFonts w:ascii="Times New Roman" w:eastAsia="Times New Roman" w:hAnsi="Times New Roman" w:cs="Times New Roman"/>
      <w:b/>
      <w:sz w:val="23"/>
      <w:szCs w:val="20"/>
      <w:lang w:eastAsia="ru-RU"/>
    </w:rPr>
  </w:style>
  <w:style w:type="character" w:customStyle="1" w:styleId="80">
    <w:name w:val="Заголовок 8 Знак"/>
    <w:basedOn w:val="a1"/>
    <w:link w:val="8"/>
    <w:rPr>
      <w:rFonts w:ascii="Times New Roman" w:eastAsia="Times New Roman" w:hAnsi="Times New Roman" w:cs="Times New Roman"/>
      <w:b/>
      <w:bCs/>
      <w:i/>
      <w:iCs/>
      <w:sz w:val="24"/>
      <w:szCs w:val="20"/>
      <w:lang w:eastAsia="ru-RU"/>
    </w:rPr>
  </w:style>
  <w:style w:type="character" w:customStyle="1" w:styleId="90">
    <w:name w:val="Заголовок 9 Знак"/>
    <w:basedOn w:val="a1"/>
    <w:link w:val="9"/>
    <w:rPr>
      <w:rFonts w:ascii="Times New Roman" w:eastAsia="Times New Roman" w:hAnsi="Times New Roman" w:cs="Times New Roman"/>
      <w:color w:val="000000"/>
      <w:spacing w:val="-2"/>
      <w:sz w:val="25"/>
      <w:szCs w:val="20"/>
      <w:shd w:val="clear" w:color="auto" w:fill="FFFFFF"/>
      <w:lang w:eastAsia="ru-RU"/>
    </w:rPr>
  </w:style>
  <w:style w:type="numbering" w:customStyle="1" w:styleId="25">
    <w:name w:val="Нет списка2"/>
    <w:next w:val="a3"/>
    <w:uiPriority w:val="99"/>
    <w:semiHidden/>
    <w:unhideWhenUsed/>
  </w:style>
  <w:style w:type="paragraph" w:styleId="aff2">
    <w:name w:val="Body Text"/>
    <w:basedOn w:val="a0"/>
    <w:next w:val="a0"/>
    <w:link w:val="aff3"/>
    <w:pPr>
      <w:widowControl/>
      <w:jc w:val="both"/>
    </w:pPr>
    <w:rPr>
      <w:sz w:val="22"/>
    </w:rPr>
  </w:style>
  <w:style w:type="character" w:customStyle="1" w:styleId="aff3">
    <w:name w:val="Основной текст Знак"/>
    <w:basedOn w:val="a1"/>
    <w:link w:val="aff2"/>
    <w:rPr>
      <w:rFonts w:ascii="Times New Roman" w:eastAsia="Times New Roman" w:hAnsi="Times New Roman" w:cs="Times New Roman"/>
      <w:szCs w:val="20"/>
      <w:lang w:eastAsia="ru-RU"/>
    </w:rPr>
  </w:style>
  <w:style w:type="character" w:styleId="aff4">
    <w:name w:val="page number"/>
    <w:basedOn w:val="a1"/>
  </w:style>
  <w:style w:type="paragraph" w:styleId="26">
    <w:name w:val="Body Text 2"/>
    <w:basedOn w:val="a0"/>
    <w:link w:val="27"/>
    <w:pPr>
      <w:widowControl/>
      <w:spacing w:before="120"/>
      <w:ind w:right="5102"/>
      <w:jc w:val="center"/>
    </w:pPr>
    <w:rPr>
      <w:sz w:val="26"/>
    </w:rPr>
  </w:style>
  <w:style w:type="character" w:customStyle="1" w:styleId="27">
    <w:name w:val="Основной текст 2 Знак"/>
    <w:basedOn w:val="a1"/>
    <w:link w:val="26"/>
    <w:rPr>
      <w:rFonts w:ascii="Times New Roman" w:eastAsia="Times New Roman" w:hAnsi="Times New Roman" w:cs="Times New Roman"/>
      <w:sz w:val="26"/>
      <w:szCs w:val="20"/>
      <w:lang w:eastAsia="ru-RU"/>
    </w:rPr>
  </w:style>
  <w:style w:type="paragraph" w:customStyle="1" w:styleId="aff5">
    <w:name w:val="Обращение"/>
    <w:basedOn w:val="a0"/>
    <w:next w:val="a0"/>
    <w:pPr>
      <w:widowControl/>
      <w:spacing w:before="240" w:after="120"/>
      <w:jc w:val="center"/>
    </w:pPr>
    <w:rPr>
      <w:b/>
      <w:sz w:val="26"/>
    </w:rPr>
  </w:style>
  <w:style w:type="paragraph" w:customStyle="1" w:styleId="aff6">
    <w:name w:val="Адресные реквизиты"/>
    <w:basedOn w:val="aff2"/>
    <w:next w:val="aff2"/>
    <w:pPr>
      <w:jc w:val="left"/>
    </w:pPr>
    <w:rPr>
      <w:sz w:val="16"/>
    </w:rPr>
  </w:style>
  <w:style w:type="paragraph" w:customStyle="1" w:styleId="aff7">
    <w:name w:val="Адресат"/>
    <w:basedOn w:val="a0"/>
    <w:pPr>
      <w:widowControl/>
      <w:spacing w:before="120"/>
    </w:pPr>
    <w:rPr>
      <w:b/>
      <w:sz w:val="26"/>
    </w:rPr>
  </w:style>
  <w:style w:type="paragraph" w:styleId="33">
    <w:name w:val="Body Text 3"/>
    <w:basedOn w:val="a0"/>
    <w:link w:val="34"/>
    <w:pPr>
      <w:widowControl/>
      <w:tabs>
        <w:tab w:val="left" w:pos="7371"/>
      </w:tabs>
      <w:spacing w:before="120"/>
    </w:pPr>
    <w:rPr>
      <w:sz w:val="28"/>
    </w:rPr>
  </w:style>
  <w:style w:type="character" w:customStyle="1" w:styleId="34">
    <w:name w:val="Основной текст 3 Знак"/>
    <w:basedOn w:val="a1"/>
    <w:link w:val="33"/>
    <w:rPr>
      <w:rFonts w:ascii="Times New Roman" w:eastAsia="Times New Roman" w:hAnsi="Times New Roman" w:cs="Times New Roman"/>
      <w:sz w:val="28"/>
      <w:szCs w:val="20"/>
      <w:lang w:eastAsia="ru-RU"/>
    </w:rPr>
  </w:style>
  <w:style w:type="paragraph" w:styleId="28">
    <w:name w:val="Body Text Indent 2"/>
    <w:basedOn w:val="a0"/>
    <w:link w:val="29"/>
    <w:pPr>
      <w:widowControl/>
      <w:ind w:firstLine="709"/>
      <w:jc w:val="both"/>
    </w:pPr>
    <w:rPr>
      <w:sz w:val="24"/>
      <w:szCs w:val="24"/>
    </w:rPr>
  </w:style>
  <w:style w:type="character" w:customStyle="1" w:styleId="29">
    <w:name w:val="Основной текст с отступом 2 Знак"/>
    <w:basedOn w:val="a1"/>
    <w:link w:val="28"/>
    <w:rPr>
      <w:rFonts w:ascii="Times New Roman" w:eastAsia="Times New Roman" w:hAnsi="Times New Roman" w:cs="Times New Roman"/>
      <w:sz w:val="24"/>
      <w:szCs w:val="24"/>
      <w:lang w:eastAsia="ru-RU"/>
    </w:rPr>
  </w:style>
  <w:style w:type="paragraph" w:customStyle="1" w:styleId="Web">
    <w:name w:val="Обычный (Web)"/>
    <w:basedOn w:val="a0"/>
    <w:pPr>
      <w:widowControl/>
      <w:spacing w:before="100" w:beforeAutospacing="1" w:after="100" w:afterAutospacing="1"/>
      <w:ind w:firstLine="400"/>
    </w:pPr>
    <w:rPr>
      <w:rFonts w:ascii="Tahoma" w:hAnsi="Tahoma" w:cs="Tahoma"/>
      <w:color w:val="333333"/>
      <w:sz w:val="12"/>
      <w:szCs w:val="12"/>
    </w:rPr>
  </w:style>
  <w:style w:type="paragraph" w:styleId="35">
    <w:name w:val="Body Text Indent 3"/>
    <w:basedOn w:val="a0"/>
    <w:link w:val="36"/>
    <w:pPr>
      <w:widowControl/>
      <w:spacing w:before="100" w:beforeAutospacing="1" w:after="100" w:afterAutospacing="1"/>
      <w:ind w:left="360"/>
      <w:jc w:val="both"/>
    </w:pPr>
    <w:rPr>
      <w:color w:val="333333"/>
      <w:sz w:val="25"/>
      <w:szCs w:val="12"/>
    </w:rPr>
  </w:style>
  <w:style w:type="character" w:customStyle="1" w:styleId="36">
    <w:name w:val="Основной текст с отступом 3 Знак"/>
    <w:basedOn w:val="a1"/>
    <w:link w:val="35"/>
    <w:rPr>
      <w:rFonts w:ascii="Times New Roman" w:eastAsia="Times New Roman" w:hAnsi="Times New Roman" w:cs="Times New Roman"/>
      <w:color w:val="333333"/>
      <w:sz w:val="25"/>
      <w:szCs w:val="12"/>
      <w:lang w:eastAsia="ru-RU"/>
    </w:rPr>
  </w:style>
  <w:style w:type="paragraph" w:customStyle="1" w:styleId="aff8">
    <w:name w:val="Должность"/>
    <w:basedOn w:val="a0"/>
    <w:next w:val="a0"/>
    <w:pPr>
      <w:widowControl/>
    </w:pPr>
    <w:rPr>
      <w:i/>
      <w:color w:val="000000"/>
      <w:sz w:val="24"/>
    </w:rPr>
  </w:style>
  <w:style w:type="character" w:styleId="aff9">
    <w:name w:val="Strong"/>
    <w:basedOn w:val="a1"/>
    <w:qFormat/>
    <w:rPr>
      <w:b/>
      <w:bCs/>
    </w:rPr>
  </w:style>
  <w:style w:type="paragraph" w:customStyle="1" w:styleId="H4">
    <w:name w:val="H4"/>
    <w:basedOn w:val="a0"/>
    <w:next w:val="a0"/>
    <w:pPr>
      <w:keepNext/>
      <w:widowControl/>
      <w:spacing w:before="100" w:after="100"/>
      <w:outlineLvl w:val="4"/>
    </w:pPr>
    <w:rPr>
      <w:b/>
      <w:sz w:val="24"/>
    </w:rPr>
  </w:style>
  <w:style w:type="paragraph" w:customStyle="1" w:styleId="DefinitionList">
    <w:name w:val="Definition List"/>
    <w:basedOn w:val="a0"/>
    <w:next w:val="a0"/>
    <w:pPr>
      <w:widowControl/>
      <w:ind w:left="360"/>
    </w:pPr>
    <w:rPr>
      <w:sz w:val="24"/>
    </w:rPr>
  </w:style>
  <w:style w:type="paragraph" w:customStyle="1" w:styleId="affa">
    <w:name w:val="Заголовок текста док"/>
    <w:basedOn w:val="a0"/>
    <w:pPr>
      <w:widowControl/>
      <w:ind w:left="-107"/>
    </w:pPr>
    <w:rPr>
      <w:sz w:val="22"/>
    </w:rPr>
  </w:style>
  <w:style w:type="paragraph" w:customStyle="1" w:styleId="affb">
    <w:name w:val="Дата документа"/>
    <w:basedOn w:val="a0"/>
    <w:pPr>
      <w:widowControl/>
      <w:spacing w:line="360" w:lineRule="auto"/>
    </w:pPr>
    <w:rPr>
      <w:sz w:val="24"/>
      <w:u w:val="single"/>
    </w:rPr>
  </w:style>
  <w:style w:type="paragraph" w:customStyle="1" w:styleId="affc">
    <w:name w:val="Исполнитель"/>
    <w:basedOn w:val="a0"/>
    <w:pPr>
      <w:widowControl/>
      <w:ind w:right="142" w:firstLine="130"/>
    </w:pPr>
    <w:rPr>
      <w:i/>
      <w:sz w:val="14"/>
      <w:szCs w:val="14"/>
    </w:rPr>
  </w:style>
  <w:style w:type="paragraph" w:customStyle="1" w:styleId="affd">
    <w:name w:val="Подпись док"/>
    <w:basedOn w:val="1"/>
    <w:pPr>
      <w:keepNext/>
      <w:tabs>
        <w:tab w:val="left" w:pos="7380"/>
        <w:tab w:val="left" w:pos="8280"/>
      </w:tabs>
      <w:spacing w:before="0" w:after="0"/>
      <w:ind w:right="2340"/>
      <w:jc w:val="both"/>
    </w:pPr>
    <w:rPr>
      <w:rFonts w:ascii="Times New Roman" w:hAnsi="Times New Roman"/>
      <w:b w:val="0"/>
      <w:color w:val="auto"/>
      <w:sz w:val="28"/>
    </w:rPr>
  </w:style>
  <w:style w:type="paragraph" w:customStyle="1" w:styleId="a">
    <w:name w:val="Текст док"/>
    <w:basedOn w:val="a0"/>
    <w:pPr>
      <w:widowControl/>
      <w:numPr>
        <w:numId w:val="2"/>
      </w:numPr>
      <w:tabs>
        <w:tab w:val="left" w:pos="993"/>
        <w:tab w:val="left" w:pos="1134"/>
        <w:tab w:val="left" w:pos="7088"/>
      </w:tabs>
      <w:jc w:val="both"/>
    </w:pPr>
    <w:rPr>
      <w:sz w:val="24"/>
      <w:szCs w:val="26"/>
    </w:rPr>
  </w:style>
  <w:style w:type="paragraph" w:styleId="affe">
    <w:name w:val="Block Text"/>
    <w:basedOn w:val="a0"/>
    <w:pPr>
      <w:widowControl/>
      <w:ind w:left="1418" w:right="-284"/>
      <w:jc w:val="center"/>
    </w:pPr>
  </w:style>
  <w:style w:type="table" w:customStyle="1" w:styleId="2a">
    <w:name w:val="Сетка таблицы2"/>
    <w:basedOn w:val="a2"/>
    <w:next w:val="af3"/>
    <w:uiPriority w:val="59"/>
    <w:pPr>
      <w:spacing w:after="0" w:line="240" w:lineRule="auto"/>
      <w:ind w:firstLine="709"/>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
    <w:name w:val="Àäðåñíûå ðåêâèçèòû"/>
    <w:basedOn w:val="aff2"/>
    <w:next w:val="aff2"/>
    <w:pPr>
      <w:jc w:val="left"/>
    </w:pPr>
    <w:rPr>
      <w:sz w:val="16"/>
    </w:rPr>
  </w:style>
  <w:style w:type="paragraph" w:customStyle="1" w:styleId="afff0">
    <w:name w:val="Адресат док"/>
    <w:basedOn w:val="ad"/>
    <w:pPr>
      <w:tabs>
        <w:tab w:val="clear" w:pos="4153"/>
        <w:tab w:val="clear" w:pos="8306"/>
        <w:tab w:val="right" w:pos="10260"/>
      </w:tabs>
      <w:ind w:right="857" w:firstLine="0"/>
      <w:jc w:val="right"/>
    </w:pPr>
    <w:rPr>
      <w:b w:val="0"/>
      <w:sz w:val="28"/>
      <w:szCs w:val="20"/>
    </w:rPr>
  </w:style>
  <w:style w:type="paragraph" w:customStyle="1" w:styleId="37">
    <w:name w:val="Текст документа Перед:  3 пт"/>
    <w:basedOn w:val="a0"/>
    <w:pPr>
      <w:widowControl/>
      <w:spacing w:before="60"/>
      <w:ind w:firstLine="709"/>
      <w:jc w:val="both"/>
    </w:pPr>
    <w:rPr>
      <w:sz w:val="26"/>
      <w:szCs w:val="26"/>
    </w:rPr>
  </w:style>
  <w:style w:type="paragraph" w:customStyle="1" w:styleId="afff1">
    <w:name w:val="Телефон"/>
    <w:basedOn w:val="a0"/>
    <w:pPr>
      <w:widowControl/>
      <w:jc w:val="center"/>
    </w:pPr>
    <w:rPr>
      <w:b/>
      <w:sz w:val="24"/>
    </w:rPr>
  </w:style>
  <w:style w:type="paragraph" w:customStyle="1" w:styleId="2b">
    <w:name w:val="Шапка2"/>
    <w:basedOn w:val="a0"/>
    <w:pPr>
      <w:widowControl/>
      <w:pBdr>
        <w:bottom w:val="single" w:sz="8" w:space="1" w:color="000000"/>
      </w:pBdr>
      <w:spacing w:after="240"/>
      <w:jc w:val="center"/>
    </w:pPr>
    <w:rPr>
      <w:b/>
    </w:rPr>
  </w:style>
  <w:style w:type="paragraph" w:customStyle="1" w:styleId="ConsNonformat">
    <w:name w:val="ConsNonformat"/>
    <w:pPr>
      <w:spacing w:after="0" w:line="240" w:lineRule="auto"/>
    </w:pPr>
    <w:rPr>
      <w:rFonts w:ascii="Courier New" w:eastAsia="Times New Roman" w:hAnsi="Courier New" w:cs="Times New Roman"/>
      <w:sz w:val="20"/>
      <w:szCs w:val="20"/>
      <w:lang w:eastAsia="ru-RU"/>
    </w:rPr>
  </w:style>
  <w:style w:type="paragraph" w:customStyle="1" w:styleId="ConsNormal">
    <w:name w:val="ConsNormal"/>
    <w:pPr>
      <w:spacing w:after="0" w:line="240" w:lineRule="auto"/>
      <w:ind w:firstLine="720"/>
    </w:pPr>
    <w:rPr>
      <w:rFonts w:ascii="Arial" w:eastAsia="Times New Roman" w:hAnsi="Arial" w:cs="Times New Roman"/>
      <w:sz w:val="20"/>
      <w:szCs w:val="20"/>
      <w:lang w:eastAsia="ru-RU"/>
    </w:rPr>
  </w:style>
  <w:style w:type="paragraph" w:customStyle="1" w:styleId="ConsTitle">
    <w:name w:val="ConsTitle"/>
    <w:pPr>
      <w:spacing w:after="0" w:line="240" w:lineRule="auto"/>
    </w:pPr>
    <w:rPr>
      <w:rFonts w:ascii="Arial" w:eastAsia="Times New Roman" w:hAnsi="Arial" w:cs="Times New Roman"/>
      <w:b/>
      <w:sz w:val="16"/>
      <w:szCs w:val="20"/>
      <w:lang w:eastAsia="ru-RU"/>
    </w:rPr>
  </w:style>
  <w:style w:type="paragraph" w:customStyle="1" w:styleId="19">
    <w:name w:val="Знак1 Знак Знак Знак"/>
    <w:basedOn w:val="a0"/>
    <w:pPr>
      <w:widowControl/>
    </w:pPr>
    <w:rPr>
      <w:rFonts w:ascii="Verdana" w:hAnsi="Verdana" w:cs="Verdana"/>
      <w:lang w:val="en-US" w:eastAsia="en-US"/>
    </w:rPr>
  </w:style>
  <w:style w:type="character" w:styleId="afff2">
    <w:name w:val="annotation reference"/>
    <w:basedOn w:val="a1"/>
    <w:rPr>
      <w:sz w:val="16"/>
      <w:szCs w:val="16"/>
    </w:rPr>
  </w:style>
  <w:style w:type="paragraph" w:styleId="afff3">
    <w:name w:val="annotation text"/>
    <w:basedOn w:val="a0"/>
    <w:link w:val="afff4"/>
    <w:pPr>
      <w:widowControl/>
      <w:ind w:firstLine="709"/>
    </w:pPr>
  </w:style>
  <w:style w:type="character" w:customStyle="1" w:styleId="afff4">
    <w:name w:val="Текст примечания Знак"/>
    <w:basedOn w:val="a1"/>
    <w:link w:val="afff3"/>
    <w:rPr>
      <w:rFonts w:ascii="Times New Roman" w:eastAsia="Times New Roman" w:hAnsi="Times New Roman" w:cs="Times New Roman"/>
      <w:sz w:val="20"/>
      <w:szCs w:val="20"/>
      <w:lang w:eastAsia="ru-RU"/>
    </w:rPr>
  </w:style>
  <w:style w:type="paragraph" w:styleId="afff5">
    <w:name w:val="annotation subject"/>
    <w:basedOn w:val="afff3"/>
    <w:next w:val="afff3"/>
    <w:link w:val="afff6"/>
    <w:uiPriority w:val="99"/>
    <w:rPr>
      <w:b/>
      <w:bCs/>
    </w:rPr>
  </w:style>
  <w:style w:type="character" w:customStyle="1" w:styleId="afff6">
    <w:name w:val="Тема примечания Знак"/>
    <w:basedOn w:val="afff4"/>
    <w:link w:val="afff5"/>
    <w:uiPriority w:val="99"/>
    <w:rPr>
      <w:rFonts w:ascii="Times New Roman" w:eastAsia="Times New Roman" w:hAnsi="Times New Roman" w:cs="Times New Roman"/>
      <w:b/>
      <w:bCs/>
      <w:sz w:val="20"/>
      <w:szCs w:val="20"/>
      <w:lang w:eastAsia="ru-RU"/>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customStyle="1" w:styleId="xl63">
    <w:name w:val="xl6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64">
    <w:name w:val="xl6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65">
    <w:name w:val="xl6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66">
    <w:name w:val="xl66"/>
    <w:basedOn w:val="a0"/>
    <w:pPr>
      <w:widowControl/>
      <w:pBdr>
        <w:top w:val="single" w:sz="4" w:space="0" w:color="000000"/>
        <w:left w:val="single" w:sz="4" w:space="0" w:color="000000"/>
        <w:bottom w:val="single" w:sz="4" w:space="0" w:color="000000"/>
      </w:pBdr>
      <w:spacing w:before="100" w:beforeAutospacing="1" w:after="100" w:afterAutospacing="1"/>
    </w:pPr>
  </w:style>
  <w:style w:type="paragraph" w:customStyle="1" w:styleId="xl67">
    <w:name w:val="xl67"/>
    <w:basedOn w:val="a0"/>
    <w:pPr>
      <w:widowControl/>
      <w:pBdr>
        <w:left w:val="single" w:sz="4" w:space="0" w:color="000000"/>
        <w:bottom w:val="single" w:sz="4" w:space="0" w:color="000000"/>
        <w:right w:val="single" w:sz="4" w:space="0" w:color="000000"/>
      </w:pBdr>
      <w:spacing w:before="100" w:beforeAutospacing="1" w:after="100" w:afterAutospacing="1"/>
    </w:pPr>
  </w:style>
  <w:style w:type="paragraph" w:customStyle="1" w:styleId="xl68">
    <w:name w:val="xl6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69">
    <w:name w:val="xl69"/>
    <w:basedOn w:val="a0"/>
    <w:pPr>
      <w:widowControl/>
      <w:spacing w:before="100" w:beforeAutospacing="1" w:after="100" w:afterAutospacing="1"/>
      <w:jc w:val="center"/>
    </w:pPr>
    <w:rPr>
      <w:sz w:val="24"/>
      <w:szCs w:val="24"/>
    </w:rPr>
  </w:style>
  <w:style w:type="paragraph" w:customStyle="1" w:styleId="xl70">
    <w:name w:val="xl70"/>
    <w:basedOn w:val="a0"/>
    <w:pPr>
      <w:widowControl/>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1">
    <w:name w:val="xl7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72">
    <w:name w:val="xl72"/>
    <w:basedOn w:val="a0"/>
    <w:pPr>
      <w:widowControl/>
      <w:pBdr>
        <w:top w:val="single" w:sz="4" w:space="0" w:color="000000"/>
        <w:left w:val="single" w:sz="4" w:space="0" w:color="000000"/>
        <w:right w:val="single" w:sz="4" w:space="0" w:color="000000"/>
      </w:pBdr>
      <w:spacing w:before="100" w:beforeAutospacing="1" w:after="100" w:afterAutospacing="1"/>
    </w:pPr>
  </w:style>
  <w:style w:type="paragraph" w:customStyle="1" w:styleId="xl73">
    <w:name w:val="xl73"/>
    <w:basedOn w:val="a0"/>
    <w:pPr>
      <w:widowControl/>
      <w:pBdr>
        <w:left w:val="single" w:sz="4" w:space="0" w:color="000000"/>
        <w:right w:val="single" w:sz="4" w:space="0" w:color="000000"/>
      </w:pBdr>
      <w:spacing w:before="100" w:beforeAutospacing="1" w:after="100" w:afterAutospacing="1"/>
    </w:pPr>
  </w:style>
  <w:style w:type="paragraph" w:customStyle="1" w:styleId="xl74">
    <w:name w:val="xl74"/>
    <w:basedOn w:val="a0"/>
    <w:pPr>
      <w:widowControl/>
      <w:pBdr>
        <w:top w:val="single" w:sz="4" w:space="0" w:color="000000"/>
      </w:pBdr>
      <w:spacing w:before="100" w:beforeAutospacing="1" w:after="100" w:afterAutospacing="1"/>
    </w:pPr>
  </w:style>
  <w:style w:type="paragraph" w:customStyle="1" w:styleId="xl75">
    <w:name w:val="xl7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76">
    <w:name w:val="xl76"/>
    <w:basedOn w:val="a0"/>
    <w:pPr>
      <w:widowControl/>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77">
    <w:name w:val="xl77"/>
    <w:basedOn w:val="a0"/>
    <w:pPr>
      <w:widowControl/>
      <w:pBdr>
        <w:left w:val="single" w:sz="4" w:space="0" w:color="000000"/>
        <w:right w:val="single" w:sz="4" w:space="0" w:color="000000"/>
      </w:pBdr>
      <w:spacing w:before="100" w:beforeAutospacing="1" w:after="100" w:afterAutospacing="1"/>
      <w:jc w:val="center"/>
    </w:pPr>
    <w:rPr>
      <w:sz w:val="24"/>
      <w:szCs w:val="24"/>
    </w:rPr>
  </w:style>
  <w:style w:type="paragraph" w:customStyle="1" w:styleId="xl78">
    <w:name w:val="xl7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79">
    <w:name w:val="xl79"/>
    <w:basedOn w:val="a0"/>
    <w:pPr>
      <w:widowControl/>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80">
    <w:name w:val="xl80"/>
    <w:basedOn w:val="a0"/>
    <w:pPr>
      <w:widowControl/>
      <w:pBdr>
        <w:left w:val="single" w:sz="4" w:space="0" w:color="000000"/>
        <w:right w:val="single" w:sz="4" w:space="0" w:color="000000"/>
      </w:pBdr>
      <w:spacing w:before="100" w:beforeAutospacing="1" w:after="100" w:afterAutospacing="1"/>
      <w:jc w:val="center"/>
    </w:pPr>
  </w:style>
  <w:style w:type="paragraph" w:customStyle="1" w:styleId="xl81">
    <w:name w:val="xl81"/>
    <w:basedOn w:val="a0"/>
    <w:pPr>
      <w:widowControl/>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afff7">
    <w:name w:val="Знак"/>
    <w:basedOn w:val="a0"/>
    <w:pPr>
      <w:widowControl/>
      <w:spacing w:after="160" w:line="240" w:lineRule="exact"/>
    </w:pPr>
    <w:rPr>
      <w:rFonts w:ascii="Verdana" w:hAnsi="Verdana"/>
      <w:lang w:val="en-US" w:eastAsia="en-US"/>
    </w:rPr>
  </w:style>
  <w:style w:type="paragraph" w:customStyle="1" w:styleId="Style2">
    <w:name w:val="Style2"/>
    <w:basedOn w:val="a0"/>
    <w:pPr>
      <w:spacing w:line="322" w:lineRule="exact"/>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jc w:val="both"/>
    </w:pPr>
    <w:rPr>
      <w:rFonts w:eastAsia="Calibri"/>
      <w:sz w:val="24"/>
      <w:szCs w:val="24"/>
    </w:rPr>
  </w:style>
  <w:style w:type="table" w:customStyle="1" w:styleId="38">
    <w:name w:val="Сетка таблицы3"/>
    <w:basedOn w:val="a2"/>
    <w:next w:val="af3"/>
    <w:uiPriority w:val="59"/>
    <w:pPr>
      <w:spacing w:after="0" w:line="240" w:lineRule="auto"/>
      <w:ind w:firstLine="709"/>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
    <w:name w:val="Сетка таблицы4"/>
    <w:basedOn w:val="a2"/>
    <w:next w:val="af3"/>
    <w:uiPriority w:val="59"/>
    <w:pPr>
      <w:spacing w:after="0" w:line="240" w:lineRule="auto"/>
      <w:ind w:firstLine="709"/>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13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A8F36-B4C0-4FAD-A019-7741C2B4A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6063</Words>
  <Characters>34560</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Е. Пестрикова</dc:creator>
  <cp:lastModifiedBy>Козлова Ольга Александровна</cp:lastModifiedBy>
  <cp:revision>2</cp:revision>
  <cp:lastPrinted>2024-10-03T09:42:00Z</cp:lastPrinted>
  <dcterms:created xsi:type="dcterms:W3CDTF">2024-10-03T09:42:00Z</dcterms:created>
  <dcterms:modified xsi:type="dcterms:W3CDTF">2024-10-03T09:42:00Z</dcterms:modified>
</cp:coreProperties>
</file>