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A4628B">
        <w:tc>
          <w:tcPr>
            <w:tcW w:w="1701" w:type="dxa"/>
            <w:tcBorders>
              <w:bottom w:val="nil"/>
            </w:tcBorders>
          </w:tcPr>
          <w:p w:rsidR="00A4628B" w:rsidRDefault="00140592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30.01.2025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A4628B" w:rsidRDefault="00A4628B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A4628B" w:rsidRDefault="00140592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6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A4628B" w:rsidRDefault="00140592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Об утверждении Положения о стимулирующих выплатах и материальной помощи работникам Департамента по управлению государственной собственностью Томской области, не являющимся государственными гражданскими служащими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Томской области</w:t>
      </w:r>
    </w:p>
    <w:p w:rsidR="00A4628B" w:rsidRDefault="00A4628B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</w:p>
    <w:p w:rsidR="00A4628B" w:rsidRDefault="00140592">
      <w:pPr>
        <w:ind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</w:rPr>
        <w:t>В целях повышения материальной заинтересованности и ответственности работников Департамента, не являющимся государственными служащими Томской области, в соответствии с Трудовым кодексом Российской Федерации, Законом Томской области от 29 д</w:t>
      </w:r>
      <w:r>
        <w:rPr>
          <w:rFonts w:ascii="PT Astra Serif" w:hAnsi="PT Astra Serif"/>
          <w:sz w:val="28"/>
          <w:szCs w:val="28"/>
        </w:rPr>
        <w:t>екабря 2005 года № 234-ОЗ «Об оплате труда, а также регулировании отдельных правоотношений в сфере труда работников областных государственных учреждений, работников государственных органов Томской области, не являющихся государственными гражданскими служащ</w:t>
      </w:r>
      <w:r>
        <w:rPr>
          <w:rFonts w:ascii="PT Astra Serif" w:hAnsi="PT Astra Serif"/>
          <w:sz w:val="28"/>
          <w:szCs w:val="28"/>
        </w:rPr>
        <w:t>ими Томской области, а также работников Территориального фонда обязательного медицинского страхования Томской области»</w:t>
      </w:r>
    </w:p>
    <w:p w:rsidR="00A4628B" w:rsidRDefault="00140592">
      <w:pPr>
        <w:pStyle w:val="ConsPlusNormal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A4628B" w:rsidRDefault="00140592">
      <w:pPr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1. Утвердить Положение о стимулирующих выплатах и материальной помощи работникам Департамента по управлению государственной с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обственностью Томской области, не являющимся государственными гражданскими служащими Томской области, согласно </w:t>
      </w:r>
      <w:proofErr w:type="gramStart"/>
      <w:r>
        <w:rPr>
          <w:rFonts w:ascii="PT Astra Serif" w:hAnsi="PT Astra Serif" w:cs="PT Astra Serif"/>
          <w:sz w:val="28"/>
          <w:szCs w:val="28"/>
          <w:lang w:eastAsia="ru-RU" w:bidi="ar-SA"/>
        </w:rPr>
        <w:t>приложению</w:t>
      </w:r>
      <w:proofErr w:type="gramEnd"/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к настоящему приказу (далее - Положение).</w:t>
      </w:r>
    </w:p>
    <w:p w:rsidR="00A4628B" w:rsidRDefault="00140592">
      <w:pPr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2. Комитету бюджетного учета и закупочной деятельности производить оплату труда работников,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не являющихся государственными гражданскими служащими Томской области, в соответствии </w:t>
      </w:r>
      <w:proofErr w:type="gramStart"/>
      <w:r>
        <w:rPr>
          <w:rFonts w:ascii="PT Astra Serif" w:hAnsi="PT Astra Serif" w:cs="PT Astra Serif"/>
          <w:sz w:val="28"/>
          <w:szCs w:val="28"/>
          <w:lang w:eastAsia="ru-RU" w:bidi="ar-SA"/>
        </w:rPr>
        <w:t>с  Положением</w:t>
      </w:r>
      <w:proofErr w:type="gramEnd"/>
      <w:r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A4628B" w:rsidRDefault="00140592">
      <w:pPr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3. Признать утратившими силу:</w:t>
      </w:r>
    </w:p>
    <w:p w:rsidR="00A4628B" w:rsidRDefault="00140592">
      <w:pPr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1) приказ Департамента по управлению государственной собственностью Томской области от 28.11.2012 № 99 «Об утверждении Положе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ния о стимулирующих выплатах и материальной помощи работникам Департамента по управлению государственной собственностью Томской области, не являющихся государственными гражданскими служащими» (Официальный интернет-портал «Электронная Администрация Томской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области» (www.tomsk.gov.ru), 14.04.2016);</w:t>
      </w:r>
    </w:p>
    <w:p w:rsidR="00A4628B" w:rsidRDefault="00140592">
      <w:pPr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2) приказ Департамента по управлению государственной собственностью Томской области от 22.04.2016 № 36 «О внесении изменения в приказ Департамента по управлению государственной собственностью Томской </w:t>
      </w:r>
      <w:proofErr w:type="gramStart"/>
      <w:r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области  от</w:t>
      </w:r>
      <w:proofErr w:type="gramEnd"/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28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.11.2012 № 99» (Официальный интернет-портал «Электронная Администрация Томской области» ( www.tomsk.gov.ru), 22.04.2016).</w:t>
      </w:r>
    </w:p>
    <w:p w:rsidR="00A4628B" w:rsidRDefault="00140592">
      <w:pPr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4. Настоящий приказ вступает в силу со дня его официального опубликования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и распространяется на правоотношения, возникшие с 01.01.2025.</w:t>
      </w:r>
    </w:p>
    <w:p w:rsidR="00A4628B" w:rsidRDefault="00140592">
      <w:pPr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5. Контроль за исполнением настоящего приказа оставляю за собой.</w:t>
      </w:r>
    </w:p>
    <w:p w:rsidR="00A4628B" w:rsidRDefault="00A4628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4628B" w:rsidRDefault="00A4628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A4628B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4628B" w:rsidRDefault="00140592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4628B" w:rsidRDefault="0014059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  <w:highlight w:val="white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  <w:highlight w:val="white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  <w:highlight w:val="white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  <w:highlight w:val="white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4628B" w:rsidRDefault="00140592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Т.А. Исакова</w:t>
            </w:r>
          </w:p>
        </w:tc>
      </w:tr>
    </w:tbl>
    <w:p w:rsidR="00A4628B" w:rsidRDefault="00A4628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4628B" w:rsidRDefault="00A4628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4628B" w:rsidRDefault="00A4628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4628B" w:rsidRDefault="00A4628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A4628B" w:rsidRDefault="00A4628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A4628B" w:rsidRDefault="00A4628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A4628B" w:rsidRDefault="00A4628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A4628B" w:rsidRDefault="00A4628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A4628B" w:rsidRDefault="00A4628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A4628B" w:rsidRDefault="00A4628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A4628B" w:rsidRDefault="00A4628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A4628B" w:rsidRDefault="00A4628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A4628B" w:rsidRDefault="00A4628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A4628B" w:rsidRDefault="00A4628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A4628B" w:rsidRDefault="00A4628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A4628B" w:rsidRDefault="00A4628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A4628B" w:rsidRDefault="00A4628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A4628B" w:rsidRDefault="00A4628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A4628B" w:rsidRDefault="00A4628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A4628B" w:rsidRDefault="00A4628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A4628B" w:rsidRDefault="00A4628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A4628B" w:rsidRDefault="00A4628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A4628B" w:rsidRDefault="00A4628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A4628B" w:rsidRDefault="00A4628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A4628B" w:rsidRDefault="00A4628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A4628B" w:rsidRDefault="00A4628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A4628B" w:rsidRDefault="00A4628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A4628B" w:rsidRDefault="00A4628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A4628B" w:rsidRDefault="00A4628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A4628B" w:rsidRDefault="00A4628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A4628B" w:rsidRDefault="00A4628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A4628B" w:rsidRDefault="00A4628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A4628B" w:rsidRDefault="00A4628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A4628B" w:rsidRDefault="00140592">
      <w:pPr>
        <w:ind w:left="5387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УТВЕРЖДЕНО</w:t>
      </w:r>
    </w:p>
    <w:p w:rsidR="00A4628B" w:rsidRDefault="00140592">
      <w:pPr>
        <w:ind w:left="5387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lastRenderedPageBreak/>
        <w:t xml:space="preserve">приказом Департамента по </w:t>
      </w:r>
      <w:r>
        <w:rPr>
          <w:rFonts w:ascii="PT Astra Serif" w:hAnsi="PT Astra Serif"/>
          <w:sz w:val="28"/>
          <w:szCs w:val="28"/>
          <w:lang w:eastAsia="ru-RU" w:bidi="ar-SA"/>
        </w:rPr>
        <w:t>управлению государственной собственностью Томской области</w:t>
      </w:r>
    </w:p>
    <w:p w:rsidR="00A4628B" w:rsidRDefault="00140592">
      <w:pPr>
        <w:ind w:left="5387"/>
        <w:rPr>
          <w:rFonts w:ascii="PT Astra Serif" w:eastAsia="PT Astra Serif" w:hAnsi="PT Astra Serif" w:cs="PT Astra Serif"/>
          <w:color w:val="000000" w:themeColor="text1"/>
          <w:spacing w:val="20"/>
          <w:sz w:val="28"/>
          <w:szCs w:val="28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от </w:t>
      </w:r>
      <w:r>
        <w:rPr>
          <w:rFonts w:ascii="PT Astra Serif" w:eastAsia="PT Astra Serif" w:hAnsi="PT Astra Serif" w:cs="PT Astra Serif"/>
          <w:color w:val="000000" w:themeColor="text1"/>
          <w:spacing w:val="20"/>
          <w:sz w:val="28"/>
          <w:szCs w:val="28"/>
        </w:rPr>
        <w:t>30.01.2025</w:t>
      </w:r>
      <w:r>
        <w:rPr>
          <w:rFonts w:ascii="PT Astra Serif" w:eastAsia="PT Astra Serif" w:hAnsi="PT Astra Serif" w:cs="PT Astra Serif"/>
          <w:color w:val="000000" w:themeColor="text1"/>
          <w:spacing w:val="20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pacing w:val="20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pacing w:val="20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color w:val="000000" w:themeColor="text1"/>
          <w:spacing w:val="20"/>
          <w:sz w:val="28"/>
          <w:szCs w:val="28"/>
        </w:rPr>
        <w:fldChar w:fldCharType="end"/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>
        <w:rPr>
          <w:rFonts w:ascii="PT Astra Serif" w:eastAsia="PT Astra Serif" w:hAnsi="PT Astra Serif" w:cs="PT Astra Serif"/>
          <w:color w:val="000000" w:themeColor="text1"/>
          <w:spacing w:val="20"/>
          <w:sz w:val="28"/>
          <w:szCs w:val="28"/>
        </w:rPr>
        <w:t>№</w:t>
      </w:r>
      <w:r w:rsidRPr="008A5522">
        <w:rPr>
          <w:rFonts w:ascii="PT Astra Serif" w:eastAsia="PT Astra Serif" w:hAnsi="PT Astra Serif" w:cs="PT Astra Serif"/>
          <w:color w:val="000000" w:themeColor="text1"/>
          <w:spacing w:val="20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color w:val="000000" w:themeColor="text1"/>
          <w:spacing w:val="20"/>
          <w:sz w:val="28"/>
          <w:szCs w:val="28"/>
        </w:rPr>
        <w:t>6</w:t>
      </w:r>
      <w:r>
        <w:rPr>
          <w:rFonts w:ascii="PT Astra Serif" w:eastAsia="PT Astra Serif" w:hAnsi="PT Astra Serif" w:cs="PT Astra Serif"/>
          <w:color w:val="000000" w:themeColor="text1"/>
          <w:spacing w:val="20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pacing w:val="20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pacing w:val="20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color w:val="000000" w:themeColor="text1"/>
          <w:spacing w:val="20"/>
          <w:sz w:val="28"/>
          <w:szCs w:val="28"/>
        </w:rPr>
        <w:fldChar w:fldCharType="end"/>
      </w:r>
    </w:p>
    <w:p w:rsidR="00A4628B" w:rsidRDefault="00A4628B">
      <w:pPr>
        <w:ind w:left="5387"/>
        <w:rPr>
          <w:rFonts w:ascii="PT Astra Serif" w:hAnsi="PT Astra Serif"/>
          <w:sz w:val="28"/>
          <w:szCs w:val="28"/>
          <w:lang w:eastAsia="ru-RU" w:bidi="ar-SA"/>
        </w:rPr>
      </w:pPr>
    </w:p>
    <w:p w:rsidR="00A4628B" w:rsidRDefault="00A4628B">
      <w:pP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A4628B" w:rsidRDefault="00140592">
      <w:pPr>
        <w:spacing w:before="100" w:beforeAutospacing="1" w:after="100" w:afterAutospacing="1"/>
        <w:contextualSpacing/>
        <w:jc w:val="center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Положение </w:t>
      </w:r>
    </w:p>
    <w:p w:rsidR="00A4628B" w:rsidRDefault="00140592">
      <w:pPr>
        <w:spacing w:before="100" w:beforeAutospacing="1" w:after="100" w:afterAutospacing="1"/>
        <w:contextualSpacing/>
        <w:jc w:val="center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о стимулирующих выплатах работникам Департамента по управлению государственной собственностью Томской области, не являющимся государственными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гражданскими служащими Томской области</w:t>
      </w:r>
    </w:p>
    <w:p w:rsidR="00A4628B" w:rsidRDefault="00140592">
      <w:pPr>
        <w:spacing w:before="100" w:beforeAutospacing="1" w:after="100" w:afterAutospacing="1"/>
        <w:jc w:val="center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1. Общие положения</w:t>
      </w:r>
    </w:p>
    <w:p w:rsidR="00A4628B" w:rsidRDefault="00140592">
      <w:pP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1. Настоящее Положение определяет наименования, условия осуществления и размеры стимулирующих выплат работникам Департамента по управлению государственной собственностью Томской области (далее - Де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партамент), </w:t>
      </w:r>
      <w:r>
        <w:rPr>
          <w:rFonts w:ascii="PT Astra Serif" w:hAnsi="PT Astra Serif"/>
          <w:bCs/>
          <w:sz w:val="28"/>
          <w:szCs w:val="28"/>
          <w:lang w:eastAsia="ru-RU" w:bidi="ar-SA"/>
        </w:rPr>
        <w:t>не являющимся государственными гражданскими служащими Томской области (далее - работники)</w:t>
      </w:r>
      <w:r>
        <w:rPr>
          <w:rFonts w:ascii="PT Astra Serif" w:hAnsi="PT Astra Serif"/>
          <w:sz w:val="28"/>
          <w:szCs w:val="28"/>
          <w:lang w:eastAsia="ru-RU" w:bidi="ar-SA"/>
        </w:rPr>
        <w:t>, а также размеры и условия выплаты им материальной помощи.</w:t>
      </w:r>
    </w:p>
    <w:p w:rsidR="00A4628B" w:rsidRDefault="00140592">
      <w:pP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2. Обеспечение расходов на выплату стимулирующих выплат и сумм материальной помощи осуществляет</w:t>
      </w:r>
      <w:r>
        <w:rPr>
          <w:rFonts w:ascii="PT Astra Serif" w:hAnsi="PT Astra Serif"/>
          <w:sz w:val="28"/>
          <w:szCs w:val="28"/>
          <w:lang w:eastAsia="ru-RU" w:bidi="ar-SA"/>
        </w:rPr>
        <w:t>ся в пределах ассигнований, предусмотренных на эти цели в бюджетной смете Департамента, на соответствующий финансовый год.</w:t>
      </w:r>
    </w:p>
    <w:p w:rsidR="00A4628B" w:rsidRDefault="00A4628B">
      <w:pP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A4628B" w:rsidRDefault="00140592">
      <w:pPr>
        <w:ind w:firstLine="540"/>
        <w:jc w:val="center"/>
        <w:rPr>
          <w:rFonts w:ascii="PT Astra Serif" w:hAnsi="PT Astra Serif"/>
          <w:sz w:val="28"/>
          <w:szCs w:val="28"/>
          <w:lang w:eastAsia="ru-RU" w:bidi="ar-SA"/>
        </w:rPr>
      </w:pPr>
      <w:r w:rsidRPr="008A5522">
        <w:rPr>
          <w:rFonts w:ascii="PT Astra Serif" w:hAnsi="PT Astra Serif"/>
          <w:sz w:val="28"/>
          <w:szCs w:val="28"/>
          <w:lang w:eastAsia="ru-RU" w:bidi="ar-SA"/>
        </w:rPr>
        <w:t xml:space="preserve">2. </w:t>
      </w:r>
      <w:r>
        <w:rPr>
          <w:rFonts w:ascii="PT Astra Serif" w:hAnsi="PT Astra Serif"/>
          <w:sz w:val="28"/>
          <w:szCs w:val="28"/>
          <w:lang w:eastAsia="ru-RU" w:bidi="ar-SA"/>
        </w:rPr>
        <w:t>Стимулирующие выплаты</w:t>
      </w:r>
    </w:p>
    <w:p w:rsidR="00A4628B" w:rsidRDefault="00A4628B">
      <w:pP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A4628B" w:rsidRDefault="00140592">
      <w:pP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3. Работникам устанавливаются следующие стимулирующие выплаты:</w:t>
      </w:r>
    </w:p>
    <w:p w:rsidR="00A4628B" w:rsidRDefault="00140592">
      <w:pP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1) персональная надбавка стимулирующего хар</w:t>
      </w:r>
      <w:r>
        <w:rPr>
          <w:rFonts w:ascii="PT Astra Serif" w:hAnsi="PT Astra Serif"/>
          <w:sz w:val="28"/>
          <w:szCs w:val="28"/>
          <w:lang w:eastAsia="ru-RU" w:bidi="ar-SA"/>
        </w:rPr>
        <w:t>актера;</w:t>
      </w:r>
    </w:p>
    <w:p w:rsidR="00A4628B" w:rsidRDefault="00140592">
      <w:pP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2) надбавка за стаж работы (выслугу лет), назначаемая по основной должности;</w:t>
      </w:r>
    </w:p>
    <w:p w:rsidR="00A4628B" w:rsidRDefault="00140592">
      <w:pP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3) надбавка стимулирующего характера за выполнение особых работ;</w:t>
      </w:r>
    </w:p>
    <w:p w:rsidR="00A4628B" w:rsidRDefault="00140592">
      <w:pP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4) премия за выполненную работу по итогам работы за месяц, квартал, год;</w:t>
      </w:r>
    </w:p>
    <w:p w:rsidR="00A4628B" w:rsidRDefault="00140592">
      <w:pP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5) премия за качество выполняемых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работ;</w:t>
      </w:r>
    </w:p>
    <w:p w:rsidR="00A4628B" w:rsidRDefault="00140592">
      <w:pP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6) премия за выполнение особо важных и срочных работ.</w:t>
      </w:r>
    </w:p>
    <w:p w:rsidR="00A4628B" w:rsidRDefault="00140592">
      <w:pP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4. Персональная надбавка стимулирующего характера устанавливается:</w:t>
      </w:r>
    </w:p>
    <w:p w:rsidR="00A4628B" w:rsidRDefault="00140592">
      <w:pP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в отношении работника, выполняющего трудовую функцию по общеотраслевым должностям руководителя, специалиста или служащего, а та</w:t>
      </w:r>
      <w:r>
        <w:rPr>
          <w:rFonts w:ascii="PT Astra Serif" w:hAnsi="PT Astra Serif"/>
          <w:sz w:val="28"/>
          <w:szCs w:val="28"/>
          <w:lang w:eastAsia="ru-RU" w:bidi="ar-SA"/>
        </w:rPr>
        <w:t>кже работников, не отнесенных приказами Министерства здравоохранения и социального развития Российской Федерации ни к одной профессиональной квалификационной группе, - с учетом уровня его профессиональной подготовленности, сложности, важности выполняемой р</w:t>
      </w:r>
      <w:r>
        <w:rPr>
          <w:rFonts w:ascii="PT Astra Serif" w:hAnsi="PT Astra Serif"/>
          <w:sz w:val="28"/>
          <w:szCs w:val="28"/>
          <w:lang w:eastAsia="ru-RU" w:bidi="ar-SA"/>
        </w:rPr>
        <w:t>аботы, степени самостоятельности и ответственности при выполнении поставленных задач, стажа работы в Департаменте и других факторов, а также с учетом обеспечения  Департамента финансовыми средствами;</w:t>
      </w:r>
    </w:p>
    <w:p w:rsidR="00A4628B" w:rsidRDefault="00140592">
      <w:pP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в отношении работника, выполняющего трудовую функцию по 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общеотраслевым профессиям рабочих, - с учетом уровня его профессиональной </w:t>
      </w:r>
      <w:r>
        <w:rPr>
          <w:rFonts w:ascii="PT Astra Serif" w:hAnsi="PT Astra Serif"/>
          <w:sz w:val="28"/>
          <w:szCs w:val="28"/>
          <w:lang w:eastAsia="ru-RU" w:bidi="ar-SA"/>
        </w:rPr>
        <w:lastRenderedPageBreak/>
        <w:t>подготовленности либо стажа работы в Департаменте, а также с учетом обеспечения Департамента финансовыми средствами.</w:t>
      </w:r>
    </w:p>
    <w:p w:rsidR="00A4628B" w:rsidRDefault="00140592">
      <w:pP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При определении размера персональной надбавки стимулирующего хара</w:t>
      </w:r>
      <w:r>
        <w:rPr>
          <w:rFonts w:ascii="PT Astra Serif" w:hAnsi="PT Astra Serif"/>
          <w:sz w:val="28"/>
          <w:szCs w:val="28"/>
          <w:lang w:eastAsia="ru-RU" w:bidi="ar-SA"/>
        </w:rPr>
        <w:t>ктера учитывается:</w:t>
      </w:r>
    </w:p>
    <w:p w:rsidR="00A4628B" w:rsidRDefault="00140592">
      <w:pP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1) своевременное и качественное выполнение работником особо важных и сложных заданий;</w:t>
      </w:r>
    </w:p>
    <w:p w:rsidR="00A4628B" w:rsidRDefault="00140592">
      <w:pP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2) достижение работником значимых результатов деятельности;</w:t>
      </w:r>
    </w:p>
    <w:p w:rsidR="00A4628B" w:rsidRDefault="00140592">
      <w:pP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3) применение новых форм и методов, позитивно отразившихся на результатах трудовой </w:t>
      </w:r>
      <w:r>
        <w:rPr>
          <w:rFonts w:ascii="PT Astra Serif" w:hAnsi="PT Astra Serif"/>
          <w:sz w:val="28"/>
          <w:szCs w:val="28"/>
          <w:lang w:eastAsia="ru-RU" w:bidi="ar-SA"/>
        </w:rPr>
        <w:t>деятельности;</w:t>
      </w:r>
    </w:p>
    <w:p w:rsidR="00A4628B" w:rsidRDefault="00140592">
      <w:pP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4) выполнение с надлежащим качеством дополнительных помимо указанных в должностном регламенте обязанностей, в том числе обязанностей временно отсутствующего работника.</w:t>
      </w:r>
    </w:p>
    <w:p w:rsidR="00A4628B" w:rsidRDefault="00140592">
      <w:pPr>
        <w:ind w:firstLine="540"/>
        <w:jc w:val="both"/>
        <w:rPr>
          <w:rFonts w:ascii="PT Astra Serif" w:hAnsi="PT Astra Serif"/>
          <w:sz w:val="28"/>
          <w:szCs w:val="28"/>
          <w:highlight w:val="white"/>
        </w:rPr>
      </w:pPr>
      <w:r>
        <w:rPr>
          <w:rFonts w:ascii="PT Astra Serif" w:hAnsi="PT Astra Serif"/>
          <w:sz w:val="28"/>
          <w:szCs w:val="28"/>
          <w:highlight w:val="white"/>
          <w:lang w:eastAsia="ru-RU" w:bidi="ar-SA"/>
        </w:rPr>
        <w:t>Конкретный размер надбавки устанавливается работнику начальником  Департамента и оформляется распоряжением Департамента с соблюдением условия, что сумма указанной надбавки, назначаемой работнику, не может превышать предельный размер, установленный постанов</w:t>
      </w:r>
      <w:r>
        <w:rPr>
          <w:rFonts w:ascii="PT Astra Serif" w:hAnsi="PT Astra Serif"/>
          <w:sz w:val="28"/>
          <w:szCs w:val="28"/>
          <w:highlight w:val="white"/>
          <w:lang w:eastAsia="ru-RU" w:bidi="ar-SA"/>
        </w:rPr>
        <w:t>лением Администрации Томской области от 27.04.2009 № 80а «Об утверждении размеров окладов (должностных окладов) и надбавок стимулирующего характера работников областных государственных учреждений по общеотраслевым должностям руководителей, специалистов, сл</w:t>
      </w:r>
      <w:r>
        <w:rPr>
          <w:rFonts w:ascii="PT Astra Serif" w:hAnsi="PT Astra Serif"/>
          <w:sz w:val="28"/>
          <w:szCs w:val="28"/>
          <w:highlight w:val="white"/>
          <w:lang w:eastAsia="ru-RU" w:bidi="ar-SA"/>
        </w:rPr>
        <w:t xml:space="preserve">ужащих, общеотраслевым профессиям рабочих и отдельным должностям, не отнесенным ни к одной профессиональной квалификационной группе» </w:t>
      </w:r>
    </w:p>
    <w:p w:rsidR="00A4628B" w:rsidRDefault="00140592">
      <w:pPr>
        <w:ind w:firstLine="540"/>
        <w:jc w:val="both"/>
        <w:rPr>
          <w:rFonts w:ascii="PT Astra Serif" w:hAnsi="PT Astra Serif"/>
          <w:sz w:val="28"/>
          <w:szCs w:val="28"/>
          <w:highlight w:val="white"/>
        </w:rPr>
      </w:pPr>
      <w:r>
        <w:rPr>
          <w:rFonts w:ascii="PT Astra Serif" w:hAnsi="PT Astra Serif"/>
          <w:sz w:val="28"/>
          <w:szCs w:val="28"/>
          <w:highlight w:val="white"/>
          <w:lang w:eastAsia="ru-RU" w:bidi="ar-SA"/>
        </w:rPr>
        <w:t xml:space="preserve"> в отношении работника занимающего общеотраслевую должность руководителя, специалиста или </w:t>
      </w:r>
      <w:proofErr w:type="gramStart"/>
      <w:r>
        <w:rPr>
          <w:rFonts w:ascii="PT Astra Serif" w:hAnsi="PT Astra Serif"/>
          <w:sz w:val="28"/>
          <w:szCs w:val="28"/>
          <w:highlight w:val="white"/>
          <w:lang w:eastAsia="ru-RU" w:bidi="ar-SA"/>
        </w:rPr>
        <w:t>служащего</w:t>
      </w:r>
      <w:proofErr w:type="gramEnd"/>
      <w:r>
        <w:rPr>
          <w:rFonts w:ascii="PT Astra Serif" w:hAnsi="PT Astra Serif"/>
          <w:sz w:val="28"/>
          <w:szCs w:val="28"/>
          <w:highlight w:val="white"/>
          <w:lang w:eastAsia="ru-RU" w:bidi="ar-SA"/>
        </w:rPr>
        <w:t xml:space="preserve"> или должность, не отне</w:t>
      </w:r>
      <w:r>
        <w:rPr>
          <w:rFonts w:ascii="PT Astra Serif" w:hAnsi="PT Astra Serif"/>
          <w:sz w:val="28"/>
          <w:szCs w:val="28"/>
          <w:highlight w:val="white"/>
          <w:lang w:eastAsia="ru-RU" w:bidi="ar-SA"/>
        </w:rPr>
        <w:t xml:space="preserve">сенную ни к одной профессиональной квалификационной группе, </w:t>
      </w:r>
    </w:p>
    <w:p w:rsidR="00A4628B" w:rsidRDefault="00140592">
      <w:pPr>
        <w:ind w:firstLine="540"/>
        <w:jc w:val="both"/>
        <w:rPr>
          <w:rFonts w:ascii="PT Astra Serif" w:hAnsi="PT Astra Serif"/>
          <w:sz w:val="28"/>
          <w:szCs w:val="28"/>
          <w:highlight w:val="white"/>
        </w:rPr>
      </w:pPr>
      <w:r>
        <w:rPr>
          <w:rFonts w:ascii="PT Astra Serif" w:hAnsi="PT Astra Serif"/>
          <w:sz w:val="28"/>
          <w:szCs w:val="28"/>
          <w:highlight w:val="white"/>
          <w:lang w:eastAsia="ru-RU" w:bidi="ar-SA"/>
        </w:rPr>
        <w:t xml:space="preserve"> в отношении работника выполняющего трудовую функцию по общеотраслевой профессии рабочего соответственно.</w:t>
      </w:r>
    </w:p>
    <w:p w:rsidR="00A4628B" w:rsidRDefault="00140592">
      <w:pP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Персональная надбавка стимулирующего характера устанавливается на определенный период вре</w:t>
      </w:r>
      <w:r>
        <w:rPr>
          <w:rFonts w:ascii="PT Astra Serif" w:hAnsi="PT Astra Serif"/>
          <w:sz w:val="28"/>
          <w:szCs w:val="28"/>
          <w:lang w:eastAsia="ru-RU" w:bidi="ar-SA"/>
        </w:rPr>
        <w:t>мени в течение календарного года.</w:t>
      </w:r>
    </w:p>
    <w:p w:rsidR="00A4628B" w:rsidRDefault="00140592">
      <w:pP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5. Работникам устанавливается ежемесячная надбавка за стаж работы (выслугу лет) в зависимости от занимаемой </w:t>
      </w:r>
      <w:proofErr w:type="gramStart"/>
      <w:r>
        <w:rPr>
          <w:rFonts w:ascii="PT Astra Serif" w:hAnsi="PT Astra Serif"/>
          <w:sz w:val="28"/>
          <w:szCs w:val="28"/>
          <w:lang w:eastAsia="ru-RU" w:bidi="ar-SA"/>
        </w:rPr>
        <w:t>должности  и</w:t>
      </w:r>
      <w:proofErr w:type="gramEnd"/>
      <w:r>
        <w:rPr>
          <w:rFonts w:ascii="PT Astra Serif" w:hAnsi="PT Astra Serif"/>
          <w:sz w:val="28"/>
          <w:szCs w:val="28"/>
          <w:lang w:eastAsia="ru-RU" w:bidi="ar-SA"/>
        </w:rPr>
        <w:t xml:space="preserve"> общего количества лет, проработанных в государственных органах, органах местного самоуправления, госу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дарственных и муниципальных учреждениях. </w:t>
      </w:r>
    </w:p>
    <w:p w:rsidR="00A4628B" w:rsidRDefault="00140592">
      <w:pP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Условия выплаты и размеры ежемесячной надбавки за стаж работы (выслугу лет) определяются в соответствии с пунктом 11 </w:t>
      </w:r>
      <w:hyperlink r:id="rId8" w:tooltip="consultantplus://offline/ref=3760E5E7FBDF4E5B2EBD718D4E5876A9DBABE5D909EA290201A3499EA94DB0518FD1C9C71C98652DEAABB8m3r9K" w:history="1">
        <w:r>
          <w:rPr>
            <w:rFonts w:ascii="PT Astra Serif" w:hAnsi="PT Astra Serif"/>
            <w:sz w:val="28"/>
            <w:szCs w:val="28"/>
            <w:lang w:eastAsia="ru-RU" w:bidi="ar-SA"/>
          </w:rPr>
          <w:t>Положения</w:t>
        </w:r>
      </w:hyperlink>
      <w:r>
        <w:rPr>
          <w:rFonts w:ascii="PT Astra Serif" w:hAnsi="PT Astra Serif"/>
          <w:sz w:val="28"/>
          <w:szCs w:val="28"/>
          <w:lang w:eastAsia="ru-RU" w:bidi="ar-SA"/>
        </w:rPr>
        <w:t xml:space="preserve"> о системе оплаты труда работников Департамента финансово-ресурсного обеспечения </w:t>
      </w:r>
      <w:r>
        <w:rPr>
          <w:rFonts w:ascii="PT Astra Serif" w:hAnsi="PT Astra Serif"/>
          <w:sz w:val="28"/>
          <w:szCs w:val="28"/>
          <w:lang w:eastAsia="ru-RU" w:bidi="ar-SA"/>
        </w:rPr>
        <w:t>Администрации Томской области как юридического лица, а также отдельных работников исполнительных органов Томской области, не являющихся государственными гражданскими служащими Томской области, а также о внесении изменений в отдельные постановления Админист</w:t>
      </w:r>
      <w:r>
        <w:rPr>
          <w:rFonts w:ascii="PT Astra Serif" w:hAnsi="PT Astra Serif"/>
          <w:sz w:val="28"/>
          <w:szCs w:val="28"/>
          <w:lang w:eastAsia="ru-RU" w:bidi="ar-SA"/>
        </w:rPr>
        <w:t>рации Томской области, утвержденного приложением № 1 к постановлению Администрации Томской области от 29.03.2012 № 114а.</w:t>
      </w:r>
    </w:p>
    <w:p w:rsidR="00A4628B" w:rsidRDefault="00140592">
      <w:pP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6. Рабочему, выполняющему работы, тарифицированные согласно единому тарифно-квалификационному справочнику работ и профессий рабочих не 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ниже </w:t>
      </w:r>
      <w:r>
        <w:rPr>
          <w:rFonts w:ascii="PT Astra Serif" w:hAnsi="PT Astra Serif"/>
          <w:sz w:val="28"/>
          <w:szCs w:val="28"/>
          <w:lang w:eastAsia="ru-RU" w:bidi="ar-SA"/>
        </w:rPr>
        <w:lastRenderedPageBreak/>
        <w:t>6 разряда, устанавливается надбавка стимулирующего характера за выполнение особых работ в случае особой сложности, важности, интенсивности порученных ему работ, особой степени самостоятельности и ответственности, которая должна быть проявлена при их в</w:t>
      </w:r>
      <w:r>
        <w:rPr>
          <w:rFonts w:ascii="PT Astra Serif" w:hAnsi="PT Astra Serif"/>
          <w:sz w:val="28"/>
          <w:szCs w:val="28"/>
          <w:lang w:eastAsia="ru-RU" w:bidi="ar-SA"/>
        </w:rPr>
        <w:t>ыполнении, а также с учетом обеспечения финансовыми средствами.</w:t>
      </w:r>
    </w:p>
    <w:p w:rsidR="00A4628B" w:rsidRDefault="00140592">
      <w:pP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Перечень указанных работ, а также суммы надбавки стимулирующего характера за выполнение особых работ, соответствующие отдельным видам этих работ, утверждаются отдельным распоряжением Департаме</w:t>
      </w:r>
      <w:r>
        <w:rPr>
          <w:rFonts w:ascii="PT Astra Serif" w:hAnsi="PT Astra Serif"/>
          <w:sz w:val="28"/>
          <w:szCs w:val="28"/>
          <w:lang w:eastAsia="ru-RU" w:bidi="ar-SA"/>
        </w:rPr>
        <w:t>нта.</w:t>
      </w:r>
    </w:p>
    <w:p w:rsidR="00A4628B" w:rsidRDefault="00140592">
      <w:pP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Надбавка стимулирующего характера за выполнение особых работ устанавливается на срок выполнения рабочим указанных работ, но не более чем до окончания соответствующего календарного года.</w:t>
      </w:r>
    </w:p>
    <w:p w:rsidR="00A4628B" w:rsidRDefault="00140592">
      <w:pP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7. Премии за выполненную работу по итогам работы за месяц, кварта</w:t>
      </w:r>
      <w:r>
        <w:rPr>
          <w:rFonts w:ascii="PT Astra Serif" w:hAnsi="PT Astra Serif"/>
          <w:sz w:val="28"/>
          <w:szCs w:val="28"/>
          <w:lang w:eastAsia="ru-RU" w:bidi="ar-SA"/>
        </w:rPr>
        <w:t>л, год, за качество выполняемых работ, премия за выполнение особо важных и срочных работ выплачиваются работникам с учетом обеспеченности Департамента финансовыми средствами.</w:t>
      </w:r>
    </w:p>
    <w:p w:rsidR="00A4628B" w:rsidRDefault="00140592">
      <w:pP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При определении показателей и условий премирования также учитываются следующие кр</w:t>
      </w:r>
      <w:r>
        <w:rPr>
          <w:rFonts w:ascii="PT Astra Serif" w:hAnsi="PT Astra Serif"/>
          <w:sz w:val="28"/>
          <w:szCs w:val="28"/>
          <w:lang w:eastAsia="ru-RU" w:bidi="ar-SA"/>
        </w:rPr>
        <w:t>итерии:</w:t>
      </w:r>
    </w:p>
    <w:p w:rsidR="00A4628B" w:rsidRDefault="00140592">
      <w:pP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высокие результаты и качество выполняемых работ; </w:t>
      </w:r>
    </w:p>
    <w:p w:rsidR="00A4628B" w:rsidRDefault="00140592">
      <w:pP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успешное и добросовестное исполнение работником своих обязанностей в соответствующем периоде; </w:t>
      </w:r>
    </w:p>
    <w:p w:rsidR="00A4628B" w:rsidRDefault="00140592">
      <w:pP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инициатива, творчество и применение в работе современных форм и методов организации труда;</w:t>
      </w:r>
    </w:p>
    <w:p w:rsidR="00A4628B" w:rsidRDefault="00140592">
      <w:pP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качественная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подготовка и проведение мероприятий, связанных с </w:t>
      </w:r>
      <w:proofErr w:type="gramStart"/>
      <w:r>
        <w:rPr>
          <w:rFonts w:ascii="PT Astra Serif" w:hAnsi="PT Astra Serif"/>
          <w:sz w:val="28"/>
          <w:szCs w:val="28"/>
          <w:lang w:eastAsia="ru-RU" w:bidi="ar-SA"/>
        </w:rPr>
        <w:t>основной  деятельностью</w:t>
      </w:r>
      <w:proofErr w:type="gramEnd"/>
      <w:r>
        <w:rPr>
          <w:rFonts w:ascii="PT Astra Serif" w:hAnsi="PT Astra Serif"/>
          <w:sz w:val="28"/>
          <w:szCs w:val="28"/>
          <w:lang w:eastAsia="ru-RU" w:bidi="ar-SA"/>
        </w:rPr>
        <w:t xml:space="preserve"> Департамента;</w:t>
      </w:r>
    </w:p>
    <w:p w:rsidR="00A4628B" w:rsidRDefault="00140592">
      <w:pP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участие в выполнении особо важных работ и мероприятий.</w:t>
      </w:r>
    </w:p>
    <w:p w:rsidR="00A4628B" w:rsidRDefault="00140592">
      <w:pP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8. Указанные в пунктах 3 – 7 настоящего Положения выплаты стимулирующего характера не образуют новый оклад (должн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остной оклад) и не учитываются при начислении иных стимулирующих и компенсационных выплат, за исключением начисления районного коэффициента к заработной плате и процентной надбавки к заработной плате за стаж работы в районах Крайнего Севера и приравненных </w:t>
      </w:r>
      <w:r>
        <w:rPr>
          <w:rFonts w:ascii="PT Astra Serif" w:hAnsi="PT Astra Serif"/>
          <w:sz w:val="28"/>
          <w:szCs w:val="28"/>
          <w:lang w:eastAsia="ru-RU" w:bidi="ar-SA"/>
        </w:rPr>
        <w:t>к ним местностях.</w:t>
      </w:r>
    </w:p>
    <w:p w:rsidR="00A4628B" w:rsidRDefault="00A4628B">
      <w:pPr>
        <w:ind w:firstLine="540"/>
        <w:jc w:val="center"/>
        <w:rPr>
          <w:rFonts w:ascii="PT Astra Serif" w:hAnsi="PT Astra Serif"/>
          <w:sz w:val="28"/>
          <w:szCs w:val="28"/>
          <w:lang w:eastAsia="ru-RU" w:bidi="ar-SA"/>
        </w:rPr>
      </w:pPr>
    </w:p>
    <w:p w:rsidR="00A4628B" w:rsidRDefault="00140592">
      <w:pPr>
        <w:ind w:firstLine="540"/>
        <w:jc w:val="center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3. Материальная помощь</w:t>
      </w:r>
    </w:p>
    <w:p w:rsidR="00A4628B" w:rsidRDefault="00140592">
      <w:pP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9. Из фонда оплаты труда Департамента работникам оказывается материальная помощь.</w:t>
      </w:r>
    </w:p>
    <w:p w:rsidR="00A4628B" w:rsidRDefault="00140592">
      <w:pP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Материальная помощь оказывается работнику один раз в течение календарного года в размере двух окладов на основании письменного заявл</w:t>
      </w:r>
      <w:r>
        <w:rPr>
          <w:rFonts w:ascii="PT Astra Serif" w:hAnsi="PT Astra Serif"/>
          <w:sz w:val="28"/>
          <w:szCs w:val="28"/>
          <w:lang w:eastAsia="ru-RU" w:bidi="ar-SA"/>
        </w:rPr>
        <w:t>ения.</w:t>
      </w:r>
    </w:p>
    <w:p w:rsidR="00A4628B" w:rsidRDefault="00140592">
      <w:pP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При уходе работника в оплачиваемый отпуск с последующим увольнением материальная помощь производится пропорционально отработанному времени в текущем календарном году на основании личного заявления работника.</w:t>
      </w:r>
    </w:p>
    <w:p w:rsidR="00A4628B" w:rsidRDefault="00140592">
      <w:pP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В случае если работнику материальная помощ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ь не выплачивалась в текущем году, то материальная помощь выплачивается в конце календарного </w:t>
      </w:r>
      <w:r>
        <w:rPr>
          <w:rFonts w:ascii="PT Astra Serif" w:hAnsi="PT Astra Serif"/>
          <w:sz w:val="28"/>
          <w:szCs w:val="28"/>
          <w:lang w:eastAsia="ru-RU" w:bidi="ar-SA"/>
        </w:rPr>
        <w:lastRenderedPageBreak/>
        <w:t xml:space="preserve">года или в день увольнения пропорционально отработанному времени в текущем календарном году. </w:t>
      </w:r>
    </w:p>
    <w:p w:rsidR="00A4628B" w:rsidRDefault="00140592">
      <w:pP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Выплаченная материальная помощь при увольнении удержанию не подлежит.</w:t>
      </w:r>
    </w:p>
    <w:p w:rsidR="00A4628B" w:rsidRDefault="00140592">
      <w:pP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Материальная помощь не выплачивается в период, когда работник не выполняет свою трудовую функцию, но за ним сохраняется его должность.</w:t>
      </w:r>
    </w:p>
    <w:p w:rsidR="00A4628B" w:rsidRDefault="00140592">
      <w:pP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По решению начальника Департамента, оформляемому распоряжением, может быть выплачена дополнительная материальная помощь </w:t>
      </w:r>
      <w:r>
        <w:rPr>
          <w:rFonts w:ascii="PT Astra Serif" w:hAnsi="PT Astra Serif"/>
          <w:sz w:val="28"/>
          <w:szCs w:val="28"/>
          <w:lang w:eastAsia="ru-RU" w:bidi="ar-SA"/>
        </w:rPr>
        <w:t>социального характера на основании заявления работника в случае:</w:t>
      </w:r>
    </w:p>
    <w:p w:rsidR="00A4628B" w:rsidRDefault="00140592">
      <w:pP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тяжелого материального положения работника в связи с утратой или повреждением имущества в результате пожара, другого </w:t>
      </w:r>
      <w:proofErr w:type="gramStart"/>
      <w:r>
        <w:rPr>
          <w:rFonts w:ascii="PT Astra Serif" w:hAnsi="PT Astra Serif"/>
          <w:sz w:val="28"/>
          <w:szCs w:val="28"/>
          <w:lang w:eastAsia="ru-RU" w:bidi="ar-SA"/>
        </w:rPr>
        <w:t>стихийного  бедствия</w:t>
      </w:r>
      <w:proofErr w:type="gramEnd"/>
      <w:r>
        <w:rPr>
          <w:rFonts w:ascii="PT Astra Serif" w:hAnsi="PT Astra Serif"/>
          <w:sz w:val="28"/>
          <w:szCs w:val="28"/>
          <w:lang w:eastAsia="ru-RU" w:bidi="ar-SA"/>
        </w:rPr>
        <w:t>;</w:t>
      </w:r>
    </w:p>
    <w:p w:rsidR="00A4628B" w:rsidRDefault="00140592">
      <w:pP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при </w:t>
      </w:r>
      <w:proofErr w:type="gramStart"/>
      <w:r>
        <w:rPr>
          <w:rFonts w:ascii="PT Astra Serif" w:hAnsi="PT Astra Serif"/>
          <w:sz w:val="28"/>
          <w:szCs w:val="28"/>
          <w:lang w:eastAsia="ru-RU" w:bidi="ar-SA"/>
        </w:rPr>
        <w:t>рождении  ребенка</w:t>
      </w:r>
      <w:proofErr w:type="gramEnd"/>
      <w:r>
        <w:rPr>
          <w:rFonts w:ascii="PT Astra Serif" w:hAnsi="PT Astra Serif"/>
          <w:sz w:val="28"/>
          <w:szCs w:val="28"/>
          <w:lang w:eastAsia="ru-RU" w:bidi="ar-SA"/>
        </w:rPr>
        <w:t>;</w:t>
      </w:r>
    </w:p>
    <w:p w:rsidR="00A4628B" w:rsidRDefault="00140592">
      <w:pP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смерти близких родственников </w:t>
      </w:r>
      <w:r>
        <w:rPr>
          <w:rFonts w:ascii="PT Astra Serif" w:hAnsi="PT Astra Serif"/>
          <w:sz w:val="28"/>
          <w:szCs w:val="28"/>
          <w:lang w:eastAsia="ru-RU" w:bidi="ar-SA"/>
        </w:rPr>
        <w:t>работника;</w:t>
      </w:r>
    </w:p>
    <w:p w:rsidR="00A4628B" w:rsidRDefault="00140592">
      <w:pP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других исключительных случаях.</w:t>
      </w:r>
    </w:p>
    <w:p w:rsidR="00A4628B" w:rsidRDefault="00A4628B">
      <w:pP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sectPr w:rsidR="00A4628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140592">
      <w:r>
        <w:separator/>
      </w:r>
    </w:p>
  </w:endnote>
  <w:endnote w:type="continuationSeparator" w:id="0">
    <w:p w:rsidR="00000000" w:rsidRDefault="00140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0592" w:rsidRDefault="00140592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0592" w:rsidRDefault="00140592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0592" w:rsidRDefault="00140592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140592">
      <w:r>
        <w:separator/>
      </w:r>
    </w:p>
  </w:footnote>
  <w:footnote w:type="continuationSeparator" w:id="0">
    <w:p w:rsidR="00000000" w:rsidRDefault="001405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0592" w:rsidRDefault="00140592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28B" w:rsidRDefault="00140592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28B" w:rsidRPr="00140592" w:rsidRDefault="00140592" w:rsidP="00140592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A4628B" w:rsidRDefault="0014059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</w:t>
    </w:r>
    <w:r>
      <w:rPr>
        <w:rFonts w:ascii="PT Astra Serif" w:eastAsia="PT Astra Serif" w:hAnsi="PT Astra Serif" w:cs="PT Astra Serif"/>
        <w:sz w:val="30"/>
        <w:szCs w:val="30"/>
      </w:rPr>
      <w:t>епартамент</w:t>
    </w:r>
  </w:p>
  <w:p w:rsidR="00A4628B" w:rsidRDefault="0014059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A4628B" w:rsidRDefault="00A4628B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bookmarkStart w:id="3" w:name="_GoBack"/>
    <w:bookmarkEnd w:id="3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28B"/>
    <w:rsid w:val="00140592"/>
    <w:rsid w:val="008A5522"/>
    <w:rsid w:val="00A4628B"/>
    <w:rsid w:val="00D93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7D9DD4-D1F7-4F1D-A278-6A39FFE48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760E5E7FBDF4E5B2EBD718D4E5876A9DBABE5D909EA290201A3499EA94DB0518FD1C9C71C98652DEAABB8m3r9K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43C34793-E5AA-41A7-BC79-E7A06F5E1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1589</Words>
  <Characters>9058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dcterms:created xsi:type="dcterms:W3CDTF">2025-01-30T04:33:00Z</dcterms:created>
  <dcterms:modified xsi:type="dcterms:W3CDTF">2025-01-30T04:34:00Z</dcterms:modified>
</cp:coreProperties>
</file>