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38" w:type="dxa"/>
        <w:tblBorders>
          <w:bottom w:val="single" w:sz="4" w:space="0" w:color="auto"/>
        </w:tblBorders>
        <w:tblLayout w:type="fixed"/>
        <w:tblCellMar>
          <w:left w:w="0" w:type="dxa"/>
          <w:right w:w="0" w:type="dxa"/>
        </w:tblCellMar>
        <w:tblLook w:val="04A0" w:firstRow="1" w:lastRow="0" w:firstColumn="1" w:lastColumn="0" w:noHBand="0" w:noVBand="1"/>
      </w:tblPr>
      <w:tblGrid>
        <w:gridCol w:w="1701"/>
        <w:gridCol w:w="5669"/>
        <w:gridCol w:w="2268"/>
      </w:tblGrid>
      <w:tr w:rsidR="006D506B">
        <w:tc>
          <w:tcPr>
            <w:tcW w:w="1701" w:type="dxa"/>
            <w:tcBorders>
              <w:bottom w:val="nil"/>
            </w:tcBorders>
          </w:tcPr>
          <w:p w:rsidR="006D506B" w:rsidRDefault="00D81CD9">
            <w:pPr>
              <w:pStyle w:val="25"/>
              <w:spacing w:before="480"/>
              <w:ind w:right="0"/>
              <w:jc w:val="left"/>
              <w:rPr>
                <w:rFonts w:ascii="PT Astra Serif" w:eastAsia="PT Astra Serif" w:hAnsi="PT Astra Serif" w:cs="PT Astra Serif"/>
                <w:color w:val="000000" w:themeColor="text1"/>
                <w:sz w:val="28"/>
                <w:szCs w:val="28"/>
              </w:rPr>
            </w:pPr>
            <w:bookmarkStart w:id="0" w:name="РегДанные"/>
            <w:r>
              <w:rPr>
                <w:rFonts w:ascii="PT Astra Serif" w:eastAsia="PT Astra Serif" w:hAnsi="PT Astra Serif" w:cs="PT Astra Serif"/>
                <w:color w:val="000000" w:themeColor="text1"/>
                <w:spacing w:val="20"/>
                <w:sz w:val="28"/>
                <w:szCs w:val="28"/>
              </w:rPr>
              <w:t>08.04.2025</w:t>
            </w:r>
            <w:r>
              <w:rPr>
                <w:rFonts w:ascii="PT Astra Serif" w:eastAsia="PT Astra Serif" w:hAnsi="PT Astra Serif" w:cs="PT Astra Serif"/>
                <w:color w:val="000000" w:themeColor="text1"/>
                <w:spacing w:val="20"/>
                <w:sz w:val="28"/>
                <w:szCs w:val="28"/>
              </w:rPr>
              <w:fldChar w:fldCharType="begin"/>
            </w:r>
            <w:r>
              <w:rPr>
                <w:rFonts w:ascii="PT Astra Serif" w:eastAsia="PT Astra Serif" w:hAnsi="PT Astra Serif" w:cs="PT Astra Serif"/>
                <w:color w:val="000000" w:themeColor="text1"/>
                <w:spacing w:val="20"/>
                <w:sz w:val="28"/>
                <w:szCs w:val="28"/>
              </w:rPr>
              <w:instrText xml:space="preserve"> FORMTEXT </w:instrText>
            </w:r>
            <w:r w:rsidR="002A167F">
              <w:rPr>
                <w:rFonts w:ascii="PT Astra Serif" w:eastAsia="PT Astra Serif" w:hAnsi="PT Astra Serif" w:cs="PT Astra Serif"/>
                <w:color w:val="000000" w:themeColor="text1"/>
                <w:spacing w:val="20"/>
                <w:sz w:val="28"/>
                <w:szCs w:val="28"/>
              </w:rPr>
              <w:fldChar w:fldCharType="separate"/>
            </w:r>
            <w:r>
              <w:rPr>
                <w:rFonts w:ascii="PT Astra Serif" w:eastAsia="PT Astra Serif" w:hAnsi="PT Astra Serif" w:cs="PT Astra Serif"/>
                <w:color w:val="000000" w:themeColor="text1"/>
                <w:spacing w:val="20"/>
                <w:sz w:val="28"/>
                <w:szCs w:val="28"/>
              </w:rPr>
              <w:fldChar w:fldCharType="end"/>
            </w:r>
            <w:bookmarkEnd w:id="0"/>
          </w:p>
        </w:tc>
        <w:tc>
          <w:tcPr>
            <w:tcW w:w="5669" w:type="dxa"/>
            <w:tcBorders>
              <w:bottom w:val="nil"/>
            </w:tcBorders>
            <w:tcMar>
              <w:right w:w="85" w:type="dxa"/>
            </w:tcMar>
          </w:tcPr>
          <w:p w:rsidR="006D506B" w:rsidRDefault="006D506B">
            <w:pPr>
              <w:pStyle w:val="25"/>
              <w:spacing w:before="480"/>
              <w:ind w:right="0"/>
              <w:jc w:val="right"/>
              <w:rPr>
                <w:rFonts w:ascii="PT Astra Serif" w:eastAsia="PT Astra Serif" w:hAnsi="PT Astra Serif" w:cs="PT Astra Serif"/>
                <w:color w:val="000000" w:themeColor="text1"/>
                <w:sz w:val="28"/>
                <w:szCs w:val="28"/>
              </w:rPr>
            </w:pPr>
          </w:p>
        </w:tc>
        <w:tc>
          <w:tcPr>
            <w:tcW w:w="2268" w:type="dxa"/>
            <w:tcBorders>
              <w:bottom w:val="nil"/>
            </w:tcBorders>
          </w:tcPr>
          <w:p w:rsidR="006D506B" w:rsidRDefault="00D81CD9">
            <w:pPr>
              <w:pStyle w:val="25"/>
              <w:spacing w:before="480"/>
              <w:ind w:right="0"/>
              <w:jc w:val="right"/>
              <w:rPr>
                <w:rFonts w:ascii="PT Astra Serif" w:eastAsia="PT Astra Serif" w:hAnsi="PT Astra Serif" w:cs="PT Astra Serif"/>
                <w:color w:val="000000" w:themeColor="text1"/>
                <w:sz w:val="28"/>
                <w:szCs w:val="28"/>
              </w:rPr>
            </w:pPr>
            <w:bookmarkStart w:id="1" w:name="РегНомер"/>
            <w:r>
              <w:rPr>
                <w:rFonts w:ascii="PT Astra Serif" w:eastAsia="PT Astra Serif" w:hAnsi="PT Astra Serif" w:cs="PT Astra Serif"/>
                <w:color w:val="000000" w:themeColor="text1"/>
                <w:sz w:val="28"/>
                <w:szCs w:val="28"/>
              </w:rPr>
              <w:t>№</w:t>
            </w:r>
            <w:r>
              <w:rPr>
                <w:rFonts w:ascii="PT Astra Serif" w:eastAsia="PT Astra Serif" w:hAnsi="PT Astra Serif" w:cs="PT Astra Serif"/>
                <w:color w:val="000000" w:themeColor="text1"/>
                <w:sz w:val="28"/>
                <w:szCs w:val="28"/>
                <w:lang w:val="en-US"/>
              </w:rPr>
              <w:t xml:space="preserve"> </w:t>
            </w:r>
            <w:r>
              <w:rPr>
                <w:rFonts w:ascii="PT Astra Serif" w:eastAsia="PT Astra Serif" w:hAnsi="PT Astra Serif" w:cs="PT Astra Serif"/>
                <w:color w:val="000000" w:themeColor="text1"/>
                <w:spacing w:val="20"/>
                <w:sz w:val="28"/>
                <w:szCs w:val="28"/>
              </w:rPr>
              <w:t>15</w:t>
            </w:r>
            <w:r>
              <w:rPr>
                <w:rFonts w:ascii="PT Astra Serif" w:eastAsia="PT Astra Serif" w:hAnsi="PT Astra Serif" w:cs="PT Astra Serif"/>
                <w:color w:val="000000" w:themeColor="text1"/>
                <w:spacing w:val="20"/>
                <w:sz w:val="28"/>
                <w:szCs w:val="28"/>
              </w:rPr>
              <w:fldChar w:fldCharType="begin"/>
            </w:r>
            <w:r>
              <w:rPr>
                <w:rFonts w:ascii="PT Astra Serif" w:eastAsia="PT Astra Serif" w:hAnsi="PT Astra Serif" w:cs="PT Astra Serif"/>
                <w:color w:val="000000" w:themeColor="text1"/>
                <w:spacing w:val="20"/>
                <w:sz w:val="28"/>
                <w:szCs w:val="28"/>
              </w:rPr>
              <w:instrText xml:space="preserve"> FORMTEXT </w:instrText>
            </w:r>
            <w:r w:rsidR="002A167F">
              <w:rPr>
                <w:rFonts w:ascii="PT Astra Serif" w:eastAsia="PT Astra Serif" w:hAnsi="PT Astra Serif" w:cs="PT Astra Serif"/>
                <w:color w:val="000000" w:themeColor="text1"/>
                <w:spacing w:val="20"/>
                <w:sz w:val="28"/>
                <w:szCs w:val="28"/>
              </w:rPr>
              <w:fldChar w:fldCharType="separate"/>
            </w:r>
            <w:r>
              <w:rPr>
                <w:rFonts w:ascii="PT Astra Serif" w:eastAsia="PT Astra Serif" w:hAnsi="PT Astra Serif" w:cs="PT Astra Serif"/>
                <w:color w:val="000000" w:themeColor="text1"/>
                <w:spacing w:val="20"/>
                <w:sz w:val="28"/>
                <w:szCs w:val="28"/>
              </w:rPr>
              <w:fldChar w:fldCharType="end"/>
            </w:r>
            <w:bookmarkEnd w:id="1"/>
          </w:p>
        </w:tc>
      </w:tr>
    </w:tbl>
    <w:p w:rsidR="006D506B" w:rsidRDefault="00D81CD9">
      <w:pPr>
        <w:pStyle w:val="ConsPlusNormal"/>
        <w:spacing w:before="480"/>
        <w:jc w:val="center"/>
        <w:rPr>
          <w:rFonts w:ascii="PT Astra Serif" w:hAnsi="PT Astra Serif" w:cs="Times New Roman"/>
          <w:sz w:val="28"/>
          <w:szCs w:val="28"/>
        </w:rPr>
      </w:pPr>
      <w:r>
        <w:rPr>
          <w:rFonts w:ascii="PT Astra Serif" w:hAnsi="PT Astra Serif" w:cs="Times New Roman"/>
          <w:sz w:val="28"/>
          <w:szCs w:val="28"/>
        </w:rPr>
        <w:t xml:space="preserve">О внесении изменения в приказ Департамента по управлению государственной собственностью Томской области от 30.05.2014 № 66 </w:t>
      </w:r>
    </w:p>
    <w:p w:rsidR="006D506B" w:rsidRDefault="006D506B">
      <w:pPr>
        <w:pStyle w:val="ConsPlusNormal"/>
        <w:ind w:firstLine="540"/>
        <w:jc w:val="both"/>
        <w:rPr>
          <w:rFonts w:ascii="PT Astra Serif" w:hAnsi="PT Astra Serif" w:cs="Times New Roman"/>
          <w:sz w:val="28"/>
          <w:szCs w:val="28"/>
        </w:rPr>
      </w:pPr>
    </w:p>
    <w:p w:rsidR="006D506B" w:rsidRDefault="00D81CD9">
      <w:pPr>
        <w:pStyle w:val="ConsPlusNormal"/>
        <w:ind w:firstLine="709"/>
        <w:jc w:val="both"/>
        <w:rPr>
          <w:rFonts w:ascii="PT Astra Serif" w:hAnsi="PT Astra Serif" w:cs="Times New Roman"/>
          <w:sz w:val="28"/>
          <w:szCs w:val="28"/>
        </w:rPr>
      </w:pPr>
      <w:r>
        <w:rPr>
          <w:rFonts w:ascii="PT Astra Serif" w:hAnsi="PT Astra Serif" w:cs="Times New Roman"/>
          <w:sz w:val="28"/>
          <w:szCs w:val="28"/>
        </w:rPr>
        <w:t>В целях совершенствования нормативного правового акта</w:t>
      </w:r>
    </w:p>
    <w:p w:rsidR="006D506B" w:rsidRDefault="00D81CD9">
      <w:pPr>
        <w:pStyle w:val="ConsPlusNormal"/>
        <w:ind w:firstLine="709"/>
        <w:jc w:val="both"/>
        <w:rPr>
          <w:rFonts w:ascii="PT Astra Serif" w:hAnsi="PT Astra Serif" w:cs="Times New Roman"/>
          <w:sz w:val="28"/>
          <w:szCs w:val="28"/>
        </w:rPr>
      </w:pPr>
      <w:r>
        <w:rPr>
          <w:rFonts w:ascii="PT Astra Serif" w:hAnsi="PT Astra Serif" w:cs="Times New Roman"/>
          <w:sz w:val="28"/>
          <w:szCs w:val="28"/>
        </w:rPr>
        <w:t>ПРИКАЗЫВАЮ:</w:t>
      </w:r>
    </w:p>
    <w:p w:rsidR="006D506B" w:rsidRDefault="00D81CD9">
      <w:pPr>
        <w:pStyle w:val="ConsPlusNormal"/>
        <w:ind w:firstLine="709"/>
        <w:jc w:val="both"/>
        <w:rPr>
          <w:rFonts w:ascii="PT Astra Serif" w:hAnsi="PT Astra Serif" w:cs="Times New Roman"/>
          <w:sz w:val="28"/>
          <w:szCs w:val="28"/>
        </w:rPr>
      </w:pPr>
      <w:r>
        <w:rPr>
          <w:rFonts w:ascii="PT Astra Serif" w:hAnsi="PT Astra Serif" w:cs="Times New Roman"/>
          <w:sz w:val="28"/>
          <w:szCs w:val="28"/>
        </w:rPr>
        <w:t>1. Внести в приказ Департамента по управлению государственной собственностью Томской области от 30.05.2014 № 66 «Об утверждении регламента осуществления ведомственного контроля за соблюдением законодательства Российской Федерации и иных нормативных правовых актов о контрактной системе в сфере закупок Департаментом по управлению государственной собственностью Томской области в отношении подведомственных ему заказчиков» (Официальный интернет-портал «Электронная Администрация Томской области» www.tomsk.gov.ru, 22.04.2015) изменение, изложив пункты 22-24 регламента осуществления ведомственного контроля за соблюдением законодательства Российской Федерации и иных нормативных правовых актов о контрактной системе в сфере закупок Департаментом по управлению государственной собственностью Томской области в отношении подведомственных ему заказчиков, утвержденного указанным приказом, в следующей редакции:</w:t>
      </w:r>
    </w:p>
    <w:p w:rsidR="006D506B" w:rsidRDefault="00D81CD9">
      <w:pPr>
        <w:pStyle w:val="ConsPlusNormal"/>
        <w:ind w:firstLine="709"/>
        <w:jc w:val="both"/>
      </w:pPr>
      <w:r>
        <w:rPr>
          <w:rFonts w:ascii="PT Astra Serif" w:hAnsi="PT Astra Serif" w:cs="Times New Roman"/>
          <w:sz w:val="28"/>
          <w:szCs w:val="28"/>
        </w:rPr>
        <w:t>«22. При выявлении нарушений в деятельности субъекта контроля информация о выявленных нарушениях в течение трех рабочих дней со дня подписания акта проверки представляется руководителю органа ведомственного контроля в целях принятия мер по устранению нарушений и принятия решения о привлечении к дисциплинарной ответственности.</w:t>
      </w:r>
    </w:p>
    <w:p w:rsidR="006D506B" w:rsidRDefault="00D81CD9">
      <w:pPr>
        <w:pStyle w:val="ConsPlusNormal"/>
        <w:ind w:firstLine="709"/>
        <w:jc w:val="both"/>
      </w:pPr>
      <w:r>
        <w:rPr>
          <w:rFonts w:ascii="PT Astra Serif" w:hAnsi="PT Astra Serif" w:cs="Times New Roman"/>
          <w:sz w:val="28"/>
          <w:szCs w:val="28"/>
        </w:rPr>
        <w:t>При выявлении нарушений по результатам ведомственного контроля должностными лицами, уполномоченными на проведение ведомственного контроля, не позднее пяти рабочих дней со дня подписания акта проверки всеми должностными лицами, проводившими проверку, разрабатывается и представляется на утверждение руководителю органа ведомственного контроля план устранения нарушений (далее – план). В план включается информация о выявленных нарушениях, сроках устранения нарушений, мерах, направленных на устранение нарушений, а также должностных лицах, ответственных за принятие мер, направленных на устранение нарушений.</w:t>
      </w:r>
    </w:p>
    <w:p w:rsidR="006D506B" w:rsidRDefault="00D81CD9">
      <w:pPr>
        <w:pStyle w:val="ConsPlusNormal"/>
        <w:ind w:firstLine="709"/>
        <w:jc w:val="both"/>
      </w:pPr>
      <w:r>
        <w:rPr>
          <w:rFonts w:ascii="PT Astra Serif" w:hAnsi="PT Astra Serif" w:cs="Times New Roman"/>
          <w:sz w:val="28"/>
          <w:szCs w:val="28"/>
        </w:rPr>
        <w:t xml:space="preserve">План утверждается распоряжением органа ведомственного контроля не позднее десяти рабочих дней со дня подписания акта проверки всеми </w:t>
      </w:r>
      <w:r>
        <w:rPr>
          <w:rFonts w:ascii="PT Astra Serif" w:hAnsi="PT Astra Serif" w:cs="Times New Roman"/>
          <w:sz w:val="28"/>
          <w:szCs w:val="28"/>
        </w:rPr>
        <w:lastRenderedPageBreak/>
        <w:t>должностными лицами, проводившими проверку.</w:t>
      </w:r>
    </w:p>
    <w:p w:rsidR="006D506B" w:rsidRDefault="00D81CD9">
      <w:pPr>
        <w:pStyle w:val="ConsPlusNormal"/>
        <w:ind w:firstLine="709"/>
        <w:jc w:val="both"/>
      </w:pPr>
      <w:r>
        <w:rPr>
          <w:rFonts w:ascii="PT Astra Serif" w:hAnsi="PT Astra Serif" w:cs="Times New Roman"/>
          <w:sz w:val="28"/>
          <w:szCs w:val="28"/>
        </w:rPr>
        <w:t>23. В случае выявления по результатам ведомственного контроля факта совершения субъектом контроля действия (факта бездействия), содержащего признаки административного правонарушения, орган ведомственного контроля не позднее десяти рабочих дней со дня оформления акта проверки направляет в исполнительный орган Томской области, уполномоченный на осуществление контроля в сфере закупок, материалы проверки, в том числе:</w:t>
      </w:r>
    </w:p>
    <w:p w:rsidR="006D506B" w:rsidRDefault="00D81CD9">
      <w:pPr>
        <w:pStyle w:val="ConsPlusNormal"/>
        <w:ind w:firstLine="709"/>
        <w:jc w:val="both"/>
      </w:pPr>
      <w:r>
        <w:rPr>
          <w:rFonts w:ascii="PT Astra Serif" w:hAnsi="PT Astra Serif" w:cs="Times New Roman"/>
          <w:sz w:val="28"/>
          <w:szCs w:val="28"/>
        </w:rPr>
        <w:t>1) акт проверки, протокол разногласий (при его наличии);</w:t>
      </w:r>
    </w:p>
    <w:p w:rsidR="006D506B" w:rsidRDefault="00D81CD9">
      <w:pPr>
        <w:pStyle w:val="ConsPlusNormal"/>
        <w:ind w:firstLine="709"/>
        <w:jc w:val="both"/>
      </w:pPr>
      <w:r>
        <w:rPr>
          <w:rFonts w:ascii="PT Astra Serif" w:hAnsi="PT Astra Serif" w:cs="Times New Roman"/>
          <w:sz w:val="28"/>
          <w:szCs w:val="28"/>
        </w:rPr>
        <w:t>2) документы, содержащие информацию об обязанностях должностного лица, допустившего нарушение законодательства Российской Федерации о контрактной системе;</w:t>
      </w:r>
    </w:p>
    <w:p w:rsidR="006D506B" w:rsidRDefault="00D81CD9">
      <w:pPr>
        <w:pStyle w:val="ConsPlusNormal"/>
        <w:ind w:firstLine="709"/>
        <w:jc w:val="both"/>
      </w:pPr>
      <w:r>
        <w:rPr>
          <w:rFonts w:ascii="PT Astra Serif" w:hAnsi="PT Astra Serif" w:cs="Times New Roman"/>
          <w:sz w:val="28"/>
          <w:szCs w:val="28"/>
        </w:rPr>
        <w:t>3) иные документы, подтверждающие выводы органа ведомственного контроля о наличии нарушений законодательства Российской Федерации о контрактной системе, в том числе контракты, соглашения, акты приемки, платежные документы, протоколы, уведомления, извещения, отчеты.</w:t>
      </w:r>
    </w:p>
    <w:p w:rsidR="006D506B" w:rsidRDefault="00D81CD9">
      <w:pPr>
        <w:pStyle w:val="ConsPlusNormal"/>
        <w:ind w:firstLine="709"/>
        <w:jc w:val="both"/>
      </w:pPr>
      <w:r>
        <w:rPr>
          <w:rFonts w:ascii="PT Astra Serif" w:hAnsi="PT Astra Serif" w:cs="Times New Roman"/>
          <w:sz w:val="28"/>
          <w:szCs w:val="28"/>
        </w:rPr>
        <w:t>Документы, указанные в настоящем пункте, представляются в виде копий, заверенных в установленном законодательством Российской Федерации порядке.</w:t>
      </w:r>
    </w:p>
    <w:p w:rsidR="006D506B" w:rsidRDefault="00D81CD9">
      <w:pPr>
        <w:pStyle w:val="ConsPlusNormal"/>
        <w:ind w:firstLine="709"/>
        <w:jc w:val="both"/>
        <w:rPr>
          <w:rFonts w:ascii="PT Astra Serif" w:hAnsi="PT Astra Serif" w:cs="Times New Roman"/>
          <w:sz w:val="28"/>
          <w:szCs w:val="28"/>
        </w:rPr>
      </w:pPr>
      <w:r>
        <w:rPr>
          <w:rFonts w:ascii="PT Astra Serif" w:hAnsi="PT Astra Serif" w:cs="Times New Roman"/>
          <w:sz w:val="28"/>
          <w:szCs w:val="28"/>
        </w:rPr>
        <w:t>24. По результатам проведения проверки материалы, содержащие признаки уголовного преступления, в течение трех рабочих дней со дня подписания акта проверки передаются органом ведомственного контроля в правоохранительные органы в порядке, установленном законодательством Российской Федерации.».</w:t>
      </w:r>
    </w:p>
    <w:p w:rsidR="006D506B" w:rsidRDefault="00D81CD9">
      <w:pPr>
        <w:pStyle w:val="ConsPlusNormal"/>
        <w:ind w:firstLine="709"/>
        <w:jc w:val="both"/>
        <w:rPr>
          <w:rFonts w:ascii="PT Astra Serif" w:hAnsi="PT Astra Serif" w:cs="Times New Roman"/>
          <w:sz w:val="28"/>
          <w:szCs w:val="28"/>
        </w:rPr>
      </w:pPr>
      <w:r>
        <w:rPr>
          <w:rFonts w:ascii="PT Astra Serif" w:hAnsi="PT Astra Serif" w:cs="Times New Roman"/>
          <w:sz w:val="28"/>
          <w:szCs w:val="28"/>
        </w:rPr>
        <w:t xml:space="preserve">2. Комитету </w:t>
      </w:r>
      <w:proofErr w:type="spellStart"/>
      <w:r>
        <w:rPr>
          <w:rFonts w:ascii="PT Astra Serif" w:hAnsi="PT Astra Serif" w:cs="Times New Roman"/>
          <w:sz w:val="28"/>
          <w:szCs w:val="28"/>
        </w:rPr>
        <w:t>документационно</w:t>
      </w:r>
      <w:proofErr w:type="spellEnd"/>
      <w:r>
        <w:rPr>
          <w:rFonts w:ascii="PT Astra Serif" w:hAnsi="PT Astra Serif" w:cs="Times New Roman"/>
          <w:sz w:val="28"/>
          <w:szCs w:val="28"/>
        </w:rPr>
        <w:t>-кадровой работы обеспечить опубликование настоящего приказа.</w:t>
      </w:r>
    </w:p>
    <w:p w:rsidR="006D506B" w:rsidRDefault="00D81CD9">
      <w:pPr>
        <w:pStyle w:val="ConsPlusNormal"/>
        <w:ind w:firstLine="709"/>
        <w:jc w:val="both"/>
        <w:rPr>
          <w:rFonts w:ascii="PT Astra Serif" w:hAnsi="PT Astra Serif" w:cs="Times New Roman"/>
          <w:sz w:val="28"/>
          <w:szCs w:val="28"/>
        </w:rPr>
      </w:pPr>
      <w:r>
        <w:rPr>
          <w:rFonts w:ascii="PT Astra Serif" w:hAnsi="PT Astra Serif" w:cs="Times New Roman"/>
          <w:sz w:val="28"/>
          <w:szCs w:val="28"/>
        </w:rPr>
        <w:t>3. Настоящий приказ вступает в силу со дня его официального опубликования.</w:t>
      </w:r>
    </w:p>
    <w:p w:rsidR="006D506B" w:rsidRPr="006066D9" w:rsidRDefault="006D506B">
      <w:pPr>
        <w:pStyle w:val="ConsPlusNormal"/>
        <w:ind w:firstLine="709"/>
        <w:jc w:val="both"/>
        <w:rPr>
          <w:rFonts w:ascii="PT Astra Serif" w:hAnsi="PT Astra Serif" w:cs="Times New Roman"/>
          <w:sz w:val="28"/>
          <w:szCs w:val="28"/>
        </w:rPr>
      </w:pPr>
    </w:p>
    <w:p w:rsidR="006D506B" w:rsidRPr="006066D9" w:rsidRDefault="006D506B">
      <w:pPr>
        <w:pStyle w:val="ConsPlusNormal"/>
        <w:ind w:firstLine="709"/>
        <w:jc w:val="both"/>
        <w:rPr>
          <w:rFonts w:ascii="PT Astra Serif" w:hAnsi="PT Astra Serif" w:cs="Times New Roman"/>
          <w:sz w:val="28"/>
          <w:szCs w:val="28"/>
        </w:rPr>
      </w:pPr>
    </w:p>
    <w:p w:rsidR="006D506B" w:rsidRPr="006066D9" w:rsidRDefault="006D506B">
      <w:pPr>
        <w:pStyle w:val="ConsPlusNormal"/>
        <w:ind w:firstLine="709"/>
        <w:jc w:val="both"/>
        <w:rPr>
          <w:rFonts w:ascii="PT Astra Serif" w:hAnsi="PT Astra Serif" w:cs="Times New Roman"/>
          <w:sz w:val="28"/>
          <w:szCs w:val="28"/>
        </w:rPr>
      </w:pPr>
    </w:p>
    <w:tbl>
      <w:tblPr>
        <w:tblW w:w="9889" w:type="dxa"/>
        <w:tblLook w:val="04A0" w:firstRow="1" w:lastRow="0" w:firstColumn="1" w:lastColumn="0" w:noHBand="0" w:noVBand="1"/>
      </w:tblPr>
      <w:tblGrid>
        <w:gridCol w:w="3325"/>
        <w:gridCol w:w="3190"/>
        <w:gridCol w:w="3374"/>
      </w:tblGrid>
      <w:tr w:rsidR="006D506B">
        <w:tc>
          <w:tcPr>
            <w:tcW w:w="3325" w:type="dxa"/>
            <w:tcBorders>
              <w:top w:val="nil"/>
              <w:left w:val="nil"/>
              <w:bottom w:val="nil"/>
              <w:right w:val="nil"/>
            </w:tcBorders>
            <w:noWrap/>
          </w:tcPr>
          <w:p w:rsidR="006D506B" w:rsidRDefault="00D81CD9">
            <w:pPr>
              <w:tabs>
                <w:tab w:val="left" w:pos="7088"/>
              </w:tabs>
              <w:jc w:val="both"/>
              <w:rPr>
                <w:rFonts w:ascii="PT Astra Serif" w:eastAsia="PT Astra Serif" w:hAnsi="PT Astra Serif" w:cs="PT Astra Serif"/>
                <w:color w:val="000000" w:themeColor="text1"/>
                <w:sz w:val="28"/>
                <w:szCs w:val="28"/>
              </w:rPr>
            </w:pPr>
            <w:r>
              <w:rPr>
                <w:rFonts w:ascii="PT Astra Serif" w:hAnsi="PT Astra Serif"/>
                <w:color w:val="000000" w:themeColor="text1"/>
                <w:sz w:val="28"/>
                <w:szCs w:val="28"/>
              </w:rPr>
              <w:t xml:space="preserve">Начальник Департамента </w:t>
            </w:r>
          </w:p>
        </w:tc>
        <w:tc>
          <w:tcPr>
            <w:tcW w:w="3190" w:type="dxa"/>
            <w:tcBorders>
              <w:top w:val="nil"/>
              <w:left w:val="nil"/>
              <w:bottom w:val="nil"/>
              <w:right w:val="nil"/>
            </w:tcBorders>
            <w:noWrap/>
          </w:tcPr>
          <w:p w:rsidR="006D506B" w:rsidRDefault="00D81CD9">
            <w:pPr>
              <w:tabs>
                <w:tab w:val="left" w:pos="7088"/>
              </w:tabs>
              <w:jc w:val="center"/>
              <w:rPr>
                <w:rFonts w:ascii="PT Astra Serif" w:eastAsia="PT Astra Serif" w:hAnsi="PT Astra Serif" w:cs="PT Astra Serif"/>
                <w:color w:val="000000" w:themeColor="text1"/>
                <w:sz w:val="28"/>
                <w:szCs w:val="28"/>
              </w:rPr>
            </w:pPr>
            <w:r>
              <w:rPr>
                <w:rFonts w:ascii="PT Astra Serif" w:eastAsia="PT Astra Serif" w:hAnsi="PT Astra Serif" w:cs="PT Astra Serif"/>
                <w:color w:val="000000" w:themeColor="text1"/>
                <w:sz w:val="28"/>
                <w:szCs w:val="28"/>
              </w:rPr>
              <w:fldChar w:fldCharType="begin"/>
            </w:r>
            <w:bookmarkStart w:id="2" w:name="Штамп"/>
            <w:r>
              <w:rPr>
                <w:rFonts w:ascii="PT Astra Serif" w:eastAsia="PT Astra Serif" w:hAnsi="PT Astra Serif" w:cs="PT Astra Serif"/>
                <w:color w:val="000000" w:themeColor="text1"/>
                <w:sz w:val="28"/>
                <w:szCs w:val="28"/>
              </w:rPr>
              <w:instrText xml:space="preserve"> FORMTEXT </w:instrText>
            </w:r>
            <w:r w:rsidR="002A167F">
              <w:rPr>
                <w:rFonts w:ascii="PT Astra Serif" w:eastAsia="PT Astra Serif" w:hAnsi="PT Astra Serif" w:cs="PT Astra Serif"/>
                <w:color w:val="000000" w:themeColor="text1"/>
                <w:sz w:val="28"/>
                <w:szCs w:val="28"/>
              </w:rPr>
              <w:fldChar w:fldCharType="separate"/>
            </w:r>
            <w:r>
              <w:rPr>
                <w:rFonts w:ascii="PT Astra Serif" w:eastAsia="PT Astra Serif" w:hAnsi="PT Astra Serif" w:cs="PT Astra Serif"/>
                <w:color w:val="000000" w:themeColor="text1"/>
                <w:sz w:val="28"/>
                <w:szCs w:val="28"/>
              </w:rPr>
              <w:fldChar w:fldCharType="end"/>
            </w:r>
            <w:bookmarkEnd w:id="2"/>
          </w:p>
        </w:tc>
        <w:tc>
          <w:tcPr>
            <w:tcW w:w="3374" w:type="dxa"/>
            <w:tcBorders>
              <w:top w:val="nil"/>
              <w:left w:val="nil"/>
              <w:bottom w:val="nil"/>
              <w:right w:val="nil"/>
            </w:tcBorders>
            <w:noWrap/>
          </w:tcPr>
          <w:p w:rsidR="006D506B" w:rsidRDefault="00D81CD9">
            <w:pPr>
              <w:tabs>
                <w:tab w:val="left" w:pos="7088"/>
              </w:tabs>
              <w:jc w:val="right"/>
              <w:rPr>
                <w:rFonts w:ascii="PT Astra Serif" w:eastAsia="PT Astra Serif" w:hAnsi="PT Astra Serif" w:cs="PT Astra Serif"/>
                <w:color w:val="000000" w:themeColor="text1"/>
                <w:sz w:val="28"/>
                <w:szCs w:val="28"/>
              </w:rPr>
            </w:pPr>
            <w:r>
              <w:rPr>
                <w:rFonts w:ascii="PT Astra Serif" w:hAnsi="PT Astra Serif"/>
                <w:color w:val="000000" w:themeColor="text1"/>
                <w:sz w:val="28"/>
                <w:szCs w:val="28"/>
              </w:rPr>
              <w:t> Т.А. Исакова</w:t>
            </w:r>
          </w:p>
        </w:tc>
      </w:tr>
    </w:tbl>
    <w:p w:rsidR="006D506B" w:rsidRDefault="006D506B">
      <w:pPr>
        <w:tabs>
          <w:tab w:val="left" w:pos="7088"/>
        </w:tabs>
        <w:jc w:val="both"/>
        <w:rPr>
          <w:rFonts w:ascii="PT Astra Serif" w:eastAsia="PT Astra Serif" w:hAnsi="PT Astra Serif" w:cs="PT Astra Serif"/>
          <w:sz w:val="26"/>
          <w:szCs w:val="26"/>
          <w:lang w:val="en-US"/>
        </w:rPr>
      </w:pPr>
    </w:p>
    <w:p w:rsidR="006D506B" w:rsidRDefault="006D506B">
      <w:pPr>
        <w:tabs>
          <w:tab w:val="left" w:pos="7088"/>
        </w:tabs>
        <w:jc w:val="both"/>
        <w:rPr>
          <w:rFonts w:ascii="PT Astra Serif" w:eastAsia="PT Astra Serif" w:hAnsi="PT Astra Serif" w:cs="PT Astra Serif"/>
          <w:sz w:val="26"/>
          <w:szCs w:val="26"/>
          <w:lang w:val="en-US"/>
        </w:rPr>
      </w:pPr>
    </w:p>
    <w:p w:rsidR="006D506B" w:rsidRDefault="006D506B">
      <w:pPr>
        <w:tabs>
          <w:tab w:val="left" w:pos="7088"/>
        </w:tabs>
        <w:jc w:val="both"/>
        <w:rPr>
          <w:rFonts w:ascii="PT Astra Serif" w:eastAsia="PT Astra Serif" w:hAnsi="PT Astra Serif" w:cs="PT Astra Serif"/>
          <w:sz w:val="26"/>
          <w:szCs w:val="26"/>
        </w:rPr>
      </w:pPr>
    </w:p>
    <w:p w:rsidR="006D506B" w:rsidRDefault="006D506B">
      <w:pPr>
        <w:tabs>
          <w:tab w:val="left" w:pos="7088"/>
        </w:tabs>
        <w:jc w:val="both"/>
        <w:rPr>
          <w:rFonts w:ascii="PT Astra Serif" w:hAnsi="PT Astra Serif"/>
          <w:sz w:val="18"/>
          <w:szCs w:val="18"/>
        </w:rPr>
      </w:pPr>
    </w:p>
    <w:p w:rsidR="006D506B" w:rsidRDefault="006D506B">
      <w:pPr>
        <w:tabs>
          <w:tab w:val="left" w:pos="7088"/>
        </w:tabs>
        <w:jc w:val="both"/>
        <w:rPr>
          <w:rFonts w:ascii="PT Astra Serif" w:hAnsi="PT Astra Serif"/>
          <w:sz w:val="18"/>
          <w:szCs w:val="18"/>
        </w:rPr>
      </w:pPr>
    </w:p>
    <w:p w:rsidR="006D506B" w:rsidRDefault="006D506B">
      <w:pPr>
        <w:tabs>
          <w:tab w:val="left" w:pos="7088"/>
        </w:tabs>
        <w:jc w:val="both"/>
        <w:rPr>
          <w:rFonts w:ascii="PT Astra Serif" w:hAnsi="PT Astra Serif"/>
          <w:sz w:val="18"/>
          <w:szCs w:val="18"/>
        </w:rPr>
      </w:pPr>
    </w:p>
    <w:p w:rsidR="006D506B" w:rsidRDefault="006D506B">
      <w:pPr>
        <w:tabs>
          <w:tab w:val="left" w:pos="7088"/>
        </w:tabs>
        <w:jc w:val="both"/>
        <w:rPr>
          <w:rFonts w:ascii="PT Astra Serif" w:hAnsi="PT Astra Serif"/>
          <w:sz w:val="18"/>
          <w:szCs w:val="18"/>
        </w:rPr>
      </w:pPr>
    </w:p>
    <w:p w:rsidR="006D506B" w:rsidRDefault="006D506B">
      <w:pPr>
        <w:tabs>
          <w:tab w:val="left" w:pos="7088"/>
        </w:tabs>
        <w:jc w:val="both"/>
        <w:rPr>
          <w:rFonts w:ascii="PT Astra Serif" w:hAnsi="PT Astra Serif"/>
          <w:color w:val="000000" w:themeColor="text1"/>
          <w:sz w:val="18"/>
          <w:szCs w:val="18"/>
        </w:rPr>
      </w:pPr>
    </w:p>
    <w:sectPr w:rsidR="006D506B">
      <w:headerReference w:type="even" r:id="rId7"/>
      <w:headerReference w:type="default" r:id="rId8"/>
      <w:footerReference w:type="even" r:id="rId9"/>
      <w:footerReference w:type="default" r:id="rId10"/>
      <w:headerReference w:type="first" r:id="rId11"/>
      <w:footerReference w:type="first" r:id="rId12"/>
      <w:type w:val="continuous"/>
      <w:pgSz w:w="11907" w:h="16840"/>
      <w:pgMar w:top="1134" w:right="851" w:bottom="1134" w:left="1418" w:header="737" w:footer="284"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A167F" w:rsidRDefault="002A167F">
      <w:r>
        <w:separator/>
      </w:r>
    </w:p>
  </w:endnote>
  <w:endnote w:type="continuationSeparator" w:id="0">
    <w:p w:rsidR="002A167F" w:rsidRDefault="002A16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auto"/>
    <w:pitch w:val="default"/>
  </w:font>
  <w:font w:name="Calibri">
    <w:panose1 w:val="020F0502020204030204"/>
    <w:charset w:val="CC"/>
    <w:family w:val="swiss"/>
    <w:pitch w:val="variable"/>
    <w:sig w:usb0="E00002FF" w:usb1="4000ACFF" w:usb2="00000001" w:usb3="00000000" w:csb0="0000019F" w:csb1="00000000"/>
  </w:font>
  <w:font w:name="PT Astra Serif">
    <w:panose1 w:val="020A0603040505020204"/>
    <w:charset w:val="CC"/>
    <w:family w:val="roman"/>
    <w:pitch w:val="variable"/>
    <w:sig w:usb0="A00002EF" w:usb1="5000204B" w:usb2="00000020" w:usb3="00000000" w:csb0="00000097"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66D9" w:rsidRDefault="006066D9">
    <w:pPr>
      <w:pStyle w:val="af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66D9" w:rsidRDefault="006066D9">
    <w:pPr>
      <w:pStyle w:val="af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66D9" w:rsidRDefault="006066D9">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A167F" w:rsidRDefault="002A167F">
      <w:r>
        <w:separator/>
      </w:r>
    </w:p>
  </w:footnote>
  <w:footnote w:type="continuationSeparator" w:id="0">
    <w:p w:rsidR="002A167F" w:rsidRDefault="002A16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66D9" w:rsidRDefault="006066D9">
    <w:pPr>
      <w:pStyle w:val="af"/>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506B" w:rsidRDefault="00D81CD9">
    <w:pPr>
      <w:pStyle w:val="af"/>
      <w:spacing w:before="0"/>
      <w:rPr>
        <w:rFonts w:ascii="PT Astra Serif" w:hAnsi="PT Astra Serif"/>
        <w:sz w:val="24"/>
        <w:szCs w:val="24"/>
      </w:rPr>
    </w:pPr>
    <w:r>
      <w:rPr>
        <w:rFonts w:ascii="PT Astra Serif" w:hAnsi="PT Astra Serif"/>
        <w:sz w:val="24"/>
        <w:szCs w:val="24"/>
      </w:rPr>
      <w:fldChar w:fldCharType="begin"/>
    </w:r>
    <w:r>
      <w:rPr>
        <w:rFonts w:ascii="PT Astra Serif" w:hAnsi="PT Astra Serif"/>
        <w:sz w:val="24"/>
        <w:szCs w:val="24"/>
      </w:rPr>
      <w:instrText xml:space="preserve"> PAGE   \* MERGEFORMAT </w:instrText>
    </w:r>
    <w:r>
      <w:rPr>
        <w:rFonts w:ascii="PT Astra Serif" w:hAnsi="PT Astra Serif"/>
        <w:sz w:val="24"/>
        <w:szCs w:val="24"/>
      </w:rPr>
      <w:fldChar w:fldCharType="separate"/>
    </w:r>
    <w:r w:rsidR="006066D9">
      <w:rPr>
        <w:rFonts w:ascii="PT Astra Serif" w:hAnsi="PT Astra Serif"/>
        <w:noProof/>
        <w:sz w:val="24"/>
        <w:szCs w:val="24"/>
      </w:rPr>
      <w:t>2</w:t>
    </w:r>
    <w:r>
      <w:rPr>
        <w:rFonts w:ascii="PT Astra Serif" w:hAnsi="PT Astra Serif"/>
        <w:sz w:val="24"/>
        <w:szCs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506B" w:rsidRPr="006066D9" w:rsidRDefault="006066D9" w:rsidP="006066D9">
    <w:pPr>
      <w:pStyle w:val="af"/>
      <w:spacing w:before="240" w:after="0"/>
      <w:rPr>
        <w:rFonts w:ascii="PT Astra Serif" w:eastAsia="PT Astra Serif" w:hAnsi="PT Astra Serif" w:cs="PT Astra Serif"/>
        <w:szCs w:val="28"/>
      </w:rPr>
    </w:pPr>
    <w:r>
      <w:rPr>
        <w:rFonts w:ascii="PT Astra Serif" w:eastAsia="PT Astra Serif" w:hAnsi="PT Astra Serif" w:cs="PT Astra Serif"/>
        <w:szCs w:val="28"/>
      </w:rPr>
      <w:t>пРИКАЗ</w:t>
    </w:r>
  </w:p>
  <w:p w:rsidR="006D506B" w:rsidRDefault="00D81CD9">
    <w:pPr>
      <w:pStyle w:val="af"/>
      <w:spacing w:before="0" w:after="0" w:line="360" w:lineRule="exact"/>
      <w:rPr>
        <w:rFonts w:ascii="PT Astra Serif" w:eastAsia="PT Astra Serif" w:hAnsi="PT Astra Serif" w:cs="PT Astra Serif"/>
        <w:sz w:val="30"/>
        <w:szCs w:val="30"/>
      </w:rPr>
    </w:pPr>
    <w:r>
      <w:rPr>
        <w:rFonts w:ascii="PT Astra Serif" w:eastAsia="PT Astra Serif" w:hAnsi="PT Astra Serif" w:cs="PT Astra Serif"/>
        <w:sz w:val="30"/>
        <w:szCs w:val="30"/>
      </w:rPr>
      <w:t>Департамент</w:t>
    </w:r>
  </w:p>
  <w:p w:rsidR="006D506B" w:rsidRDefault="00D81CD9">
    <w:pPr>
      <w:pStyle w:val="af"/>
      <w:spacing w:before="0" w:after="0" w:line="360" w:lineRule="exact"/>
      <w:rPr>
        <w:rFonts w:ascii="PT Astra Serif" w:eastAsia="PT Astra Serif" w:hAnsi="PT Astra Serif" w:cs="PT Astra Serif"/>
        <w:sz w:val="30"/>
        <w:szCs w:val="30"/>
      </w:rPr>
    </w:pPr>
    <w:r>
      <w:rPr>
        <w:rFonts w:ascii="PT Astra Serif" w:eastAsia="PT Astra Serif" w:hAnsi="PT Astra Serif" w:cs="PT Astra Serif"/>
        <w:sz w:val="30"/>
        <w:szCs w:val="30"/>
      </w:rPr>
      <w:t>по управлению государственной собственностью Томской области</w:t>
    </w:r>
  </w:p>
  <w:p w:rsidR="006D506B" w:rsidRDefault="006D506B">
    <w:pPr>
      <w:pStyle w:val="af"/>
      <w:spacing w:before="240" w:after="0"/>
      <w:rPr>
        <w:rFonts w:ascii="PT Astra Serif" w:eastAsia="PT Astra Serif" w:hAnsi="PT Astra Serif" w:cs="PT Astra Serif"/>
        <w:szCs w:val="28"/>
      </w:rPr>
    </w:pPr>
    <w:bookmarkStart w:id="3" w:name="_GoBack"/>
    <w:bookmarkEnd w:id="3"/>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506B"/>
    <w:rsid w:val="00160086"/>
    <w:rsid w:val="002A167F"/>
    <w:rsid w:val="006066D9"/>
    <w:rsid w:val="006D506B"/>
    <w:rsid w:val="00D81CD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9B35A10-94BB-491A-A106-B379845F45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pBdr>
        <w:top w:val="nil"/>
        <w:left w:val="nil"/>
        <w:bottom w:val="nil"/>
        <w:right w:val="nil"/>
        <w:between w:val="nil"/>
      </w:pBdr>
    </w:pPr>
    <w:rPr>
      <w:sz w:val="22"/>
      <w:szCs w:val="22"/>
      <w:lang w:eastAsia="en-US" w:bidi="en-US"/>
    </w:rPr>
  </w:style>
  <w:style w:type="paragraph" w:styleId="1">
    <w:name w:val="heading 1"/>
    <w:link w:val="10"/>
    <w:uiPriority w:val="9"/>
    <w:qFormat/>
    <w:pPr>
      <w:keepNext/>
      <w:keepLines/>
      <w:pBdr>
        <w:top w:val="nil"/>
        <w:left w:val="nil"/>
        <w:bottom w:val="nil"/>
        <w:right w:val="nil"/>
        <w:between w:val="nil"/>
      </w:pBdr>
      <w:spacing w:before="480" w:after="200"/>
      <w:outlineLvl w:val="0"/>
    </w:pPr>
    <w:rPr>
      <w:rFonts w:ascii="Arial" w:eastAsia="Arial" w:hAnsi="Arial"/>
      <w:sz w:val="40"/>
      <w:szCs w:val="40"/>
    </w:rPr>
  </w:style>
  <w:style w:type="paragraph" w:styleId="2">
    <w:name w:val="heading 2"/>
    <w:link w:val="20"/>
    <w:uiPriority w:val="9"/>
    <w:unhideWhenUsed/>
    <w:qFormat/>
    <w:pPr>
      <w:keepNext/>
      <w:keepLines/>
      <w:pBdr>
        <w:top w:val="nil"/>
        <w:left w:val="nil"/>
        <w:bottom w:val="nil"/>
        <w:right w:val="nil"/>
        <w:between w:val="nil"/>
      </w:pBdr>
      <w:spacing w:before="360" w:after="200"/>
      <w:outlineLvl w:val="1"/>
    </w:pPr>
    <w:rPr>
      <w:rFonts w:ascii="Arial" w:eastAsia="Arial" w:hAnsi="Arial"/>
      <w:sz w:val="34"/>
    </w:rPr>
  </w:style>
  <w:style w:type="paragraph" w:styleId="3">
    <w:name w:val="heading 3"/>
    <w:link w:val="30"/>
    <w:uiPriority w:val="9"/>
    <w:unhideWhenUsed/>
    <w:qFormat/>
    <w:pPr>
      <w:keepNext/>
      <w:keepLines/>
      <w:pBdr>
        <w:top w:val="nil"/>
        <w:left w:val="nil"/>
        <w:bottom w:val="nil"/>
        <w:right w:val="nil"/>
        <w:between w:val="nil"/>
      </w:pBdr>
      <w:spacing w:before="320" w:after="200"/>
      <w:outlineLvl w:val="2"/>
    </w:pPr>
    <w:rPr>
      <w:rFonts w:ascii="Arial" w:eastAsia="Arial" w:hAnsi="Arial"/>
      <w:sz w:val="30"/>
      <w:szCs w:val="30"/>
    </w:rPr>
  </w:style>
  <w:style w:type="paragraph" w:styleId="4">
    <w:name w:val="heading 4"/>
    <w:link w:val="40"/>
    <w:uiPriority w:val="9"/>
    <w:unhideWhenUsed/>
    <w:qFormat/>
    <w:pPr>
      <w:keepNext/>
      <w:keepLines/>
      <w:pBdr>
        <w:top w:val="nil"/>
        <w:left w:val="nil"/>
        <w:bottom w:val="nil"/>
        <w:right w:val="nil"/>
        <w:between w:val="nil"/>
      </w:pBdr>
      <w:spacing w:before="320" w:after="200"/>
      <w:outlineLvl w:val="3"/>
    </w:pPr>
    <w:rPr>
      <w:rFonts w:ascii="Arial" w:eastAsia="Arial" w:hAnsi="Arial"/>
      <w:b/>
      <w:bCs/>
      <w:sz w:val="26"/>
      <w:szCs w:val="26"/>
    </w:rPr>
  </w:style>
  <w:style w:type="paragraph" w:styleId="5">
    <w:name w:val="heading 5"/>
    <w:link w:val="50"/>
    <w:uiPriority w:val="9"/>
    <w:unhideWhenUsed/>
    <w:qFormat/>
    <w:pPr>
      <w:keepNext/>
      <w:keepLines/>
      <w:pBdr>
        <w:top w:val="nil"/>
        <w:left w:val="nil"/>
        <w:bottom w:val="nil"/>
        <w:right w:val="nil"/>
        <w:between w:val="nil"/>
      </w:pBdr>
      <w:spacing w:before="320" w:after="200"/>
      <w:outlineLvl w:val="4"/>
    </w:pPr>
    <w:rPr>
      <w:rFonts w:ascii="Arial" w:eastAsia="Arial" w:hAnsi="Arial"/>
      <w:b/>
      <w:bCs/>
      <w:sz w:val="24"/>
      <w:szCs w:val="24"/>
    </w:rPr>
  </w:style>
  <w:style w:type="paragraph" w:styleId="6">
    <w:name w:val="heading 6"/>
    <w:link w:val="60"/>
    <w:uiPriority w:val="9"/>
    <w:unhideWhenUsed/>
    <w:qFormat/>
    <w:pPr>
      <w:keepNext/>
      <w:keepLines/>
      <w:pBdr>
        <w:top w:val="nil"/>
        <w:left w:val="nil"/>
        <w:bottom w:val="nil"/>
        <w:right w:val="nil"/>
        <w:between w:val="nil"/>
      </w:pBdr>
      <w:spacing w:before="320" w:after="200"/>
      <w:outlineLvl w:val="5"/>
    </w:pPr>
    <w:rPr>
      <w:rFonts w:ascii="Arial" w:eastAsia="Arial" w:hAnsi="Arial"/>
      <w:b/>
      <w:bCs/>
      <w:sz w:val="22"/>
      <w:szCs w:val="22"/>
    </w:rPr>
  </w:style>
  <w:style w:type="paragraph" w:styleId="7">
    <w:name w:val="heading 7"/>
    <w:link w:val="70"/>
    <w:uiPriority w:val="9"/>
    <w:unhideWhenUsed/>
    <w:qFormat/>
    <w:pPr>
      <w:keepNext/>
      <w:keepLines/>
      <w:pBdr>
        <w:top w:val="nil"/>
        <w:left w:val="nil"/>
        <w:bottom w:val="nil"/>
        <w:right w:val="nil"/>
        <w:between w:val="nil"/>
      </w:pBdr>
      <w:spacing w:before="320" w:after="200"/>
      <w:outlineLvl w:val="6"/>
    </w:pPr>
    <w:rPr>
      <w:rFonts w:ascii="Arial" w:eastAsia="Arial" w:hAnsi="Arial"/>
      <w:b/>
      <w:bCs/>
      <w:i/>
      <w:iCs/>
      <w:sz w:val="22"/>
      <w:szCs w:val="22"/>
    </w:rPr>
  </w:style>
  <w:style w:type="paragraph" w:styleId="8">
    <w:name w:val="heading 8"/>
    <w:link w:val="80"/>
    <w:uiPriority w:val="9"/>
    <w:unhideWhenUsed/>
    <w:qFormat/>
    <w:pPr>
      <w:keepNext/>
      <w:keepLines/>
      <w:pBdr>
        <w:top w:val="nil"/>
        <w:left w:val="nil"/>
        <w:bottom w:val="nil"/>
        <w:right w:val="nil"/>
        <w:between w:val="nil"/>
      </w:pBdr>
      <w:spacing w:before="320" w:after="200"/>
      <w:outlineLvl w:val="7"/>
    </w:pPr>
    <w:rPr>
      <w:rFonts w:ascii="Arial" w:eastAsia="Arial" w:hAnsi="Arial"/>
      <w:i/>
      <w:iCs/>
      <w:sz w:val="22"/>
      <w:szCs w:val="22"/>
    </w:rPr>
  </w:style>
  <w:style w:type="paragraph" w:styleId="9">
    <w:name w:val="heading 9"/>
    <w:link w:val="90"/>
    <w:uiPriority w:val="9"/>
    <w:unhideWhenUsed/>
    <w:qFormat/>
    <w:pPr>
      <w:keepNext/>
      <w:keepLines/>
      <w:pBdr>
        <w:top w:val="nil"/>
        <w:left w:val="nil"/>
        <w:bottom w:val="nil"/>
        <w:right w:val="nil"/>
        <w:between w:val="nil"/>
      </w:pBdr>
      <w:spacing w:before="320" w:after="200"/>
      <w:outlineLvl w:val="8"/>
    </w:pPr>
    <w:rPr>
      <w:rFonts w:ascii="Arial" w:eastAsia="Arial" w:hAnsi="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EndnoteTextChar">
    <w:name w:val="Endnote Text Char"/>
    <w:uiPriority w:val="99"/>
    <w:rPr>
      <w:sz w:val="20"/>
    </w:rPr>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character" w:customStyle="1" w:styleId="CaptionChar">
    <w:name w:val="Caption Char"/>
    <w:uiPriority w:val="99"/>
  </w:style>
  <w:style w:type="table" w:styleId="11">
    <w:name w:val="Plain Table 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auto"/>
      </w:tcPr>
    </w:tblStylePr>
    <w:tblStylePr w:type="band1Horz">
      <w:tblPr/>
      <w:tcPr>
        <w:shd w:val="clear" w:color="F2F2F2" w:themeColor="text1" w:themeTint="0D" w:fill="auto"/>
      </w:tcPr>
    </w:tblStylePr>
  </w:style>
  <w:style w:type="table" w:styleId="21">
    <w:name w:val="Plain Table 2"/>
    <w:basedOn w:val="a1"/>
    <w:uiPriority w:val="59"/>
    <w:tblPr>
      <w:tblBorders>
        <w:top w:val="single" w:sz="4" w:space="0" w:color="000000" w:themeColor="text1"/>
        <w:left w:val="nil"/>
        <w:bottom w:val="single" w:sz="4" w:space="0" w:color="000000" w:themeColor="text1"/>
        <w:right w:val="nil"/>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tblPr>
      <w:tblStyleRowBandSize w:val="1"/>
      <w:tblStyleColBandSize w:val="1"/>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auto"/>
      </w:tcPr>
    </w:tblStylePr>
    <w:tblStylePr w:type="band1Horz">
      <w:rPr>
        <w:rFonts w:ascii="Arial" w:hAnsi="Arial"/>
        <w:color w:val="404040"/>
        <w:sz w:val="22"/>
      </w:rPr>
      <w:tblPr/>
      <w:tcPr>
        <w:shd w:val="clear" w:color="F2F2F2" w:themeColor="text1" w:themeTint="0D" w:fill="auto"/>
      </w:tcPr>
    </w:tblStylePr>
  </w:style>
  <w:style w:type="table" w:styleId="41">
    <w:name w:val="Plain Table 4"/>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auto"/>
      </w:tcPr>
    </w:tblStylePr>
    <w:tblStylePr w:type="band1Horz">
      <w:rPr>
        <w:rFonts w:ascii="Arial" w:hAnsi="Arial"/>
        <w:color w:val="404040"/>
        <w:sz w:val="22"/>
      </w:rPr>
      <w:tblPr/>
      <w:tcPr>
        <w:shd w:val="clear" w:color="F2F2F2" w:themeColor="text1" w:themeTint="0D" w:fill="auto"/>
      </w:tcPr>
    </w:tblStylePr>
  </w:style>
  <w:style w:type="table" w:styleId="51">
    <w:name w:val="Plain Table 5"/>
    <w:basedOn w:val="a1"/>
    <w:uiPriority w:val="99"/>
    <w:tblPr>
      <w:tblStyleRowBandSize w:val="1"/>
      <w:tblStyleColBandSize w:val="1"/>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auto"/>
      </w:tcPr>
    </w:tblStylePr>
    <w:tblStylePr w:type="band1Horz">
      <w:rPr>
        <w:rFonts w:ascii="Arial" w:hAnsi="Arial"/>
        <w:color w:val="404040"/>
        <w:sz w:val="22"/>
      </w:rPr>
      <w:tblPr/>
      <w:tcPr>
        <w:shd w:val="clear" w:color="F2F2F2" w:themeColor="text1" w:themeTint="0D" w:fill="auto"/>
      </w:tcPr>
    </w:tblStylePr>
  </w:style>
  <w:style w:type="table" w:styleId="-1">
    <w:name w:val="Grid Table 1 Light"/>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styleId="-2">
    <w:name w:val="Grid Table 2"/>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styleId="-3">
    <w:name w:val="Grid Table 3"/>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styleId="-4">
    <w:name w:val="Grid Table 4"/>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auto"/>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styleId="-5">
    <w:name w:val="Grid Table 5 Dark"/>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auto"/>
    </w:tblPr>
    <w:tblStylePr w:type="firstRow">
      <w:rPr>
        <w:rFonts w:ascii="Arial" w:hAnsi="Arial"/>
        <w:b/>
        <w:color w:val="FFFFFF"/>
        <w:sz w:val="22"/>
      </w:rPr>
      <w:tblPr/>
      <w:tcPr>
        <w:shd w:val="clear" w:color="000000" w:themeColor="text1" w:fill="auto"/>
      </w:tcPr>
    </w:tblStylePr>
    <w:tblStylePr w:type="lastRow">
      <w:rPr>
        <w:rFonts w:ascii="Arial" w:hAnsi="Arial"/>
        <w:b/>
        <w:color w:val="FFFFFF"/>
        <w:sz w:val="22"/>
      </w:rPr>
      <w:tblPr/>
      <w:tcPr>
        <w:tcBorders>
          <w:top w:val="single" w:sz="4" w:space="0" w:color="FFFFFF" w:themeColor="light1"/>
        </w:tcBorders>
        <w:shd w:val="clear" w:color="000000" w:themeColor="text1" w:fill="auto"/>
      </w:tcPr>
    </w:tblStylePr>
    <w:tblStylePr w:type="firstCol">
      <w:rPr>
        <w:rFonts w:ascii="Arial" w:hAnsi="Arial"/>
        <w:b/>
        <w:color w:val="FFFFFF"/>
        <w:sz w:val="22"/>
      </w:rPr>
      <w:tblPr/>
      <w:tcPr>
        <w:shd w:val="clear" w:color="000000" w:themeColor="text1" w:fill="auto"/>
      </w:tcPr>
    </w:tblStylePr>
    <w:tblStylePr w:type="lastCol">
      <w:rPr>
        <w:rFonts w:ascii="Arial" w:hAnsi="Arial"/>
        <w:b/>
        <w:color w:val="FFFFFF"/>
        <w:sz w:val="22"/>
      </w:rPr>
      <w:tblPr/>
      <w:tcPr>
        <w:shd w:val="clear" w:color="000000" w:themeColor="text1" w:fill="auto"/>
      </w:tcPr>
    </w:tblStylePr>
    <w:tblStylePr w:type="band1Vert">
      <w:tblPr/>
      <w:tcPr>
        <w:shd w:val="clear" w:color="8A8A8A" w:themeColor="text1" w:themeTint="75" w:fill="auto"/>
      </w:tcPr>
    </w:tblStylePr>
    <w:tblStylePr w:type="band1Horz">
      <w:tblPr/>
      <w:tcPr>
        <w:shd w:val="clear" w:color="8A8A8A" w:themeColor="text1" w:themeTint="75" w:fill="auto"/>
      </w:tcPr>
    </w:tblStylePr>
  </w:style>
  <w:style w:type="table" w:styleId="-6">
    <w:name w:val="Grid Table 6 Colorful"/>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auto"/>
      </w:tcPr>
    </w:tblStylePr>
    <w:tblStylePr w:type="band1Horz">
      <w:rPr>
        <w:rFonts w:ascii="Arial" w:hAnsi="Arial"/>
        <w:color w:val="7F7F7F" w:themeColor="text1" w:themeTint="80" w:themeShade="95"/>
        <w:sz w:val="22"/>
      </w:rPr>
      <w:tblPr/>
      <w:tcPr>
        <w:shd w:val="clear" w:color="CBCBCB" w:themeColor="text1" w:themeTint="34" w:fill="auto"/>
      </w:tcPr>
    </w:tblStylePr>
    <w:tblStylePr w:type="band2Horz">
      <w:rPr>
        <w:rFonts w:ascii="Arial" w:hAnsi="Arial"/>
        <w:color w:val="7F7F7F" w:themeColor="text1" w:themeTint="80" w:themeShade="95"/>
        <w:sz w:val="22"/>
      </w:rPr>
    </w:tblStylePr>
  </w:style>
  <w:style w:type="table" w:styleId="-7">
    <w:name w:val="Grid Table 7 Colorful"/>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il"/>
          <w:left w:val="nil"/>
          <w:bottom w:val="single" w:sz="4" w:space="0" w:color="7F7F7F" w:themeColor="text1" w:themeTint="80"/>
          <w:right w:val="nil"/>
        </w:tcBorders>
        <w:shd w:val="clear" w:color="FFFFFF" w:themeColor="light1" w:fill="auto"/>
      </w:tcPr>
    </w:tblStylePr>
    <w:tblStylePr w:type="lastRow">
      <w:rPr>
        <w:rFonts w:ascii="Arial" w:hAnsi="Arial"/>
        <w:b/>
        <w:color w:val="7F7F7F" w:themeColor="text1" w:themeTint="80" w:themeShade="95"/>
        <w:sz w:val="22"/>
      </w:rPr>
      <w:tblPr/>
      <w:tcPr>
        <w:tcBorders>
          <w:top w:val="single" w:sz="4" w:space="0" w:color="7F7F7F" w:themeColor="text1" w:themeTint="80"/>
          <w:left w:val="nil"/>
          <w:bottom w:val="nil"/>
          <w:right w:val="nil"/>
        </w:tcBorders>
        <w:shd w:val="clear" w:color="FFFFFF" w:themeColor="light1" w:fill="auto"/>
      </w:tcPr>
    </w:tblStylePr>
    <w:tblStylePr w:type="firstCol">
      <w:pPr>
        <w:jc w:val="right"/>
      </w:pPr>
      <w:rPr>
        <w:rFonts w:ascii="Arial" w:hAnsi="Arial"/>
        <w:i/>
        <w:color w:val="7F7F7F" w:themeColor="text1" w:themeTint="80" w:themeShade="95"/>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auto"/>
      </w:tcPr>
    </w:tblStylePr>
    <w:tblStylePr w:type="band1Horz">
      <w:rPr>
        <w:rFonts w:ascii="Arial" w:hAnsi="Arial"/>
        <w:color w:val="7F7F7F" w:themeColor="text1" w:themeTint="80" w:themeShade="95"/>
        <w:sz w:val="22"/>
      </w:rPr>
      <w:tblPr/>
      <w:tcPr>
        <w:shd w:val="clear" w:color="F2F2F2" w:themeColor="text1" w:themeTint="0D" w:fill="auto"/>
      </w:tcPr>
    </w:tblStylePr>
    <w:tblStylePr w:type="band2Horz">
      <w:rPr>
        <w:rFonts w:ascii="Arial" w:hAnsi="Arial"/>
        <w:color w:val="7F7F7F" w:themeColor="text1" w:themeTint="80" w:themeShade="95"/>
        <w:sz w:val="22"/>
      </w:rPr>
    </w:tblStylePr>
  </w:style>
  <w:style w:type="table" w:styleId="-10">
    <w:name w:val="List Table 1 Light"/>
    <w:basedOn w:val="a1"/>
    <w:uiPriority w:val="99"/>
    <w:tblPr>
      <w:tblStyleRowBandSize w:val="1"/>
      <w:tblStyleColBandSize w:val="1"/>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auto"/>
      </w:tcPr>
    </w:tblStylePr>
    <w:tblStylePr w:type="band1Horz">
      <w:tblPr/>
      <w:tcPr>
        <w:shd w:val="clear" w:color="BFBFBF" w:themeColor="text1" w:themeTint="40" w:fill="auto"/>
      </w:tcPr>
    </w:tblStylePr>
  </w:style>
  <w:style w:type="table" w:styleId="-20">
    <w:name w:val="List Table 2"/>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auto"/>
      </w:tcPr>
    </w:tblStylePr>
    <w:tblStylePr w:type="band1Horz">
      <w:rPr>
        <w:rFonts w:ascii="Arial" w:hAnsi="Arial"/>
        <w:color w:val="404040"/>
        <w:sz w:val="22"/>
      </w:rPr>
      <w:tblPr/>
      <w:tcPr>
        <w:shd w:val="clear" w:color="BFBFBF" w:themeColor="text1" w:themeTint="40" w:fill="auto"/>
      </w:tcPr>
    </w:tblStylePr>
  </w:style>
  <w:style w:type="table" w:styleId="-30">
    <w:name w:val="List Table 3"/>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styleId="-40">
    <w:name w:val="List Table 4"/>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auto"/>
      </w:tcPr>
    </w:tblStylePr>
    <w:tblStylePr w:type="band1Horz">
      <w:rPr>
        <w:rFonts w:ascii="Arial" w:hAnsi="Arial"/>
        <w:color w:val="404040"/>
        <w:sz w:val="22"/>
      </w:rPr>
      <w:tblPr/>
      <w:tcPr>
        <w:shd w:val="clear" w:color="BFBFBF" w:themeColor="text1" w:themeTint="40" w:fill="auto"/>
      </w:tcPr>
    </w:tblStylePr>
  </w:style>
  <w:style w:type="table" w:styleId="-50">
    <w:name w:val="List Table 5 Dark"/>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auto"/>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auto"/>
      </w:tcPr>
    </w:tblStylePr>
    <w:tblStylePr w:type="band2Horz">
      <w:tblPr/>
      <w:tcPr>
        <w:tcBorders>
          <w:top w:val="single" w:sz="4" w:space="0" w:color="FFFFFF" w:themeColor="light1"/>
          <w:bottom w:val="single" w:sz="4" w:space="0" w:color="FFFFFF" w:themeColor="light1"/>
        </w:tcBorders>
        <w:shd w:val="clear" w:color="7F7F7F" w:themeColor="text1" w:themeTint="80" w:fill="auto"/>
      </w:tcPr>
    </w:tblStylePr>
  </w:style>
  <w:style w:type="table" w:styleId="-60">
    <w:name w:val="List Table 6 Colorful"/>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auto"/>
      </w:tcPr>
    </w:tblStylePr>
    <w:tblStylePr w:type="band1Horz">
      <w:rPr>
        <w:rFonts w:ascii="Arial" w:hAnsi="Arial"/>
        <w:color w:val="000000" w:themeColor="text1"/>
        <w:sz w:val="22"/>
      </w:rPr>
      <w:tblPr/>
      <w:tcPr>
        <w:shd w:val="clear" w:color="BFBFBF" w:themeColor="text1" w:themeTint="40" w:fill="auto"/>
      </w:tcPr>
    </w:tblStylePr>
    <w:tblStylePr w:type="band2Horz">
      <w:rPr>
        <w:rFonts w:ascii="Arial" w:hAnsi="Arial"/>
        <w:color w:val="000000" w:themeColor="text1"/>
        <w:sz w:val="22"/>
      </w:rPr>
    </w:tblStylePr>
  </w:style>
  <w:style w:type="table" w:styleId="-70">
    <w:name w:val="List Table 7 Colorful"/>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il"/>
          <w:left w:val="nil"/>
          <w:bottom w:val="single" w:sz="4" w:space="0" w:color="7F7F7F" w:themeColor="text1" w:themeTint="80"/>
          <w:right w:val="nil"/>
        </w:tcBorders>
        <w:shd w:val="clear" w:color="FFFFFF" w:themeColor="light1" w:fill="auto"/>
      </w:tcPr>
    </w:tblStylePr>
    <w:tblStylePr w:type="lastRow">
      <w:rPr>
        <w:rFonts w:ascii="Arial" w:hAnsi="Arial"/>
        <w:i/>
        <w:color w:val="7F7F7F" w:themeColor="text1" w:themeTint="80" w:themeShade="95"/>
        <w:sz w:val="22"/>
      </w:rPr>
      <w:tblPr/>
      <w:tcPr>
        <w:tcBorders>
          <w:top w:val="single" w:sz="4" w:space="0" w:color="7F7F7F" w:themeColor="text1" w:themeTint="80"/>
          <w:left w:val="nil"/>
          <w:bottom w:val="nil"/>
          <w:right w:val="nil"/>
        </w:tcBorders>
        <w:shd w:val="clear" w:color="FFFFFF" w:themeColor="light1" w:fill="auto"/>
      </w:tcPr>
    </w:tblStylePr>
    <w:tblStylePr w:type="firstCol">
      <w:pPr>
        <w:jc w:val="right"/>
      </w:pPr>
      <w:rPr>
        <w:rFonts w:ascii="Arial" w:hAnsi="Arial"/>
        <w:i/>
        <w:color w:val="7F7F7F" w:themeColor="text1" w:themeTint="80" w:themeShade="95"/>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auto"/>
      </w:tcPr>
    </w:tblStylePr>
    <w:tblStylePr w:type="band1Horz">
      <w:rPr>
        <w:rFonts w:ascii="Arial" w:hAnsi="Arial"/>
        <w:color w:val="7F7F7F" w:themeColor="text1" w:themeTint="80" w:themeShade="95"/>
        <w:sz w:val="22"/>
      </w:rPr>
      <w:tblPr/>
      <w:tcPr>
        <w:shd w:val="clear" w:color="BFBFBF" w:themeColor="text1" w:themeTint="40" w:fill="auto"/>
      </w:tcPr>
    </w:tblStylePr>
    <w:tblStylePr w:type="band2Horz">
      <w:rPr>
        <w:rFonts w:ascii="Arial" w:hAnsi="Arial"/>
        <w:color w:val="7F7F7F" w:themeColor="text1" w:themeTint="80" w:themeShade="95"/>
        <w:sz w:val="22"/>
      </w:rPr>
    </w:tblStylePr>
  </w:style>
  <w:style w:type="character" w:customStyle="1" w:styleId="FootnoteTextChar">
    <w:name w:val="Footnote Text Char"/>
    <w:uiPriority w:val="99"/>
    <w:rPr>
      <w:sz w:val="18"/>
    </w:rPr>
  </w:style>
  <w:style w:type="paragraph" w:styleId="a3">
    <w:name w:val="endnote text"/>
    <w:basedOn w:val="a"/>
    <w:link w:val="a4"/>
    <w:uiPriority w:val="99"/>
    <w:semiHidden/>
    <w:unhideWhenUsed/>
    <w:rPr>
      <w:sz w:val="20"/>
    </w:rPr>
  </w:style>
  <w:style w:type="character" w:customStyle="1" w:styleId="a4">
    <w:name w:val="Текст концевой сноски Знак"/>
    <w:link w:val="a3"/>
    <w:uiPriority w:val="99"/>
    <w:rPr>
      <w:sz w:val="20"/>
    </w:rPr>
  </w:style>
  <w:style w:type="character" w:styleId="a5">
    <w:name w:val="endnote reference"/>
    <w:basedOn w:val="a0"/>
    <w:uiPriority w:val="99"/>
    <w:semiHidden/>
    <w:unhideWhenUsed/>
    <w:rPr>
      <w:vertAlign w:val="superscript"/>
    </w:rPr>
  </w:style>
  <w:style w:type="paragraph" w:styleId="a6">
    <w:name w:val="table of figures"/>
    <w:basedOn w:val="a"/>
    <w:next w:val="a"/>
    <w:uiPriority w:val="99"/>
    <w:unhideWhenUsed/>
  </w:style>
  <w:style w:type="character" w:customStyle="1" w:styleId="10">
    <w:name w:val="Заголовок 1 Знак"/>
    <w:link w:val="1"/>
    <w:uiPriority w:val="9"/>
    <w:rPr>
      <w:rFonts w:ascii="Arial" w:eastAsia="Arial" w:hAnsi="Arial"/>
      <w:sz w:val="40"/>
      <w:szCs w:val="40"/>
      <w:lang w:bidi="ar-SA"/>
    </w:rPr>
  </w:style>
  <w:style w:type="character" w:customStyle="1" w:styleId="20">
    <w:name w:val="Заголовок 2 Знак"/>
    <w:link w:val="2"/>
    <w:uiPriority w:val="9"/>
    <w:rPr>
      <w:rFonts w:ascii="Arial" w:eastAsia="Arial" w:hAnsi="Arial"/>
      <w:sz w:val="34"/>
      <w:lang w:bidi="ar-SA"/>
    </w:rPr>
  </w:style>
  <w:style w:type="character" w:customStyle="1" w:styleId="30">
    <w:name w:val="Заголовок 3 Знак"/>
    <w:link w:val="3"/>
    <w:uiPriority w:val="9"/>
    <w:rPr>
      <w:rFonts w:ascii="Arial" w:eastAsia="Arial" w:hAnsi="Arial"/>
      <w:sz w:val="30"/>
      <w:szCs w:val="30"/>
      <w:lang w:bidi="ar-SA"/>
    </w:rPr>
  </w:style>
  <w:style w:type="character" w:customStyle="1" w:styleId="40">
    <w:name w:val="Заголовок 4 Знак"/>
    <w:link w:val="4"/>
    <w:uiPriority w:val="9"/>
    <w:rPr>
      <w:rFonts w:ascii="Arial" w:eastAsia="Arial" w:hAnsi="Arial"/>
      <w:b/>
      <w:bCs/>
      <w:sz w:val="26"/>
      <w:szCs w:val="26"/>
      <w:lang w:bidi="ar-SA"/>
    </w:rPr>
  </w:style>
  <w:style w:type="character" w:customStyle="1" w:styleId="50">
    <w:name w:val="Заголовок 5 Знак"/>
    <w:link w:val="5"/>
    <w:uiPriority w:val="9"/>
    <w:rPr>
      <w:rFonts w:ascii="Arial" w:eastAsia="Arial" w:hAnsi="Arial"/>
      <w:b/>
      <w:bCs/>
      <w:sz w:val="24"/>
      <w:szCs w:val="24"/>
      <w:lang w:bidi="ar-SA"/>
    </w:rPr>
  </w:style>
  <w:style w:type="character" w:customStyle="1" w:styleId="60">
    <w:name w:val="Заголовок 6 Знак"/>
    <w:link w:val="6"/>
    <w:uiPriority w:val="9"/>
    <w:rPr>
      <w:rFonts w:ascii="Arial" w:eastAsia="Arial" w:hAnsi="Arial"/>
      <w:b/>
      <w:bCs/>
      <w:sz w:val="22"/>
      <w:szCs w:val="22"/>
      <w:lang w:bidi="ar-SA"/>
    </w:rPr>
  </w:style>
  <w:style w:type="character" w:customStyle="1" w:styleId="70">
    <w:name w:val="Заголовок 7 Знак"/>
    <w:link w:val="7"/>
    <w:uiPriority w:val="9"/>
    <w:rPr>
      <w:rFonts w:ascii="Arial" w:eastAsia="Arial" w:hAnsi="Arial"/>
      <w:b/>
      <w:bCs/>
      <w:i/>
      <w:iCs/>
      <w:sz w:val="22"/>
      <w:szCs w:val="22"/>
      <w:lang w:bidi="ar-SA"/>
    </w:rPr>
  </w:style>
  <w:style w:type="character" w:customStyle="1" w:styleId="80">
    <w:name w:val="Заголовок 8 Знак"/>
    <w:link w:val="8"/>
    <w:uiPriority w:val="9"/>
    <w:rPr>
      <w:rFonts w:ascii="Arial" w:eastAsia="Arial" w:hAnsi="Arial"/>
      <w:i/>
      <w:iCs/>
      <w:sz w:val="22"/>
      <w:szCs w:val="22"/>
      <w:lang w:bidi="ar-SA"/>
    </w:rPr>
  </w:style>
  <w:style w:type="character" w:customStyle="1" w:styleId="90">
    <w:name w:val="Заголовок 9 Знак"/>
    <w:link w:val="9"/>
    <w:uiPriority w:val="9"/>
    <w:rPr>
      <w:rFonts w:ascii="Arial" w:eastAsia="Arial" w:hAnsi="Arial"/>
      <w:i/>
      <w:iCs/>
      <w:sz w:val="21"/>
      <w:szCs w:val="21"/>
      <w:lang w:bidi="ar-SA"/>
    </w:rPr>
  </w:style>
  <w:style w:type="paragraph" w:styleId="a7">
    <w:name w:val="List Paragraph"/>
    <w:uiPriority w:val="34"/>
    <w:qFormat/>
    <w:pPr>
      <w:pBdr>
        <w:top w:val="nil"/>
        <w:left w:val="nil"/>
        <w:bottom w:val="nil"/>
        <w:right w:val="nil"/>
        <w:between w:val="nil"/>
      </w:pBdr>
      <w:ind w:left="720"/>
      <w:contextualSpacing/>
    </w:pPr>
    <w:rPr>
      <w:sz w:val="22"/>
      <w:szCs w:val="22"/>
      <w:lang w:eastAsia="en-US" w:bidi="en-US"/>
    </w:rPr>
  </w:style>
  <w:style w:type="paragraph" w:styleId="a8">
    <w:name w:val="No Spacing"/>
    <w:uiPriority w:val="1"/>
    <w:qFormat/>
    <w:pPr>
      <w:pBdr>
        <w:top w:val="nil"/>
        <w:left w:val="nil"/>
        <w:bottom w:val="nil"/>
        <w:right w:val="nil"/>
        <w:between w:val="nil"/>
      </w:pBdr>
    </w:pPr>
    <w:rPr>
      <w:sz w:val="22"/>
      <w:szCs w:val="22"/>
      <w:lang w:eastAsia="en-US" w:bidi="en-US"/>
    </w:rPr>
  </w:style>
  <w:style w:type="paragraph" w:styleId="a9">
    <w:name w:val="Title"/>
    <w:link w:val="aa"/>
    <w:uiPriority w:val="10"/>
    <w:qFormat/>
    <w:pPr>
      <w:pBdr>
        <w:top w:val="nil"/>
        <w:left w:val="nil"/>
        <w:bottom w:val="nil"/>
        <w:right w:val="nil"/>
        <w:between w:val="nil"/>
      </w:pBdr>
      <w:spacing w:before="300" w:after="200"/>
      <w:contextualSpacing/>
    </w:pPr>
    <w:rPr>
      <w:sz w:val="48"/>
      <w:szCs w:val="48"/>
    </w:rPr>
  </w:style>
  <w:style w:type="character" w:customStyle="1" w:styleId="aa">
    <w:name w:val="Название Знак"/>
    <w:link w:val="a9"/>
    <w:uiPriority w:val="10"/>
    <w:rPr>
      <w:sz w:val="48"/>
      <w:szCs w:val="48"/>
      <w:lang w:bidi="ar-SA"/>
    </w:rPr>
  </w:style>
  <w:style w:type="paragraph" w:styleId="ab">
    <w:name w:val="Subtitle"/>
    <w:link w:val="ac"/>
    <w:uiPriority w:val="11"/>
    <w:qFormat/>
    <w:pPr>
      <w:pBdr>
        <w:top w:val="nil"/>
        <w:left w:val="nil"/>
        <w:bottom w:val="nil"/>
        <w:right w:val="nil"/>
        <w:between w:val="nil"/>
      </w:pBdr>
      <w:spacing w:before="200" w:after="200"/>
    </w:pPr>
    <w:rPr>
      <w:sz w:val="24"/>
      <w:szCs w:val="24"/>
    </w:rPr>
  </w:style>
  <w:style w:type="character" w:customStyle="1" w:styleId="ac">
    <w:name w:val="Подзаголовок Знак"/>
    <w:link w:val="ab"/>
    <w:uiPriority w:val="11"/>
    <w:rPr>
      <w:sz w:val="24"/>
      <w:szCs w:val="24"/>
      <w:lang w:bidi="ar-SA"/>
    </w:rPr>
  </w:style>
  <w:style w:type="paragraph" w:styleId="22">
    <w:name w:val="Quote"/>
    <w:link w:val="23"/>
    <w:uiPriority w:val="29"/>
    <w:qFormat/>
    <w:pPr>
      <w:pBdr>
        <w:top w:val="nil"/>
        <w:left w:val="nil"/>
        <w:bottom w:val="nil"/>
        <w:right w:val="nil"/>
        <w:between w:val="nil"/>
      </w:pBdr>
      <w:ind w:left="720" w:right="720"/>
    </w:pPr>
    <w:rPr>
      <w:i/>
    </w:rPr>
  </w:style>
  <w:style w:type="character" w:customStyle="1" w:styleId="23">
    <w:name w:val="Цитата 2 Знак"/>
    <w:link w:val="22"/>
    <w:uiPriority w:val="29"/>
    <w:rPr>
      <w:i/>
      <w:lang w:val="ru-RU" w:eastAsia="ru-RU" w:bidi="ar-SA"/>
    </w:rPr>
  </w:style>
  <w:style w:type="paragraph" w:styleId="ad">
    <w:name w:val="Intense Quote"/>
    <w:link w:val="ae"/>
    <w:uiPriority w:val="30"/>
    <w:qFormat/>
    <w:pPr>
      <w:pBdr>
        <w:top w:val="single" w:sz="4" w:space="5" w:color="FFFFFF"/>
        <w:left w:val="single" w:sz="4" w:space="10" w:color="FFFFFF"/>
        <w:bottom w:val="single" w:sz="4" w:space="5" w:color="FFFFFF"/>
        <w:right w:val="single" w:sz="4" w:space="10" w:color="FFFFFF"/>
        <w:between w:val="nil"/>
      </w:pBdr>
      <w:shd w:val="clear" w:color="auto" w:fill="F2F2F2"/>
      <w:ind w:left="720" w:right="720"/>
    </w:pPr>
    <w:rPr>
      <w:i/>
    </w:rPr>
  </w:style>
  <w:style w:type="character" w:customStyle="1" w:styleId="ae">
    <w:name w:val="Выделенная цитата Знак"/>
    <w:link w:val="ad"/>
    <w:uiPriority w:val="30"/>
    <w:rPr>
      <w:i/>
      <w:shd w:val="clear" w:color="auto" w:fill="F2F2F2"/>
      <w:lang w:val="ru-RU" w:eastAsia="ru-RU" w:bidi="ar-SA"/>
    </w:rPr>
  </w:style>
  <w:style w:type="paragraph" w:styleId="af">
    <w:name w:val="header"/>
    <w:basedOn w:val="a"/>
    <w:link w:val="af0"/>
    <w:uiPriority w:val="99"/>
    <w:pPr>
      <w:tabs>
        <w:tab w:val="center" w:pos="4153"/>
        <w:tab w:val="right" w:pos="8306"/>
      </w:tabs>
      <w:spacing w:before="120" w:after="240"/>
      <w:jc w:val="center"/>
    </w:pPr>
    <w:rPr>
      <w:b/>
      <w:caps/>
      <w:sz w:val="28"/>
    </w:rPr>
  </w:style>
  <w:style w:type="character" w:customStyle="1" w:styleId="af0">
    <w:name w:val="Верхний колонтитул Знак"/>
    <w:link w:val="af"/>
    <w:uiPriority w:val="99"/>
  </w:style>
  <w:style w:type="paragraph" w:styleId="af1">
    <w:name w:val="footer"/>
    <w:basedOn w:val="a"/>
    <w:link w:val="af2"/>
    <w:uiPriority w:val="99"/>
    <w:pPr>
      <w:tabs>
        <w:tab w:val="center" w:pos="4153"/>
        <w:tab w:val="right" w:pos="8306"/>
      </w:tabs>
    </w:pPr>
  </w:style>
  <w:style w:type="character" w:customStyle="1" w:styleId="af2">
    <w:name w:val="Нижний колонтитул Знак"/>
    <w:link w:val="af1"/>
    <w:uiPriority w:val="99"/>
  </w:style>
  <w:style w:type="table" w:styleId="af3">
    <w:name w:val="Table Grid"/>
    <w:uiPriority w:val="59"/>
    <w:pPr>
      <w:pBdr>
        <w:top w:val="nil"/>
        <w:left w:val="nil"/>
        <w:bottom w:val="nil"/>
        <w:right w:val="nil"/>
        <w:between w:val="nil"/>
      </w:pBdr>
    </w:pPr>
    <w:rPr>
      <w:sz w:val="22"/>
      <w:szCs w:val="22"/>
      <w:lang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pPr>
      <w:pBdr>
        <w:top w:val="nil"/>
        <w:left w:val="nil"/>
        <w:bottom w:val="nil"/>
        <w:right w:val="nil"/>
        <w:between w:val="nil"/>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110">
    <w:name w:val="Таблица простая 11"/>
    <w:uiPriority w:val="59"/>
    <w:pPr>
      <w:pBdr>
        <w:top w:val="nil"/>
        <w:left w:val="nil"/>
        <w:bottom w:val="nil"/>
        <w:right w:val="nil"/>
        <w:between w:val="nil"/>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210">
    <w:name w:val="Таблица простая 21"/>
    <w:uiPriority w:val="59"/>
    <w:pPr>
      <w:pBdr>
        <w:top w:val="nil"/>
        <w:left w:val="nil"/>
        <w:bottom w:val="nil"/>
        <w:right w:val="nil"/>
        <w:between w:val="nil"/>
      </w:pBdr>
    </w:pPr>
    <w:rPr>
      <w:sz w:val="22"/>
      <w:szCs w:val="22"/>
      <w:lang w:eastAsia="en-US" w:bidi="en-US"/>
    </w:rPr>
    <w:tblPr>
      <w:tblInd w:w="0" w:type="dxa"/>
      <w:tblBorders>
        <w:top w:val="single" w:sz="4" w:space="0" w:color="000000"/>
        <w:left w:val="nil"/>
        <w:bottom w:val="single" w:sz="4" w:space="0" w:color="000000"/>
        <w:right w:val="nil"/>
      </w:tblBorders>
      <w:tblCellMar>
        <w:top w:w="0" w:type="dxa"/>
        <w:left w:w="108" w:type="dxa"/>
        <w:bottom w:w="0" w:type="dxa"/>
        <w:right w:w="108" w:type="dxa"/>
      </w:tblCellMar>
    </w:tblPr>
  </w:style>
  <w:style w:type="table" w:customStyle="1" w:styleId="310">
    <w:name w:val="Таблица простая 31"/>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410">
    <w:name w:val="Таблица простая 41"/>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510">
    <w:name w:val="Таблица простая 51"/>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11">
    <w:name w:val="Таблица-сетка 1 светлая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21">
    <w:name w:val="Таблица-сетка 21"/>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31">
    <w:name w:val="Таблица-сетка 31"/>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41">
    <w:name w:val="Таблица-сетка 41"/>
    <w:uiPriority w:val="5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51">
    <w:name w:val="Таблица-сетка 5 темная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BFBFBF"/>
      <w:tblCellMar>
        <w:top w:w="0" w:type="dxa"/>
        <w:left w:w="0" w:type="dxa"/>
        <w:bottom w:w="0" w:type="dxa"/>
        <w:right w:w="0" w:type="dxa"/>
      </w:tblCellMar>
    </w:tblPr>
  </w:style>
  <w:style w:type="table" w:customStyle="1" w:styleId="GridTable5Dark-Accent1">
    <w:name w:val="Grid Table 5 Dark-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5F1"/>
      <w:tblCellMar>
        <w:top w:w="0" w:type="dxa"/>
        <w:left w:w="0" w:type="dxa"/>
        <w:bottom w:w="0" w:type="dxa"/>
        <w:right w:w="0" w:type="dxa"/>
      </w:tblCellMar>
    </w:tblPr>
  </w:style>
  <w:style w:type="table" w:customStyle="1" w:styleId="GridTable5Dark-Accent2">
    <w:name w:val="Grid Table 5 Dark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2DCDC"/>
      <w:tblCellMar>
        <w:top w:w="0" w:type="dxa"/>
        <w:left w:w="0" w:type="dxa"/>
        <w:bottom w:w="0" w:type="dxa"/>
        <w:right w:w="0" w:type="dxa"/>
      </w:tblCellMar>
    </w:tblPr>
  </w:style>
  <w:style w:type="table" w:customStyle="1" w:styleId="GridTable5Dark-Accent3">
    <w:name w:val="Grid Table 5 Dark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AF1DC"/>
      <w:tblCellMar>
        <w:top w:w="0" w:type="dxa"/>
        <w:left w:w="0" w:type="dxa"/>
        <w:bottom w:w="0" w:type="dxa"/>
        <w:right w:w="0" w:type="dxa"/>
      </w:tblCellMar>
    </w:tblPr>
  </w:style>
  <w:style w:type="table" w:customStyle="1" w:styleId="GridTable5Dark-Accent4">
    <w:name w:val="Grid Table 5 Dark-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5DFEC"/>
      <w:tblCellMar>
        <w:top w:w="0" w:type="dxa"/>
        <w:left w:w="0" w:type="dxa"/>
        <w:bottom w:w="0" w:type="dxa"/>
        <w:right w:w="0" w:type="dxa"/>
      </w:tblCellMar>
    </w:tblPr>
  </w:style>
  <w:style w:type="table" w:customStyle="1" w:styleId="GridTable5Dark-Accent5">
    <w:name w:val="Grid Table 5 Dark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EF3"/>
      <w:tblCellMar>
        <w:top w:w="0" w:type="dxa"/>
        <w:left w:w="0" w:type="dxa"/>
        <w:bottom w:w="0" w:type="dxa"/>
        <w:right w:w="0" w:type="dxa"/>
      </w:tblCellMar>
    </w:tblPr>
  </w:style>
  <w:style w:type="table" w:customStyle="1" w:styleId="GridTable5Dark-Accent6">
    <w:name w:val="Grid Table 5 Dark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DE9D8"/>
      <w:tblCellMar>
        <w:top w:w="0" w:type="dxa"/>
        <w:left w:w="0" w:type="dxa"/>
        <w:bottom w:w="0" w:type="dxa"/>
        <w:right w:w="0" w:type="dxa"/>
      </w:tblCellMar>
    </w:tblPr>
  </w:style>
  <w:style w:type="table" w:customStyle="1" w:styleId="-61">
    <w:name w:val="Таблица-сетка 6 цветная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71">
    <w:name w:val="Таблица-сетка 7 цветная1"/>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110">
    <w:name w:val="Список-таблица 1 светлая1"/>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210">
    <w:name w:val="Список-таблица 2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310">
    <w:name w:val="Список-таблица 3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410">
    <w:name w:val="Список-таблица 4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510">
    <w:name w:val="Список-таблица 5 темная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auto" w:fill="7F7F7F"/>
      <w:tblCellMar>
        <w:top w:w="0" w:type="dxa"/>
        <w:left w:w="0" w:type="dxa"/>
        <w:bottom w:w="0" w:type="dxa"/>
        <w:right w:w="0" w:type="dxa"/>
      </w:tblCellMar>
    </w:tblPr>
  </w:style>
  <w:style w:type="table" w:customStyle="1" w:styleId="ListTable5Dark-Accent1">
    <w:name w:val="List Table 5 Dark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auto" w:fill="4F81BD"/>
      <w:tblCellMar>
        <w:top w:w="0" w:type="dxa"/>
        <w:left w:w="0" w:type="dxa"/>
        <w:bottom w:w="0" w:type="dxa"/>
        <w:right w:w="0" w:type="dxa"/>
      </w:tblCellMar>
    </w:tblPr>
  </w:style>
  <w:style w:type="table" w:customStyle="1" w:styleId="ListTable5Dark-Accent2">
    <w:name w:val="List Table 5 Dark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auto" w:fill="D99695"/>
      <w:tblCellMar>
        <w:top w:w="0" w:type="dxa"/>
        <w:left w:w="0" w:type="dxa"/>
        <w:bottom w:w="0" w:type="dxa"/>
        <w:right w:w="0" w:type="dxa"/>
      </w:tblCellMar>
    </w:tblPr>
  </w:style>
  <w:style w:type="table" w:customStyle="1" w:styleId="ListTable5Dark-Accent3">
    <w:name w:val="List Table 5 Dark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auto" w:fill="C3D69B"/>
      <w:tblCellMar>
        <w:top w:w="0" w:type="dxa"/>
        <w:left w:w="0" w:type="dxa"/>
        <w:bottom w:w="0" w:type="dxa"/>
        <w:right w:w="0" w:type="dxa"/>
      </w:tblCellMar>
    </w:tblPr>
  </w:style>
  <w:style w:type="table" w:customStyle="1" w:styleId="ListTable5Dark-Accent4">
    <w:name w:val="List Table 5 Dark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auto" w:fill="B2A1C6"/>
      <w:tblCellMar>
        <w:top w:w="0" w:type="dxa"/>
        <w:left w:w="0" w:type="dxa"/>
        <w:bottom w:w="0" w:type="dxa"/>
        <w:right w:w="0" w:type="dxa"/>
      </w:tblCellMar>
    </w:tblPr>
  </w:style>
  <w:style w:type="table" w:customStyle="1" w:styleId="ListTable5Dark-Accent5">
    <w:name w:val="List Table 5 Dark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auto" w:fill="92CCDC"/>
      <w:tblCellMar>
        <w:top w:w="0" w:type="dxa"/>
        <w:left w:w="0" w:type="dxa"/>
        <w:bottom w:w="0" w:type="dxa"/>
        <w:right w:w="0" w:type="dxa"/>
      </w:tblCellMar>
    </w:tblPr>
  </w:style>
  <w:style w:type="table" w:customStyle="1" w:styleId="ListTable5Dark-Accent6">
    <w:name w:val="List Table 5 Dark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auto" w:fill="FAC090"/>
      <w:tblCellMar>
        <w:top w:w="0" w:type="dxa"/>
        <w:left w:w="0" w:type="dxa"/>
        <w:bottom w:w="0" w:type="dxa"/>
        <w:right w:w="0" w:type="dxa"/>
      </w:tblCellMar>
    </w:tblPr>
  </w:style>
  <w:style w:type="table" w:customStyle="1" w:styleId="-610">
    <w:name w:val="Список-таблица 6 цветная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customStyle="1" w:styleId="-710">
    <w:name w:val="Список-таблица 7 цветная1"/>
    <w:uiPriority w:val="99"/>
    <w:pPr>
      <w:pBdr>
        <w:top w:val="nil"/>
        <w:left w:val="nil"/>
        <w:bottom w:val="nil"/>
        <w:right w:val="nil"/>
        <w:between w:val="nil"/>
      </w:pBdr>
    </w:pPr>
    <w:rPr>
      <w:sz w:val="22"/>
      <w:szCs w:val="22"/>
      <w:lang w:eastAsia="en-US" w:bidi="en-US"/>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pPr>
      <w:pBdr>
        <w:top w:val="nil"/>
        <w:left w:val="nil"/>
        <w:bottom w:val="nil"/>
        <w:right w:val="nil"/>
        <w:between w:val="nil"/>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pPr>
      <w:pBdr>
        <w:top w:val="nil"/>
        <w:left w:val="nil"/>
        <w:bottom w:val="nil"/>
        <w:right w:val="nil"/>
        <w:between w:val="nil"/>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pPr>
      <w:pBdr>
        <w:top w:val="nil"/>
        <w:left w:val="nil"/>
        <w:bottom w:val="nil"/>
        <w:right w:val="nil"/>
        <w:between w:val="nil"/>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pPr>
      <w:pBdr>
        <w:top w:val="nil"/>
        <w:left w:val="nil"/>
        <w:bottom w:val="nil"/>
        <w:right w:val="nil"/>
        <w:between w:val="nil"/>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pPr>
      <w:pBdr>
        <w:top w:val="nil"/>
        <w:left w:val="nil"/>
        <w:bottom w:val="nil"/>
        <w:right w:val="nil"/>
        <w:between w:val="nil"/>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pPr>
      <w:pBdr>
        <w:top w:val="nil"/>
        <w:left w:val="nil"/>
        <w:bottom w:val="nil"/>
        <w:right w:val="nil"/>
        <w:between w:val="nil"/>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pPr>
      <w:pBdr>
        <w:top w:val="nil"/>
        <w:left w:val="nil"/>
        <w:bottom w:val="nil"/>
        <w:right w:val="nil"/>
        <w:between w:val="nil"/>
      </w:pBdr>
    </w:pPr>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pPr>
      <w:pBdr>
        <w:top w:val="nil"/>
        <w:left w:val="nil"/>
        <w:bottom w:val="nil"/>
        <w:right w:val="nil"/>
        <w:between w:val="nil"/>
      </w:pBdr>
    </w:pPr>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pPr>
      <w:pBdr>
        <w:top w:val="nil"/>
        <w:left w:val="nil"/>
        <w:bottom w:val="nil"/>
        <w:right w:val="nil"/>
        <w:between w:val="nil"/>
      </w:pBdr>
    </w:pPr>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pPr>
      <w:pBdr>
        <w:top w:val="nil"/>
        <w:left w:val="nil"/>
        <w:bottom w:val="nil"/>
        <w:right w:val="nil"/>
        <w:between w:val="nil"/>
      </w:pBdr>
    </w:pPr>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pPr>
      <w:pBdr>
        <w:top w:val="nil"/>
        <w:left w:val="nil"/>
        <w:bottom w:val="nil"/>
        <w:right w:val="nil"/>
        <w:between w:val="nil"/>
      </w:pBdr>
    </w:pPr>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pPr>
      <w:pBdr>
        <w:top w:val="nil"/>
        <w:left w:val="nil"/>
        <w:bottom w:val="nil"/>
        <w:right w:val="nil"/>
        <w:between w:val="nil"/>
      </w:pBdr>
    </w:pPr>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pPr>
      <w:pBdr>
        <w:top w:val="nil"/>
        <w:left w:val="nil"/>
        <w:bottom w:val="nil"/>
        <w:right w:val="nil"/>
        <w:between w:val="nil"/>
      </w:pBdr>
    </w:pPr>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pPr>
      <w:pBdr>
        <w:top w:val="nil"/>
        <w:left w:val="nil"/>
        <w:bottom w:val="nil"/>
        <w:right w:val="nil"/>
        <w:between w:val="nil"/>
      </w:pBdr>
    </w:pPr>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f4">
    <w:name w:val="Hyperlink"/>
    <w:uiPriority w:val="99"/>
    <w:unhideWhenUsed/>
    <w:rPr>
      <w:color w:val="0000FF"/>
      <w:u w:val="single"/>
    </w:rPr>
  </w:style>
  <w:style w:type="paragraph" w:styleId="af5">
    <w:name w:val="footnote text"/>
    <w:link w:val="af6"/>
    <w:uiPriority w:val="99"/>
    <w:semiHidden/>
    <w:unhideWhenUsed/>
    <w:pPr>
      <w:pBdr>
        <w:top w:val="nil"/>
        <w:left w:val="nil"/>
        <w:bottom w:val="nil"/>
        <w:right w:val="nil"/>
        <w:between w:val="nil"/>
      </w:pBdr>
      <w:spacing w:after="40"/>
    </w:pPr>
    <w:rPr>
      <w:sz w:val="18"/>
    </w:rPr>
  </w:style>
  <w:style w:type="character" w:customStyle="1" w:styleId="af6">
    <w:name w:val="Текст сноски Знак"/>
    <w:link w:val="af5"/>
    <w:uiPriority w:val="99"/>
    <w:semiHidden/>
    <w:rPr>
      <w:sz w:val="18"/>
      <w:lang w:bidi="ar-SA"/>
    </w:rPr>
  </w:style>
  <w:style w:type="character" w:styleId="af7">
    <w:name w:val="footnote reference"/>
    <w:uiPriority w:val="99"/>
    <w:unhideWhenUsed/>
    <w:rPr>
      <w:vertAlign w:val="superscript"/>
    </w:rPr>
  </w:style>
  <w:style w:type="paragraph" w:styleId="12">
    <w:name w:val="toc 1"/>
    <w:uiPriority w:val="39"/>
    <w:unhideWhenUsed/>
    <w:pPr>
      <w:pBdr>
        <w:top w:val="nil"/>
        <w:left w:val="nil"/>
        <w:bottom w:val="nil"/>
        <w:right w:val="nil"/>
        <w:between w:val="nil"/>
      </w:pBdr>
      <w:spacing w:after="57"/>
    </w:pPr>
    <w:rPr>
      <w:sz w:val="22"/>
      <w:szCs w:val="22"/>
      <w:lang w:eastAsia="en-US" w:bidi="en-US"/>
    </w:rPr>
  </w:style>
  <w:style w:type="paragraph" w:styleId="24">
    <w:name w:val="toc 2"/>
    <w:uiPriority w:val="39"/>
    <w:unhideWhenUsed/>
    <w:pPr>
      <w:pBdr>
        <w:top w:val="nil"/>
        <w:left w:val="nil"/>
        <w:bottom w:val="nil"/>
        <w:right w:val="nil"/>
        <w:between w:val="nil"/>
      </w:pBdr>
      <w:spacing w:after="57"/>
      <w:ind w:left="283"/>
    </w:pPr>
    <w:rPr>
      <w:sz w:val="22"/>
      <w:szCs w:val="22"/>
      <w:lang w:eastAsia="en-US" w:bidi="en-US"/>
    </w:rPr>
  </w:style>
  <w:style w:type="paragraph" w:styleId="32">
    <w:name w:val="toc 3"/>
    <w:uiPriority w:val="39"/>
    <w:unhideWhenUsed/>
    <w:pPr>
      <w:pBdr>
        <w:top w:val="nil"/>
        <w:left w:val="nil"/>
        <w:bottom w:val="nil"/>
        <w:right w:val="nil"/>
        <w:between w:val="nil"/>
      </w:pBdr>
      <w:spacing w:after="57"/>
      <w:ind w:left="567"/>
    </w:pPr>
    <w:rPr>
      <w:sz w:val="22"/>
      <w:szCs w:val="22"/>
      <w:lang w:eastAsia="en-US" w:bidi="en-US"/>
    </w:rPr>
  </w:style>
  <w:style w:type="paragraph" w:styleId="42">
    <w:name w:val="toc 4"/>
    <w:uiPriority w:val="39"/>
    <w:unhideWhenUsed/>
    <w:pPr>
      <w:pBdr>
        <w:top w:val="nil"/>
        <w:left w:val="nil"/>
        <w:bottom w:val="nil"/>
        <w:right w:val="nil"/>
        <w:between w:val="nil"/>
      </w:pBdr>
      <w:spacing w:after="57"/>
      <w:ind w:left="850"/>
    </w:pPr>
    <w:rPr>
      <w:sz w:val="22"/>
      <w:szCs w:val="22"/>
      <w:lang w:eastAsia="en-US" w:bidi="en-US"/>
    </w:rPr>
  </w:style>
  <w:style w:type="paragraph" w:styleId="52">
    <w:name w:val="toc 5"/>
    <w:uiPriority w:val="39"/>
    <w:unhideWhenUsed/>
    <w:pPr>
      <w:pBdr>
        <w:top w:val="nil"/>
        <w:left w:val="nil"/>
        <w:bottom w:val="nil"/>
        <w:right w:val="nil"/>
        <w:between w:val="nil"/>
      </w:pBdr>
      <w:spacing w:after="57"/>
      <w:ind w:left="1134"/>
    </w:pPr>
    <w:rPr>
      <w:sz w:val="22"/>
      <w:szCs w:val="22"/>
      <w:lang w:eastAsia="en-US" w:bidi="en-US"/>
    </w:rPr>
  </w:style>
  <w:style w:type="paragraph" w:styleId="61">
    <w:name w:val="toc 6"/>
    <w:uiPriority w:val="39"/>
    <w:unhideWhenUsed/>
    <w:pPr>
      <w:pBdr>
        <w:top w:val="nil"/>
        <w:left w:val="nil"/>
        <w:bottom w:val="nil"/>
        <w:right w:val="nil"/>
        <w:between w:val="nil"/>
      </w:pBdr>
      <w:spacing w:after="57"/>
      <w:ind w:left="1417"/>
    </w:pPr>
    <w:rPr>
      <w:sz w:val="22"/>
      <w:szCs w:val="22"/>
      <w:lang w:eastAsia="en-US" w:bidi="en-US"/>
    </w:rPr>
  </w:style>
  <w:style w:type="paragraph" w:styleId="71">
    <w:name w:val="toc 7"/>
    <w:uiPriority w:val="39"/>
    <w:unhideWhenUsed/>
    <w:pPr>
      <w:pBdr>
        <w:top w:val="nil"/>
        <w:left w:val="nil"/>
        <w:bottom w:val="nil"/>
        <w:right w:val="nil"/>
        <w:between w:val="nil"/>
      </w:pBdr>
      <w:spacing w:after="57"/>
      <w:ind w:left="1701"/>
    </w:pPr>
    <w:rPr>
      <w:sz w:val="22"/>
      <w:szCs w:val="22"/>
      <w:lang w:eastAsia="en-US" w:bidi="en-US"/>
    </w:rPr>
  </w:style>
  <w:style w:type="paragraph" w:styleId="81">
    <w:name w:val="toc 8"/>
    <w:uiPriority w:val="39"/>
    <w:unhideWhenUsed/>
    <w:pPr>
      <w:pBdr>
        <w:top w:val="nil"/>
        <w:left w:val="nil"/>
        <w:bottom w:val="nil"/>
        <w:right w:val="nil"/>
        <w:between w:val="nil"/>
      </w:pBdr>
      <w:spacing w:after="57"/>
      <w:ind w:left="1984"/>
    </w:pPr>
    <w:rPr>
      <w:sz w:val="22"/>
      <w:szCs w:val="22"/>
      <w:lang w:eastAsia="en-US" w:bidi="en-US"/>
    </w:rPr>
  </w:style>
  <w:style w:type="paragraph" w:styleId="91">
    <w:name w:val="toc 9"/>
    <w:uiPriority w:val="39"/>
    <w:unhideWhenUsed/>
    <w:pPr>
      <w:pBdr>
        <w:top w:val="nil"/>
        <w:left w:val="nil"/>
        <w:bottom w:val="nil"/>
        <w:right w:val="nil"/>
        <w:between w:val="nil"/>
      </w:pBdr>
      <w:spacing w:after="57"/>
      <w:ind w:left="2268"/>
    </w:pPr>
    <w:rPr>
      <w:sz w:val="22"/>
      <w:szCs w:val="22"/>
      <w:lang w:eastAsia="en-US" w:bidi="en-US"/>
    </w:rPr>
  </w:style>
  <w:style w:type="paragraph" w:styleId="af8">
    <w:name w:val="TOC Heading"/>
    <w:uiPriority w:val="39"/>
    <w:unhideWhenUsed/>
    <w:pPr>
      <w:pBdr>
        <w:top w:val="nil"/>
        <w:left w:val="nil"/>
        <w:bottom w:val="nil"/>
        <w:right w:val="nil"/>
        <w:between w:val="nil"/>
      </w:pBdr>
    </w:pPr>
    <w:rPr>
      <w:sz w:val="22"/>
      <w:szCs w:val="22"/>
      <w:lang w:eastAsia="en-US" w:bidi="en-US"/>
    </w:rPr>
  </w:style>
  <w:style w:type="paragraph" w:styleId="af9">
    <w:name w:val="Body Text"/>
    <w:basedOn w:val="a"/>
    <w:next w:val="a"/>
    <w:pPr>
      <w:jc w:val="both"/>
    </w:pPr>
  </w:style>
  <w:style w:type="character" w:styleId="afa">
    <w:name w:val="page number"/>
    <w:basedOn w:val="a0"/>
  </w:style>
  <w:style w:type="paragraph" w:styleId="afb">
    <w:name w:val="caption"/>
    <w:basedOn w:val="a"/>
    <w:next w:val="a"/>
    <w:pPr>
      <w:jc w:val="center"/>
    </w:pPr>
    <w:rPr>
      <w:b/>
      <w:sz w:val="28"/>
    </w:rPr>
  </w:style>
  <w:style w:type="paragraph" w:styleId="25">
    <w:name w:val="Body Text 2"/>
    <w:basedOn w:val="a"/>
    <w:pPr>
      <w:spacing w:before="120"/>
      <w:ind w:right="5102"/>
      <w:jc w:val="center"/>
    </w:pPr>
  </w:style>
  <w:style w:type="paragraph" w:customStyle="1" w:styleId="afc">
    <w:name w:val="Обращение"/>
    <w:basedOn w:val="a"/>
    <w:next w:val="a"/>
    <w:pPr>
      <w:spacing w:before="240" w:after="120"/>
      <w:jc w:val="center"/>
    </w:pPr>
    <w:rPr>
      <w:b/>
    </w:rPr>
  </w:style>
  <w:style w:type="paragraph" w:customStyle="1" w:styleId="afd">
    <w:name w:val="Адресные реквизиты"/>
    <w:basedOn w:val="af9"/>
    <w:next w:val="af9"/>
    <w:pPr>
      <w:jc w:val="left"/>
    </w:pPr>
    <w:rPr>
      <w:sz w:val="16"/>
    </w:rPr>
  </w:style>
  <w:style w:type="paragraph" w:customStyle="1" w:styleId="afe">
    <w:name w:val="Адресат"/>
    <w:basedOn w:val="a"/>
    <w:pPr>
      <w:spacing w:before="120"/>
    </w:pPr>
    <w:rPr>
      <w:b/>
    </w:rPr>
  </w:style>
  <w:style w:type="paragraph" w:styleId="33">
    <w:name w:val="Body Text 3"/>
    <w:basedOn w:val="a"/>
    <w:pPr>
      <w:tabs>
        <w:tab w:val="left" w:pos="7371"/>
      </w:tabs>
      <w:spacing w:before="120"/>
    </w:pPr>
    <w:rPr>
      <w:sz w:val="28"/>
    </w:rPr>
  </w:style>
  <w:style w:type="paragraph" w:styleId="aff">
    <w:name w:val="Balloon Text"/>
    <w:basedOn w:val="a"/>
    <w:link w:val="aff0"/>
    <w:uiPriority w:val="99"/>
    <w:semiHidden/>
    <w:unhideWhenUsed/>
    <w:rPr>
      <w:rFonts w:ascii="Tahoma" w:hAnsi="Tahoma"/>
      <w:sz w:val="16"/>
      <w:szCs w:val="16"/>
      <w:lang w:bidi="ar-SA"/>
    </w:rPr>
  </w:style>
  <w:style w:type="character" w:customStyle="1" w:styleId="aff0">
    <w:name w:val="Текст выноски Знак"/>
    <w:link w:val="aff"/>
    <w:uiPriority w:val="99"/>
    <w:semiHidden/>
    <w:rPr>
      <w:rFonts w:ascii="Tahoma" w:hAnsi="Tahoma" w:cs="Tahoma"/>
      <w:sz w:val="16"/>
      <w:szCs w:val="16"/>
    </w:rPr>
  </w:style>
  <w:style w:type="paragraph" w:customStyle="1" w:styleId="ConsPlusNormal">
    <w:name w:val="ConsPlusNormal"/>
    <w:pPr>
      <w:widowControl w:val="0"/>
    </w:pPr>
    <w:rPr>
      <w:rFonts w:ascii="Calibri" w:hAnsi="Calibri" w:cs="Calibri"/>
      <w:sz w:val="22"/>
    </w:rPr>
  </w:style>
  <w:style w:type="paragraph" w:styleId="aff1">
    <w:name w:val="Body Text Indent"/>
    <w:basedOn w:val="a"/>
    <w:link w:val="aff2"/>
    <w:uiPriority w:val="99"/>
    <w:semiHidden/>
    <w:unhideWhenUsed/>
    <w:pPr>
      <w:spacing w:after="120"/>
      <w:ind w:left="283"/>
    </w:pPr>
  </w:style>
  <w:style w:type="character" w:customStyle="1" w:styleId="aff2">
    <w:name w:val="Основной текст с отступом Знак"/>
    <w:link w:val="aff1"/>
    <w:uiPriority w:val="99"/>
    <w:semiHidden/>
    <w:rPr>
      <w:sz w:val="22"/>
      <w:szCs w:val="22"/>
      <w:lang w:eastAsia="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w:settings xmlns:w="http://schemas.openxmlformats.org/wordprocessingml/2006/main">
  <w:SpecialFormsHighlight w:val="c9c8ff"/>
</w:settings>
</file>

<file path=customXml/itemProps1.xml><?xml version="1.0" encoding="utf-8"?>
<ds:datastoreItem xmlns:ds="http://schemas.openxmlformats.org/officeDocument/2006/customXml" ds:itemID="{5D0AEA6B-E499-4EEF-98A3-AFBB261C493E}">
  <ds:schemaRefs>
    <ds:schemaRef ds:uri="http://schemas.openxmlformats.org/wordprocessingml/2006/main"/>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569</Words>
  <Characters>3247</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ila</dc:creator>
  <cp:lastModifiedBy>Будько Татьяна Александровна</cp:lastModifiedBy>
  <cp:revision>3</cp:revision>
  <dcterms:created xsi:type="dcterms:W3CDTF">2025-04-11T07:16:00Z</dcterms:created>
  <dcterms:modified xsi:type="dcterms:W3CDTF">2025-04-11T07:23:00Z</dcterms:modified>
</cp:coreProperties>
</file>