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045EB">
        <w:trPr>
          <w:trHeight w:val="338"/>
        </w:trPr>
        <w:tc>
          <w:tcPr>
            <w:tcW w:w="1701" w:type="dxa"/>
            <w:tcBorders>
              <w:bottom w:val="nil"/>
            </w:tcBorders>
          </w:tcPr>
          <w:p w:rsidR="008045EB" w:rsidRDefault="00791310">
            <w:pPr>
              <w:pStyle w:val="25"/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t>29.04.2025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 w:rsidR="00C4287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8045EB" w:rsidRDefault="008045EB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8045EB" w:rsidRDefault="00791310">
            <w:pPr>
              <w:pStyle w:val="25"/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shd w:val="clear" w:color="FFFFFF" w:themeColor="background1" w:fill="FFFFFF" w:themeFill="background1"/>
              </w:rPr>
              <w:t>№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  <w:shd w:val="clear" w:color="FFFFFF" w:themeColor="background1" w:fill="FFFFFF" w:themeFill="background1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t>17</w:t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instrText xml:space="preserve"> FORMTEXT </w:instrText>
            </w:r>
            <w:r w:rsidR="00C42874"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fldChar w:fldCharType="end"/>
            </w:r>
            <w:bookmarkEnd w:id="1"/>
          </w:p>
        </w:tc>
      </w:tr>
    </w:tbl>
    <w:p w:rsidR="008045EB" w:rsidRDefault="00791310">
      <w:pPr>
        <w:pStyle w:val="ConsPlusNormal"/>
        <w:spacing w:before="408" w:after="57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изменений в приказ Департамента по управлению государственной собственностью Томской области от 25.12.2018 № 49</w:t>
      </w:r>
    </w:p>
    <w:p w:rsidR="008045EB" w:rsidRDefault="008045EB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045EB" w:rsidRDefault="007913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целях совершенствования нормативного правового акта </w:t>
      </w:r>
    </w:p>
    <w:p w:rsidR="008045EB" w:rsidRDefault="0079131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8045EB" w:rsidRDefault="00791310">
      <w:pPr>
        <w:pStyle w:val="ConsPlusNormal"/>
        <w:numPr>
          <w:ilvl w:val="0"/>
          <w:numId w:val="1"/>
        </w:numPr>
        <w:tabs>
          <w:tab w:val="left" w:pos="992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Внести в приказ Департамента по управлению государственной собственностью Томской области от 25.12.2018 № 49 «О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области» («</w:t>
      </w:r>
      <w:proofErr w:type="gramStart"/>
      <w:r>
        <w:rPr>
          <w:rFonts w:ascii="PT Astra Serif" w:hAnsi="PT Astra Serif" w:cs="Times New Roman"/>
          <w:sz w:val="28"/>
          <w:szCs w:val="28"/>
        </w:rPr>
        <w:t>Официальный  интернет</w:t>
      </w:r>
      <w:proofErr w:type="gramEnd"/>
      <w:r>
        <w:rPr>
          <w:rFonts w:ascii="PT Astra Serif" w:hAnsi="PT Astra Serif" w:cs="Times New Roman"/>
          <w:sz w:val="28"/>
          <w:szCs w:val="28"/>
        </w:rPr>
        <w:t xml:space="preserve">-портал правовой информации» (www.pravo.gov.ru), 26.12.2018,  </w:t>
      </w:r>
      <w:r>
        <w:rPr>
          <w:rFonts w:ascii="PT Astra Serif" w:hAnsi="PT Astra Serif" w:cs="Times New Roman"/>
          <w:sz w:val="28"/>
          <w:szCs w:val="28"/>
        </w:rPr>
        <w:br/>
        <w:t>№ 7001201812260003) следующие изменения:</w:t>
      </w:r>
    </w:p>
    <w:p w:rsidR="008045EB" w:rsidRDefault="00791310">
      <w:pPr>
        <w:pStyle w:val="ConsPlusNormal"/>
        <w:tabs>
          <w:tab w:val="left" w:pos="992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таблице «Показатели и критерии оценки эффективности деятельности Областного государственного бюджетного специализированного учреждения «Областное имущественное казначейство» и его руководителя и условия осуществления выплат стимулирующего характера, предусмотренных трудовым договором с руководителем указанного учреждения», являющейся приложением № 1 к Положению 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области, утвержденному указанным приказом:</w:t>
      </w:r>
    </w:p>
    <w:p w:rsidR="008045EB" w:rsidRDefault="00791310">
      <w:pPr>
        <w:pStyle w:val="ConsPlusNormal"/>
        <w:tabs>
          <w:tab w:val="left" w:pos="992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1) пункт 9 изложить в следующей редакции:</w:t>
      </w:r>
    </w:p>
    <w:tbl>
      <w:tblPr>
        <w:tblStyle w:val="af5"/>
        <w:tblW w:w="0" w:type="auto"/>
        <w:tblInd w:w="816" w:type="dxa"/>
        <w:tblLayout w:type="fixed"/>
        <w:tblLook w:val="04A0" w:firstRow="1" w:lastRow="0" w:firstColumn="1" w:lastColumn="0" w:noHBand="0" w:noVBand="1"/>
      </w:tblPr>
      <w:tblGrid>
        <w:gridCol w:w="5669"/>
        <w:gridCol w:w="1276"/>
        <w:gridCol w:w="2093"/>
      </w:tblGrid>
      <w:tr w:rsidR="008045EB">
        <w:tc>
          <w:tcPr>
            <w:tcW w:w="5669" w:type="dxa"/>
          </w:tcPr>
          <w:p w:rsidR="008045EB" w:rsidRDefault="00791310">
            <w:pPr>
              <w:pStyle w:val="ConsPlusNormal"/>
              <w:tabs>
                <w:tab w:val="left" w:pos="992"/>
              </w:tabs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«9. Выполнение плана доходов от приносящей доход </w:t>
            </w:r>
            <w:proofErr w:type="gramStart"/>
            <w:r>
              <w:rPr>
                <w:rFonts w:ascii="PT Astra Serif" w:hAnsi="PT Astra Serif" w:cs="Times New Roman"/>
                <w:sz w:val="28"/>
                <w:szCs w:val="28"/>
              </w:rPr>
              <w:t xml:space="preserve">деятельности,   </w:t>
            </w:r>
            <w:proofErr w:type="gramEnd"/>
            <w:r>
              <w:rPr>
                <w:rFonts w:ascii="PT Astra Serif" w:hAnsi="PT Astra Serif" w:cs="Times New Roman"/>
                <w:sz w:val="28"/>
                <w:szCs w:val="28"/>
              </w:rPr>
              <w:t xml:space="preserve">    установленных планом финансово-хозяйственной деятельности ОГБСУ «ОИК»  &lt;**&gt;</w:t>
            </w:r>
          </w:p>
        </w:tc>
        <w:tc>
          <w:tcPr>
            <w:tcW w:w="1276" w:type="dxa"/>
          </w:tcPr>
          <w:p w:rsidR="008045EB" w:rsidRDefault="00791310">
            <w:pPr>
              <w:pStyle w:val="ConsPlusNormal"/>
              <w:tabs>
                <w:tab w:val="left" w:pos="992"/>
              </w:tabs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В объёме не менее 100% от плана</w:t>
            </w:r>
          </w:p>
        </w:tc>
        <w:tc>
          <w:tcPr>
            <w:tcW w:w="2093" w:type="dxa"/>
          </w:tcPr>
          <w:p w:rsidR="008045EB" w:rsidRDefault="00791310">
            <w:pPr>
              <w:pStyle w:val="ConsPlusNormal"/>
              <w:tabs>
                <w:tab w:val="left" w:pos="992"/>
              </w:tabs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 балл за каждый месяц (всего 12 баллов в год)»;</w:t>
            </w:r>
          </w:p>
        </w:tc>
      </w:tr>
    </w:tbl>
    <w:p w:rsidR="008045EB" w:rsidRDefault="00791310">
      <w:pPr>
        <w:pStyle w:val="ConsPlusNormal"/>
        <w:tabs>
          <w:tab w:val="left" w:pos="992"/>
        </w:tabs>
        <w:ind w:left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2) дополнить примечанием «&lt;**&gt;» следующего содержания:</w:t>
      </w:r>
    </w:p>
    <w:p w:rsidR="008045EB" w:rsidRDefault="00791310">
      <w:pPr>
        <w:pStyle w:val="ConsPlusNormal"/>
        <w:tabs>
          <w:tab w:val="left" w:pos="992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«&lt;**&gt; Плановые значения доходов от приносящей доход деятельности </w:t>
      </w:r>
      <w:proofErr w:type="gramStart"/>
      <w:r>
        <w:rPr>
          <w:rFonts w:ascii="PT Astra Serif" w:hAnsi="PT Astra Serif" w:cs="Times New Roman"/>
          <w:sz w:val="28"/>
          <w:szCs w:val="28"/>
        </w:rPr>
        <w:t>ОГБСУ  «</w:t>
      </w:r>
      <w:proofErr w:type="gramEnd"/>
      <w:r>
        <w:rPr>
          <w:rFonts w:ascii="PT Astra Serif" w:hAnsi="PT Astra Serif" w:cs="Times New Roman"/>
          <w:sz w:val="28"/>
          <w:szCs w:val="28"/>
        </w:rPr>
        <w:t>ОИК» нарастающим итогом на каждый месяц отчётного года предоставляются ОГБСУ «ОИК» одновременно с планом финансово-хозяйственной деятельности в начале отчётного года.</w:t>
      </w:r>
    </w:p>
    <w:p w:rsidR="008045EB" w:rsidRDefault="00791310">
      <w:pPr>
        <w:pStyle w:val="ConsPlusNormal"/>
        <w:tabs>
          <w:tab w:val="left" w:pos="992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2025 году плановые значения доходов от приносящей доход деятельности ОГБСУ «ОИК» нарастающим итогом на каждый месяц 2025 года предоставляются ОГБСУ «ОИК» не позднее 30.04.2025.».</w:t>
      </w:r>
    </w:p>
    <w:p w:rsidR="008045EB" w:rsidRDefault="00791310">
      <w:pPr>
        <w:pStyle w:val="ConsPlusNormal"/>
        <w:numPr>
          <w:ilvl w:val="0"/>
          <w:numId w:val="1"/>
        </w:numPr>
        <w:tabs>
          <w:tab w:val="left" w:pos="992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 Настоящий приказ вступает в силу со дня его официального </w:t>
      </w:r>
      <w:r>
        <w:rPr>
          <w:rFonts w:ascii="PT Astra Serif" w:hAnsi="PT Astra Serif" w:cs="Times New Roman"/>
          <w:sz w:val="28"/>
          <w:szCs w:val="28"/>
        </w:rPr>
        <w:lastRenderedPageBreak/>
        <w:t>опубликования и распространяется на правоотношения, возникшие с 20.03.2025.</w:t>
      </w:r>
    </w:p>
    <w:p w:rsidR="008045EB" w:rsidRDefault="008045EB">
      <w:pPr>
        <w:pStyle w:val="ConsPlusNormal"/>
        <w:ind w:firstLine="709"/>
        <w:jc w:val="both"/>
        <w:rPr>
          <w:rFonts w:ascii="PT Astra Serif" w:hAnsi="PT Astra Serif" w:cs="Times New Roman"/>
          <w:sz w:val="24"/>
          <w:szCs w:val="24"/>
        </w:rPr>
      </w:pPr>
    </w:p>
    <w:p w:rsidR="008045EB" w:rsidRDefault="008045EB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045EB" w:rsidRDefault="008045EB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045EB" w:rsidRDefault="008045EB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8045EB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045EB" w:rsidRDefault="0079131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Департамента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045EB" w:rsidRDefault="0079131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begin"/>
            </w:r>
            <w:bookmarkStart w:id="2" w:name="Штамп"/>
            <w:r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instrText xml:space="preserve"> FORMTEXT </w:instrText>
            </w:r>
            <w:r w:rsidR="00C42874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045EB" w:rsidRDefault="00791310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  </w:t>
            </w:r>
            <w:r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  <w:p w:rsidR="008045EB" w:rsidRDefault="008045E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8045EB" w:rsidRDefault="008045EB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045EB" w:rsidRDefault="008045EB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  <w:lang w:val="en-US"/>
        </w:rPr>
      </w:pPr>
    </w:p>
    <w:p w:rsidR="008045EB" w:rsidRDefault="008045EB">
      <w:pP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  <w:lang w:val="en-US"/>
        </w:rPr>
      </w:pPr>
    </w:p>
    <w:sectPr w:rsidR="008045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/>
      <w:pgMar w:top="425" w:right="851" w:bottom="82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1310" w:rsidRDefault="00791310">
      <w:r>
        <w:separator/>
      </w:r>
    </w:p>
  </w:endnote>
  <w:endnote w:type="continuationSeparator" w:id="0">
    <w:p w:rsidR="00791310" w:rsidRDefault="00791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874" w:rsidRDefault="00C42874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874" w:rsidRDefault="00C42874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874" w:rsidRDefault="00C42874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1310" w:rsidRDefault="00791310">
      <w:r>
        <w:separator/>
      </w:r>
    </w:p>
  </w:footnote>
  <w:footnote w:type="continuationSeparator" w:id="0">
    <w:p w:rsidR="00791310" w:rsidRDefault="007913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874" w:rsidRDefault="00C42874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5EB" w:rsidRDefault="00791310">
    <w:pPr>
      <w:pStyle w:val="af1"/>
      <w:spacing w:before="0" w:beforeAutospacing="1" w:after="164"/>
    </w:pPr>
    <w:r>
      <w:fldChar w:fldCharType="begin"/>
    </w:r>
    <w:r>
      <w:instrText>PAGE \* MERGEFORMAT</w:instrText>
    </w:r>
    <w:r>
      <w:fldChar w:fldCharType="separate"/>
    </w:r>
    <w:r w:rsidR="00C42874" w:rsidRPr="00C42874">
      <w:rPr>
        <w:rFonts w:ascii="PT Astra Serif" w:eastAsia="PT Astra Serif" w:hAnsi="PT Astra Serif" w:cs="PT Astra Serif"/>
        <w:b w:val="0"/>
        <w:noProof/>
      </w:rPr>
      <w:t>2</w:t>
    </w:r>
    <w:r>
      <w:rPr>
        <w:rFonts w:ascii="PT Astra Serif" w:eastAsia="PT Astra Serif" w:hAnsi="PT Astra Serif" w:cs="PT Astra Serif"/>
        <w:b w:val="0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45EB" w:rsidRPr="00C42874" w:rsidRDefault="00C42874" w:rsidP="00C42874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8045EB" w:rsidRDefault="00791310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8045EB" w:rsidRDefault="00791310">
    <w:pPr>
      <w:pStyle w:val="af1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8045EB" w:rsidRDefault="008045EB">
    <w:pPr>
      <w:pStyle w:val="af1"/>
      <w:spacing w:before="240" w:after="0"/>
      <w:rPr>
        <w:rFonts w:ascii="PT Astra Serif" w:eastAsia="PT Astra Serif" w:hAnsi="PT Astra Serif" w:cs="PT Astra Serif"/>
        <w:szCs w:val="28"/>
      </w:rPr>
    </w:pP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0EB57"/>
    <w:multiLevelType w:val="hybridMultilevel"/>
    <w:tmpl w:val="00000000"/>
    <w:lvl w:ilvl="0" w:tplc="682A8CEC">
      <w:start w:val="1"/>
      <w:numFmt w:val="decimal"/>
      <w:lvlText w:val="%1."/>
      <w:lvlJc w:val="left"/>
      <w:pPr>
        <w:ind w:left="1418" w:hanging="360"/>
      </w:pPr>
    </w:lvl>
    <w:lvl w:ilvl="1" w:tplc="BFBAC7EC">
      <w:start w:val="1"/>
      <w:numFmt w:val="lowerLetter"/>
      <w:lvlText w:val="%2."/>
      <w:lvlJc w:val="left"/>
      <w:pPr>
        <w:ind w:left="2138" w:hanging="360"/>
      </w:pPr>
    </w:lvl>
    <w:lvl w:ilvl="2" w:tplc="55E4804E">
      <w:start w:val="1"/>
      <w:numFmt w:val="lowerRoman"/>
      <w:lvlText w:val="%3."/>
      <w:lvlJc w:val="right"/>
      <w:pPr>
        <w:ind w:left="2858" w:hanging="180"/>
      </w:pPr>
    </w:lvl>
    <w:lvl w:ilvl="3" w:tplc="C7A22460">
      <w:start w:val="1"/>
      <w:numFmt w:val="decimal"/>
      <w:lvlText w:val="%4."/>
      <w:lvlJc w:val="left"/>
      <w:pPr>
        <w:ind w:left="3578" w:hanging="360"/>
      </w:pPr>
    </w:lvl>
    <w:lvl w:ilvl="4" w:tplc="E0D4E4F4">
      <w:start w:val="1"/>
      <w:numFmt w:val="lowerLetter"/>
      <w:lvlText w:val="%5."/>
      <w:lvlJc w:val="left"/>
      <w:pPr>
        <w:ind w:left="4298" w:hanging="360"/>
      </w:pPr>
    </w:lvl>
    <w:lvl w:ilvl="5" w:tplc="EDAEDFEA">
      <w:start w:val="1"/>
      <w:numFmt w:val="lowerRoman"/>
      <w:lvlText w:val="%6."/>
      <w:lvlJc w:val="right"/>
      <w:pPr>
        <w:ind w:left="5018" w:hanging="180"/>
      </w:pPr>
    </w:lvl>
    <w:lvl w:ilvl="6" w:tplc="A022AFC2">
      <w:start w:val="1"/>
      <w:numFmt w:val="decimal"/>
      <w:lvlText w:val="%7."/>
      <w:lvlJc w:val="left"/>
      <w:pPr>
        <w:ind w:left="5738" w:hanging="360"/>
      </w:pPr>
    </w:lvl>
    <w:lvl w:ilvl="7" w:tplc="1204966A">
      <w:start w:val="1"/>
      <w:numFmt w:val="lowerLetter"/>
      <w:lvlText w:val="%8."/>
      <w:lvlJc w:val="left"/>
      <w:pPr>
        <w:ind w:left="6458" w:hanging="360"/>
      </w:pPr>
    </w:lvl>
    <w:lvl w:ilvl="8" w:tplc="ED8CDBFC">
      <w:start w:val="1"/>
      <w:numFmt w:val="lowerRoman"/>
      <w:lvlText w:val="%9."/>
      <w:lvlJc w:val="right"/>
      <w:pPr>
        <w:ind w:left="7178" w:hanging="180"/>
      </w:pPr>
    </w:lvl>
  </w:abstractNum>
  <w:abstractNum w:abstractNumId="1" w15:restartNumberingAfterBreak="0">
    <w:nsid w:val="15C936F3"/>
    <w:multiLevelType w:val="hybridMultilevel"/>
    <w:tmpl w:val="00000000"/>
    <w:lvl w:ilvl="0" w:tplc="EA3A4D18">
      <w:start w:val="1"/>
      <w:numFmt w:val="decimal"/>
      <w:lvlText w:val="%1."/>
      <w:lvlJc w:val="left"/>
      <w:pPr>
        <w:ind w:left="1418" w:hanging="360"/>
      </w:pPr>
    </w:lvl>
    <w:lvl w:ilvl="1" w:tplc="20FA69E0">
      <w:start w:val="1"/>
      <w:numFmt w:val="lowerLetter"/>
      <w:lvlText w:val="%2."/>
      <w:lvlJc w:val="left"/>
      <w:pPr>
        <w:ind w:left="2138" w:hanging="360"/>
      </w:pPr>
    </w:lvl>
    <w:lvl w:ilvl="2" w:tplc="1E9215DE">
      <w:start w:val="1"/>
      <w:numFmt w:val="lowerRoman"/>
      <w:lvlText w:val="%3."/>
      <w:lvlJc w:val="right"/>
      <w:pPr>
        <w:ind w:left="2858" w:hanging="180"/>
      </w:pPr>
    </w:lvl>
    <w:lvl w:ilvl="3" w:tplc="4028CC5C">
      <w:start w:val="1"/>
      <w:numFmt w:val="decimal"/>
      <w:lvlText w:val="%4."/>
      <w:lvlJc w:val="left"/>
      <w:pPr>
        <w:ind w:left="3578" w:hanging="360"/>
      </w:pPr>
    </w:lvl>
    <w:lvl w:ilvl="4" w:tplc="A1DC0C06">
      <w:start w:val="1"/>
      <w:numFmt w:val="lowerLetter"/>
      <w:lvlText w:val="%5."/>
      <w:lvlJc w:val="left"/>
      <w:pPr>
        <w:ind w:left="4298" w:hanging="360"/>
      </w:pPr>
    </w:lvl>
    <w:lvl w:ilvl="5" w:tplc="C07C0A2A">
      <w:start w:val="1"/>
      <w:numFmt w:val="lowerRoman"/>
      <w:lvlText w:val="%6."/>
      <w:lvlJc w:val="right"/>
      <w:pPr>
        <w:ind w:left="5018" w:hanging="180"/>
      </w:pPr>
    </w:lvl>
    <w:lvl w:ilvl="6" w:tplc="65169516">
      <w:start w:val="1"/>
      <w:numFmt w:val="decimal"/>
      <w:lvlText w:val="%7."/>
      <w:lvlJc w:val="left"/>
      <w:pPr>
        <w:ind w:left="5738" w:hanging="360"/>
      </w:pPr>
    </w:lvl>
    <w:lvl w:ilvl="7" w:tplc="F83A7EC8">
      <w:start w:val="1"/>
      <w:numFmt w:val="lowerLetter"/>
      <w:lvlText w:val="%8."/>
      <w:lvlJc w:val="left"/>
      <w:pPr>
        <w:ind w:left="6458" w:hanging="360"/>
      </w:pPr>
    </w:lvl>
    <w:lvl w:ilvl="8" w:tplc="33C20274">
      <w:start w:val="1"/>
      <w:numFmt w:val="lowerRoman"/>
      <w:lvlText w:val="%9."/>
      <w:lvlJc w:val="right"/>
      <w:pPr>
        <w:ind w:left="7178" w:hanging="180"/>
      </w:pPr>
    </w:lvl>
  </w:abstractNum>
  <w:abstractNum w:abstractNumId="2" w15:restartNumberingAfterBreak="0">
    <w:nsid w:val="1B9A8A08"/>
    <w:multiLevelType w:val="hybridMultilevel"/>
    <w:tmpl w:val="00000000"/>
    <w:lvl w:ilvl="0" w:tplc="3C304D92">
      <w:start w:val="1"/>
      <w:numFmt w:val="decimal"/>
      <w:lvlText w:val="%1."/>
      <w:lvlJc w:val="left"/>
      <w:pPr>
        <w:ind w:left="1418" w:hanging="360"/>
      </w:pPr>
    </w:lvl>
    <w:lvl w:ilvl="1" w:tplc="52E8FB92">
      <w:start w:val="1"/>
      <w:numFmt w:val="lowerLetter"/>
      <w:lvlText w:val="%2."/>
      <w:lvlJc w:val="left"/>
      <w:pPr>
        <w:ind w:left="2138" w:hanging="360"/>
      </w:pPr>
    </w:lvl>
    <w:lvl w:ilvl="2" w:tplc="CD90B74A">
      <w:start w:val="1"/>
      <w:numFmt w:val="lowerRoman"/>
      <w:lvlText w:val="%3."/>
      <w:lvlJc w:val="right"/>
      <w:pPr>
        <w:ind w:left="2858" w:hanging="180"/>
      </w:pPr>
    </w:lvl>
    <w:lvl w:ilvl="3" w:tplc="1CA67B9C">
      <w:start w:val="1"/>
      <w:numFmt w:val="decimal"/>
      <w:lvlText w:val="%4."/>
      <w:lvlJc w:val="left"/>
      <w:pPr>
        <w:ind w:left="3578" w:hanging="360"/>
      </w:pPr>
    </w:lvl>
    <w:lvl w:ilvl="4" w:tplc="AC8C11B4">
      <w:start w:val="1"/>
      <w:numFmt w:val="lowerLetter"/>
      <w:lvlText w:val="%5."/>
      <w:lvlJc w:val="left"/>
      <w:pPr>
        <w:ind w:left="4298" w:hanging="360"/>
      </w:pPr>
    </w:lvl>
    <w:lvl w:ilvl="5" w:tplc="6FEAE43C">
      <w:start w:val="1"/>
      <w:numFmt w:val="lowerRoman"/>
      <w:lvlText w:val="%6."/>
      <w:lvlJc w:val="right"/>
      <w:pPr>
        <w:ind w:left="5018" w:hanging="180"/>
      </w:pPr>
    </w:lvl>
    <w:lvl w:ilvl="6" w:tplc="677C5A20">
      <w:start w:val="1"/>
      <w:numFmt w:val="decimal"/>
      <w:lvlText w:val="%7."/>
      <w:lvlJc w:val="left"/>
      <w:pPr>
        <w:ind w:left="5738" w:hanging="360"/>
      </w:pPr>
    </w:lvl>
    <w:lvl w:ilvl="7" w:tplc="0A189438">
      <w:start w:val="1"/>
      <w:numFmt w:val="lowerLetter"/>
      <w:lvlText w:val="%8."/>
      <w:lvlJc w:val="left"/>
      <w:pPr>
        <w:ind w:left="6458" w:hanging="360"/>
      </w:pPr>
    </w:lvl>
    <w:lvl w:ilvl="8" w:tplc="D65E64CC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5EB"/>
    <w:rsid w:val="004B1FA6"/>
    <w:rsid w:val="00705B20"/>
    <w:rsid w:val="00791310"/>
    <w:rsid w:val="008045EB"/>
    <w:rsid w:val="00C4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51F215-CEB6-4838-9349-4279F4ABA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Название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dcterms:created xsi:type="dcterms:W3CDTF">2025-04-29T03:12:00Z</dcterms:created>
  <dcterms:modified xsi:type="dcterms:W3CDTF">2025-04-29T03:12:00Z</dcterms:modified>
</cp:coreProperties>
</file>