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CA4046">
        <w:tc>
          <w:tcPr>
            <w:tcW w:w="1701" w:type="dxa"/>
            <w:tcBorders>
              <w:bottom w:val="nil"/>
            </w:tcBorders>
          </w:tcPr>
          <w:p w:rsidR="00AF446C" w:rsidRDefault="0082526E" w:rsidP="003A0BB9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29.05.2025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AF446C" w:rsidRDefault="00AF446C" w:rsidP="003A0BB9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AF446C" w:rsidRDefault="0082526E" w:rsidP="003A0BB9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21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A0BB9" w:rsidRPr="003A0BB9" w:rsidRDefault="0082526E" w:rsidP="003A0BB9">
      <w:pPr>
        <w:pStyle w:val="ConsPlusNormal"/>
        <w:spacing w:before="480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управлению государственной собственностью Томской области от 23.10.2015 № 49</w:t>
      </w:r>
    </w:p>
    <w:p w:rsidR="003A0BB9" w:rsidRPr="003A0BB9" w:rsidRDefault="003A0BB9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ПРИКАЗЫВАЮ: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 xml:space="preserve">1. Внести в приказ </w:t>
      </w:r>
      <w:r w:rsidRPr="003A0BB9">
        <w:rPr>
          <w:rFonts w:ascii="PT Astra Serif" w:hAnsi="PT Astra Serif" w:cs="Times New Roman"/>
          <w:sz w:val="28"/>
          <w:szCs w:val="28"/>
        </w:rPr>
        <w:t>Департамента по управлению государственной собственностью Томской области от 23.10.2015 № 49 «Об утверждении Административного регламента предоставления государственной услуги «Утверждение границ охранных зон газораспределительных сетей и наложение огранич</w:t>
      </w:r>
      <w:r w:rsidRPr="003A0BB9">
        <w:rPr>
          <w:rFonts w:ascii="PT Astra Serif" w:hAnsi="PT Astra Serif" w:cs="Times New Roman"/>
          <w:sz w:val="28"/>
          <w:szCs w:val="28"/>
        </w:rPr>
        <w:t>ений (обременений) на входящие в них земельные участки» (Официальный интернет-портал «Электронная Администрация Томской области» (www.tomsk.gov.ru), 27.10.2015) следующие изменения: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в Административном регламенте предоставления государственной услуги «Утвер</w:t>
      </w:r>
      <w:r w:rsidRPr="003A0BB9">
        <w:rPr>
          <w:rFonts w:ascii="PT Astra Serif" w:hAnsi="PT Astra Serif" w:cs="Times New Roman"/>
          <w:sz w:val="28"/>
          <w:szCs w:val="28"/>
        </w:rPr>
        <w:t>ждение границ охранных зон газораспределительных сетей и наложение ограничений (обременений) на входящие в них земельные участки», утвержденном указанным приказом:</w:t>
      </w:r>
    </w:p>
    <w:p w:rsidR="003A0BB9" w:rsidRPr="003A0BB9" w:rsidRDefault="0082526E" w:rsidP="009626E5">
      <w:pPr>
        <w:pStyle w:val="ConsPlusNormal"/>
        <w:tabs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1)</w:t>
      </w:r>
      <w:r w:rsidRPr="003A0BB9">
        <w:rPr>
          <w:rFonts w:ascii="PT Astra Serif" w:hAnsi="PT Astra Serif" w:cs="Times New Roman"/>
          <w:sz w:val="28"/>
          <w:szCs w:val="28"/>
        </w:rPr>
        <w:tab/>
        <w:t>в пункте 5: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а) подпункт б) подпункта 1 изложить в следующей редакции: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 xml:space="preserve">«б) время работы Департамента: 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с понедельника по четверг с 08:45 до 18:00 часов;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пятница с 08:45 до 16:45 часов;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время предоставления перерыва для отдыха и питания с 12:30 до 13:30 часов (далее - часы работы Департамента);»;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 xml:space="preserve">б) подпункты а), б) подпункта </w:t>
      </w:r>
      <w:r w:rsidRPr="003A0BB9">
        <w:rPr>
          <w:rFonts w:ascii="PT Astra Serif" w:hAnsi="PT Astra Serif" w:cs="Times New Roman"/>
          <w:sz w:val="28"/>
          <w:szCs w:val="28"/>
        </w:rPr>
        <w:t>2 изложить в следующей редакции:</w:t>
      </w:r>
    </w:p>
    <w:p w:rsidR="003A0BB9" w:rsidRPr="003A0BB9" w:rsidRDefault="0082526E" w:rsidP="009626E5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«а) номера телефонов для справок (далее - номера телефонов Департамента):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(3822) 551-714 - комитет по управлению земельными ресурсами Департамента;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lastRenderedPageBreak/>
        <w:t>(3822) 551-701 - комитет документационно-кадровой работы Департамента;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(382</w:t>
      </w:r>
      <w:r w:rsidRPr="003A0BB9">
        <w:rPr>
          <w:rFonts w:ascii="PT Astra Serif" w:hAnsi="PT Astra Serif" w:cs="Times New Roman"/>
          <w:sz w:val="28"/>
          <w:szCs w:val="28"/>
        </w:rPr>
        <w:t>2) 551-700 - общая справочная служба Департамента (приемная);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б) номер факса в Департаменте: (3822) 551-701;»;</w:t>
      </w:r>
    </w:p>
    <w:p w:rsidR="003A0BB9" w:rsidRPr="003A0BB9" w:rsidRDefault="0082526E" w:rsidP="009626E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2)</w:t>
      </w:r>
      <w:r w:rsidRPr="003A0BB9">
        <w:rPr>
          <w:rFonts w:ascii="PT Astra Serif" w:hAnsi="PT Astra Serif" w:cs="Times New Roman"/>
          <w:sz w:val="28"/>
          <w:szCs w:val="28"/>
        </w:rPr>
        <w:tab/>
        <w:t>подпункт 6) пункта 15 изложить в следующей редакции: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«6) приказ Федеральной службы государственной регистрации, кадастра и картографии от 26.0</w:t>
      </w:r>
      <w:r w:rsidRPr="003A0BB9">
        <w:rPr>
          <w:rFonts w:ascii="PT Astra Serif" w:hAnsi="PT Astra Serif" w:cs="Times New Roman"/>
          <w:sz w:val="28"/>
          <w:szCs w:val="28"/>
        </w:rPr>
        <w:t>7.2022 № П/0292 «Об установлении формы графического описания 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территории, формы текстового описания местоположения гр</w:t>
      </w:r>
      <w:r w:rsidRPr="003A0BB9">
        <w:rPr>
          <w:rFonts w:ascii="PT Astra Serif" w:hAnsi="PT Astra Serif" w:cs="Times New Roman"/>
          <w:sz w:val="28"/>
          <w:szCs w:val="28"/>
        </w:rPr>
        <w:t>аниц населенных пунктов, территориальных зон, требований к точности определения координат характерных точек границ населенных пунктов, территориальных зон, особо охраняемых природных территорий, зон с особыми условиями использования территории, формату эле</w:t>
      </w:r>
      <w:r w:rsidRPr="003A0BB9">
        <w:rPr>
          <w:rFonts w:ascii="PT Astra Serif" w:hAnsi="PT Astra Serif" w:cs="Times New Roman"/>
          <w:sz w:val="28"/>
          <w:szCs w:val="28"/>
        </w:rPr>
        <w:t>ктронного документа, содержащего сведения о границах населенных пунктов, территориальных зон, особо охраняемых природных территорий, зон с особыми условиями использования территории» (далее - приказ Росреестра № П/0292);»;</w:t>
      </w:r>
    </w:p>
    <w:p w:rsidR="003A0BB9" w:rsidRPr="003A0BB9" w:rsidRDefault="0082526E" w:rsidP="009626E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3)</w:t>
      </w:r>
      <w:r w:rsidRPr="003A0BB9">
        <w:rPr>
          <w:rFonts w:ascii="PT Astra Serif" w:hAnsi="PT Astra Serif" w:cs="Times New Roman"/>
          <w:sz w:val="28"/>
          <w:szCs w:val="28"/>
        </w:rPr>
        <w:tab/>
        <w:t>подпункт 5) пункта 16 изложить</w:t>
      </w:r>
      <w:r w:rsidRPr="003A0BB9">
        <w:rPr>
          <w:rFonts w:ascii="PT Astra Serif" w:hAnsi="PT Astra Serif" w:cs="Times New Roman"/>
          <w:sz w:val="28"/>
          <w:szCs w:val="28"/>
        </w:rPr>
        <w:t xml:space="preserve"> в следующей редакции: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«5) графическое описание местоположения границ охранной зоны газораспределительной сети по форме и в соответствии с требованиями к точности определения координат характерных точек границ охранной зоны газораспределительной сети, уста</w:t>
      </w:r>
      <w:r w:rsidRPr="003A0BB9">
        <w:rPr>
          <w:rFonts w:ascii="PT Astra Serif" w:hAnsi="PT Astra Serif" w:cs="Times New Roman"/>
          <w:sz w:val="28"/>
          <w:szCs w:val="28"/>
        </w:rPr>
        <w:t>новленными приказом Росреестра № П/0292;»;</w:t>
      </w:r>
    </w:p>
    <w:p w:rsidR="003A0BB9" w:rsidRPr="003A0BB9" w:rsidRDefault="0082526E" w:rsidP="009626E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4)</w:t>
      </w:r>
      <w:r w:rsidRPr="003A0BB9">
        <w:rPr>
          <w:rFonts w:ascii="PT Astra Serif" w:hAnsi="PT Astra Serif" w:cs="Times New Roman"/>
          <w:sz w:val="28"/>
          <w:szCs w:val="28"/>
        </w:rPr>
        <w:tab/>
        <w:t>подпункт 2) пункта 20 изложить в следующей редакции:</w:t>
      </w:r>
    </w:p>
    <w:p w:rsidR="003A0BB9" w:rsidRPr="003A0BB9" w:rsidRDefault="0082526E" w:rsidP="009626E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«2) несоответствие графического описания местоположения границ охранной зоны газораспределительной сети форме такого описания, установленной приказом Росреес</w:t>
      </w:r>
      <w:r w:rsidRPr="003A0BB9">
        <w:rPr>
          <w:rFonts w:ascii="PT Astra Serif" w:hAnsi="PT Astra Serif" w:cs="Times New Roman"/>
          <w:sz w:val="28"/>
          <w:szCs w:val="28"/>
        </w:rPr>
        <w:t>тра № П/0292.»;</w:t>
      </w:r>
    </w:p>
    <w:p w:rsidR="003A0BB9" w:rsidRPr="003A0BB9" w:rsidRDefault="0082526E" w:rsidP="009626E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5)</w:t>
      </w:r>
      <w:r w:rsidRPr="003A0BB9">
        <w:rPr>
          <w:rFonts w:ascii="PT Astra Serif" w:hAnsi="PT Astra Serif" w:cs="Times New Roman"/>
          <w:sz w:val="28"/>
          <w:szCs w:val="28"/>
        </w:rPr>
        <w:tab/>
        <w:t>пункты 27-33 признать утратившими силу;</w:t>
      </w:r>
    </w:p>
    <w:p w:rsidR="003A0BB9" w:rsidRPr="003A0BB9" w:rsidRDefault="0082526E" w:rsidP="009626E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6)</w:t>
      </w:r>
      <w:r w:rsidRPr="003A0BB9">
        <w:rPr>
          <w:rFonts w:ascii="PT Astra Serif" w:hAnsi="PT Astra Serif" w:cs="Times New Roman"/>
          <w:sz w:val="28"/>
          <w:szCs w:val="28"/>
        </w:rPr>
        <w:tab/>
        <w:t xml:space="preserve">в пункте 41 слова «по инвестиционной политике и имущественным </w:t>
      </w:r>
      <w:r w:rsidRPr="003A0BB9">
        <w:rPr>
          <w:rFonts w:ascii="PT Astra Serif" w:hAnsi="PT Astra Serif" w:cs="Times New Roman"/>
          <w:sz w:val="28"/>
          <w:szCs w:val="28"/>
        </w:rPr>
        <w:lastRenderedPageBreak/>
        <w:t>отношениям» заменить словами «по промышленности, инвестиционной политике и имущественным отношениям»;</w:t>
      </w:r>
    </w:p>
    <w:p w:rsidR="003A0BB9" w:rsidRPr="003A0BB9" w:rsidRDefault="0082526E" w:rsidP="009626E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7)</w:t>
      </w:r>
      <w:r w:rsidRPr="003A0BB9">
        <w:rPr>
          <w:rFonts w:ascii="PT Astra Serif" w:hAnsi="PT Astra Serif" w:cs="Times New Roman"/>
          <w:sz w:val="28"/>
          <w:szCs w:val="28"/>
        </w:rPr>
        <w:tab/>
        <w:t xml:space="preserve">пункты 2, 3 приложения № 1 </w:t>
      </w:r>
      <w:r w:rsidRPr="003A0BB9">
        <w:rPr>
          <w:rFonts w:ascii="PT Astra Serif" w:hAnsi="PT Astra Serif" w:cs="Times New Roman"/>
          <w:sz w:val="28"/>
          <w:szCs w:val="28"/>
        </w:rPr>
        <w:t>изложить в следующей редакции: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«2. Время работы департамента: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с понедельника по четверг с 08:45 до 18:00 часов;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пятница с 08:45 до 16:45 часов;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время предоставления перерыва для отдыха и питания с 12:30 до 13:30 часов.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 xml:space="preserve">3. Номера телефонов для справок, </w:t>
      </w:r>
      <w:r w:rsidRPr="003A0BB9">
        <w:rPr>
          <w:rFonts w:ascii="PT Astra Serif" w:hAnsi="PT Astra Serif" w:cs="Times New Roman"/>
          <w:sz w:val="28"/>
          <w:szCs w:val="28"/>
        </w:rPr>
        <w:t>номер факса Департамента: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(3822) 551-714 - комитет по управлению земельными ресурсами;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(3822) 551-701 - комитет документационно-кадровой работы;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(3822) 551-700 - общая справочная служба (приемная);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(3822) 551-701 – факс.»;</w:t>
      </w:r>
    </w:p>
    <w:p w:rsidR="003A0BB9" w:rsidRPr="003A0BB9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8)</w:t>
      </w:r>
      <w:r w:rsidRPr="003A0BB9">
        <w:rPr>
          <w:rFonts w:ascii="PT Astra Serif" w:hAnsi="PT Astra Serif" w:cs="Times New Roman"/>
          <w:sz w:val="28"/>
          <w:szCs w:val="28"/>
        </w:rPr>
        <w:tab/>
        <w:t>приложение № 3 признать утрати</w:t>
      </w:r>
      <w:r w:rsidRPr="003A0BB9">
        <w:rPr>
          <w:rFonts w:ascii="PT Astra Serif" w:hAnsi="PT Astra Serif" w:cs="Times New Roman"/>
          <w:sz w:val="28"/>
          <w:szCs w:val="28"/>
        </w:rPr>
        <w:t>вшим силу.</w:t>
      </w:r>
    </w:p>
    <w:p w:rsidR="00AF446C" w:rsidRPr="005D0F3D" w:rsidRDefault="0082526E" w:rsidP="003A0B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0BB9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AF446C" w:rsidRPr="005D0F3D" w:rsidRDefault="00AF44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F446C" w:rsidRPr="005D0F3D" w:rsidRDefault="00AF44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CA404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F446C" w:rsidRDefault="0082526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F446C" w:rsidRDefault="0082526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F446C" w:rsidRDefault="0082526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> Т.А. Исакова</w:t>
            </w:r>
          </w:p>
        </w:tc>
      </w:tr>
    </w:tbl>
    <w:p w:rsidR="00AF446C" w:rsidRDefault="00AF44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F446C" w:rsidRDefault="00AF446C">
      <w:pPr>
        <w:tabs>
          <w:tab w:val="left" w:pos="7088"/>
        </w:tabs>
        <w:jc w:val="both"/>
        <w:rPr>
          <w:rFonts w:ascii="PT Astra Serif" w:hAnsi="PT Astra Serif"/>
          <w:color w:val="000000" w:themeColor="text1"/>
          <w:sz w:val="18"/>
          <w:szCs w:val="18"/>
        </w:rPr>
      </w:pPr>
    </w:p>
    <w:sectPr w:rsidR="00AF4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2526E">
      <w:r>
        <w:separator/>
      </w:r>
    </w:p>
  </w:endnote>
  <w:endnote w:type="continuationSeparator" w:id="0">
    <w:p w:rsidR="00000000" w:rsidRDefault="00825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526E" w:rsidRDefault="0082526E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526E" w:rsidRDefault="0082526E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526E" w:rsidRDefault="0082526E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2526E">
      <w:r>
        <w:separator/>
      </w:r>
    </w:p>
  </w:footnote>
  <w:footnote w:type="continuationSeparator" w:id="0">
    <w:p w:rsidR="00000000" w:rsidRDefault="008252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526E" w:rsidRDefault="0082526E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46C" w:rsidRDefault="0082526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46C" w:rsidRPr="0082526E" w:rsidRDefault="0082526E" w:rsidP="0082526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AF446C" w:rsidRDefault="0082526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AF446C" w:rsidRDefault="0082526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AF446C" w:rsidRDefault="00AF446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46C"/>
    <w:rsid w:val="000B04B3"/>
    <w:rsid w:val="002065A0"/>
    <w:rsid w:val="003A0BB9"/>
    <w:rsid w:val="005D0F3D"/>
    <w:rsid w:val="00795316"/>
    <w:rsid w:val="007B2E6F"/>
    <w:rsid w:val="0082526E"/>
    <w:rsid w:val="009626E5"/>
    <w:rsid w:val="00AF446C"/>
    <w:rsid w:val="00CA4046"/>
    <w:rsid w:val="00ED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35E1134-7C25-4887-83DE-6C2E00067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2025-05-29T07:24:00Z</dcterms:created>
  <dcterms:modified xsi:type="dcterms:W3CDTF">2025-05-29T07:24:00Z</dcterms:modified>
</cp:coreProperties>
</file>