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EC2" w:rsidRDefault="00E62EC2">
      <w:pPr>
        <w:pStyle w:val="ConsPlusTitlePage"/>
      </w:pPr>
      <w:r>
        <w:t xml:space="preserve">Документ предоставлен </w:t>
      </w:r>
      <w:hyperlink r:id="rId5" w:history="1">
        <w:r>
          <w:rPr>
            <w:color w:val="0000FF"/>
          </w:rPr>
          <w:t>КонсультантПлюс</w:t>
        </w:r>
      </w:hyperlink>
      <w:r>
        <w:br/>
      </w:r>
    </w:p>
    <w:p w:rsidR="00E62EC2" w:rsidRDefault="00E62EC2">
      <w:pPr>
        <w:pStyle w:val="ConsPlusNormal"/>
      </w:pPr>
    </w:p>
    <w:p w:rsidR="00E62EC2" w:rsidRDefault="00E62EC2">
      <w:pPr>
        <w:pStyle w:val="ConsPlusTitle"/>
        <w:jc w:val="center"/>
      </w:pPr>
      <w:r>
        <w:t>ДЕПАРТАМЕНТ</w:t>
      </w:r>
    </w:p>
    <w:p w:rsidR="00E62EC2" w:rsidRDefault="00E62EC2">
      <w:pPr>
        <w:pStyle w:val="ConsPlusTitle"/>
        <w:jc w:val="center"/>
      </w:pPr>
      <w:r>
        <w:t>ПО УПРАВЛЕНИЮ ГОСУДАРСТВЕННОЙ СОБСТВЕННОСТЬЮ</w:t>
      </w:r>
    </w:p>
    <w:p w:rsidR="00E62EC2" w:rsidRDefault="00E62EC2">
      <w:pPr>
        <w:pStyle w:val="ConsPlusTitle"/>
        <w:jc w:val="center"/>
      </w:pPr>
      <w:r>
        <w:t>ТОМСКОЙ ОБЛАСТИ</w:t>
      </w:r>
    </w:p>
    <w:p w:rsidR="00E62EC2" w:rsidRDefault="00E62EC2">
      <w:pPr>
        <w:pStyle w:val="ConsPlusTitle"/>
        <w:jc w:val="center"/>
      </w:pPr>
    </w:p>
    <w:p w:rsidR="00E62EC2" w:rsidRDefault="00E62EC2">
      <w:pPr>
        <w:pStyle w:val="ConsPlusTitle"/>
        <w:jc w:val="center"/>
      </w:pPr>
      <w:r>
        <w:t>ПРИКАЗ</w:t>
      </w:r>
    </w:p>
    <w:p w:rsidR="00E62EC2" w:rsidRDefault="00E62EC2">
      <w:pPr>
        <w:pStyle w:val="ConsPlusTitle"/>
        <w:jc w:val="center"/>
      </w:pPr>
      <w:r>
        <w:t>от 20 июня 2014 г. г. N 84</w:t>
      </w:r>
    </w:p>
    <w:p w:rsidR="00E62EC2" w:rsidRDefault="00E62EC2">
      <w:pPr>
        <w:pStyle w:val="ConsPlusTitle"/>
        <w:jc w:val="center"/>
      </w:pPr>
    </w:p>
    <w:p w:rsidR="00E62EC2" w:rsidRDefault="00E62EC2">
      <w:pPr>
        <w:pStyle w:val="ConsPlusTitle"/>
        <w:jc w:val="center"/>
      </w:pPr>
      <w:r>
        <w:t>ОБ УТВЕРЖДЕНИИ РЕЗУЛЬТАТОВ ОПРЕДЕЛЕНИЯ КАДАСТРОВОЙ СТОИМОСТИ</w:t>
      </w:r>
    </w:p>
    <w:p w:rsidR="00E62EC2" w:rsidRDefault="00E62EC2">
      <w:pPr>
        <w:pStyle w:val="ConsPlusTitle"/>
        <w:jc w:val="center"/>
      </w:pPr>
      <w:r>
        <w:t xml:space="preserve">ЗЕМЕЛЬНЫХ УЧАСТКОВ В СОСТАВЕ ЗЕМЕЛЬ </w:t>
      </w:r>
      <w:proofErr w:type="gramStart"/>
      <w:r>
        <w:t>СЕЛЬСКОХОЗЯЙСТВЕННОГО</w:t>
      </w:r>
      <w:proofErr w:type="gramEnd"/>
    </w:p>
    <w:p w:rsidR="00E62EC2" w:rsidRDefault="00E62EC2">
      <w:pPr>
        <w:pStyle w:val="ConsPlusTitle"/>
        <w:jc w:val="center"/>
      </w:pPr>
      <w:r>
        <w:t>НАЗНАЧЕНИЯ НА ТЕРРИТОРИИ ТОМСКОЙ ОБЛАСТИ</w:t>
      </w:r>
    </w:p>
    <w:p w:rsidR="00E62EC2" w:rsidRDefault="00E62EC2">
      <w:pPr>
        <w:pStyle w:val="ConsPlusNormal"/>
        <w:jc w:val="both"/>
      </w:pPr>
    </w:p>
    <w:p w:rsidR="00E62EC2" w:rsidRDefault="00E62EC2">
      <w:pPr>
        <w:pStyle w:val="ConsPlusNormal"/>
        <w:ind w:firstLine="540"/>
        <w:jc w:val="both"/>
      </w:pPr>
      <w:r>
        <w:t xml:space="preserve">На основании </w:t>
      </w:r>
      <w:hyperlink r:id="rId6" w:history="1">
        <w:r>
          <w:rPr>
            <w:color w:val="0000FF"/>
          </w:rPr>
          <w:t>подпункта 1 пункта 10</w:t>
        </w:r>
      </w:hyperlink>
      <w:r>
        <w:t xml:space="preserve"> Положения о Департаменте по управлению государственной собственностью Томской области, в соответствии со </w:t>
      </w:r>
      <w:hyperlink r:id="rId7" w:history="1">
        <w:r>
          <w:rPr>
            <w:color w:val="0000FF"/>
          </w:rPr>
          <w:t>статьей 66</w:t>
        </w:r>
      </w:hyperlink>
      <w:r>
        <w:t xml:space="preserve"> Земельного кодекса Российской Федерации, </w:t>
      </w:r>
      <w:hyperlink r:id="rId8" w:history="1">
        <w:r>
          <w:rPr>
            <w:color w:val="0000FF"/>
          </w:rPr>
          <w:t>главой III.1</w:t>
        </w:r>
      </w:hyperlink>
      <w:r>
        <w:t xml:space="preserve"> Федерального закона от 29.07.1998 N 135-ФЗ "Об оценочной деятельности в Российской Федерации":</w:t>
      </w:r>
    </w:p>
    <w:p w:rsidR="00E62EC2" w:rsidRDefault="00E62EC2">
      <w:pPr>
        <w:pStyle w:val="ConsPlusNormal"/>
        <w:ind w:firstLine="540"/>
        <w:jc w:val="both"/>
      </w:pPr>
      <w:r>
        <w:t xml:space="preserve">1. Утвердить </w:t>
      </w:r>
      <w:hyperlink w:anchor="P34" w:history="1">
        <w:r>
          <w:rPr>
            <w:color w:val="0000FF"/>
          </w:rPr>
          <w:t>результаты</w:t>
        </w:r>
      </w:hyperlink>
      <w:r>
        <w:t xml:space="preserve"> определения кадастровой стоимости земельных участков в составе земель сельскохозяйственного назначения на территории Томской области по состоянию на 8 ноября 2013 года для целей налогообложения и иных целей, установленных законодательством, согласно приложению к настоящему приказу.</w:t>
      </w:r>
    </w:p>
    <w:p w:rsidR="00E62EC2" w:rsidRDefault="00E62EC2">
      <w:pPr>
        <w:pStyle w:val="ConsPlusNormal"/>
        <w:ind w:firstLine="540"/>
        <w:jc w:val="both"/>
      </w:pPr>
      <w:r>
        <w:t xml:space="preserve">2. Комитету по управлению земельными ресурсами (Бобкова) направить утвержденные </w:t>
      </w:r>
      <w:hyperlink w:anchor="P34" w:history="1">
        <w:r>
          <w:rPr>
            <w:color w:val="0000FF"/>
          </w:rPr>
          <w:t>результаты</w:t>
        </w:r>
      </w:hyperlink>
      <w:r>
        <w:t xml:space="preserve"> определения кадастровой стоимости земельных участков в составе земель сельскохозяйственного назначения на территории Томской области в Управление Росреестра по Томской области в течение пяти дней </w:t>
      </w:r>
      <w:proofErr w:type="gramStart"/>
      <w:r>
        <w:t>с даты принятия</w:t>
      </w:r>
      <w:proofErr w:type="gramEnd"/>
      <w:r>
        <w:t xml:space="preserve"> настоящего приказа.</w:t>
      </w:r>
    </w:p>
    <w:p w:rsidR="00E62EC2" w:rsidRDefault="00E62EC2">
      <w:pPr>
        <w:pStyle w:val="ConsPlusNormal"/>
        <w:ind w:firstLine="540"/>
        <w:jc w:val="both"/>
      </w:pPr>
      <w:r>
        <w:t xml:space="preserve">3. Рекомендовать Управлению Росреестра по Томской области (Занкин) </w:t>
      </w:r>
      <w:proofErr w:type="gramStart"/>
      <w:r>
        <w:t>разместить</w:t>
      </w:r>
      <w:proofErr w:type="gramEnd"/>
      <w:r>
        <w:t xml:space="preserve"> настоящий приказ на официальном сайте Управления Росреестра по Томской области в информационно-телекоммуникационной сети Интернет.</w:t>
      </w:r>
    </w:p>
    <w:p w:rsidR="00E62EC2" w:rsidRDefault="00E62EC2">
      <w:pPr>
        <w:pStyle w:val="ConsPlusNormal"/>
        <w:ind w:firstLine="540"/>
        <w:jc w:val="both"/>
      </w:pPr>
      <w:r>
        <w:t xml:space="preserve">4. </w:t>
      </w:r>
      <w:proofErr w:type="gramStart"/>
      <w:r>
        <w:t>Комитету документационно-кадровой работы (Корнева) разместить настоящий приказ на официальном сайте Департамента по управлению государственной собственностью Томской области в информационно-телекоммуникационной сети Интернет, а также направить в Департамент по информационной политике Администрации Томской области (Севостьянов) для официального опубликования, в том числе на Официальном интернет-портале правовой информации (www.pravo.gov.ru), в течение десяти рабочих дней с даты принятия настоящего приказа и размещения</w:t>
      </w:r>
      <w:proofErr w:type="gramEnd"/>
      <w:r>
        <w:t xml:space="preserve"> на официальном сайте Администрации Томской области в информационно-телекоммуникационной сети Интернет.</w:t>
      </w:r>
    </w:p>
    <w:p w:rsidR="00E62EC2" w:rsidRDefault="00E62EC2">
      <w:pPr>
        <w:pStyle w:val="ConsPlusNormal"/>
        <w:ind w:firstLine="540"/>
        <w:jc w:val="both"/>
      </w:pPr>
      <w:r>
        <w:t>5. Настоящий приказ вступает в силу с 1 января 2015 года.</w:t>
      </w:r>
    </w:p>
    <w:p w:rsidR="00E62EC2" w:rsidRDefault="00E62EC2">
      <w:pPr>
        <w:pStyle w:val="ConsPlusNormal"/>
        <w:ind w:firstLine="540"/>
        <w:jc w:val="both"/>
      </w:pPr>
      <w:r>
        <w:t xml:space="preserve">6. </w:t>
      </w:r>
      <w:proofErr w:type="gramStart"/>
      <w:r>
        <w:t>Контроль за</w:t>
      </w:r>
      <w:proofErr w:type="gramEnd"/>
      <w:r>
        <w:t xml:space="preserve"> исполнением настоящего приказа оставляю за собой.</w:t>
      </w:r>
    </w:p>
    <w:p w:rsidR="00E62EC2" w:rsidRDefault="00E62EC2">
      <w:pPr>
        <w:pStyle w:val="ConsPlusNormal"/>
        <w:jc w:val="both"/>
      </w:pPr>
    </w:p>
    <w:p w:rsidR="00E62EC2" w:rsidRDefault="00E62EC2">
      <w:pPr>
        <w:pStyle w:val="ConsPlusNormal"/>
        <w:jc w:val="right"/>
      </w:pPr>
      <w:r>
        <w:t>Начальник Департамента</w:t>
      </w:r>
    </w:p>
    <w:p w:rsidR="00E62EC2" w:rsidRDefault="00E62EC2">
      <w:pPr>
        <w:pStyle w:val="ConsPlusNormal"/>
        <w:jc w:val="right"/>
      </w:pPr>
      <w:r>
        <w:t>А.А.ТРЫНЧЕНКОВ</w:t>
      </w:r>
    </w:p>
    <w:p w:rsidR="00E62EC2" w:rsidRDefault="00E62EC2">
      <w:pPr>
        <w:sectPr w:rsidR="00E62EC2" w:rsidSect="001F3C84">
          <w:pgSz w:w="11906" w:h="16838"/>
          <w:pgMar w:top="1134" w:right="850" w:bottom="1134" w:left="1701" w:header="708" w:footer="708" w:gutter="0"/>
          <w:cols w:space="708"/>
          <w:docGrid w:linePitch="360"/>
        </w:sectPr>
      </w:pPr>
    </w:p>
    <w:p w:rsidR="00E62EC2" w:rsidRDefault="00E62EC2">
      <w:pPr>
        <w:pStyle w:val="ConsPlusNormal"/>
        <w:jc w:val="both"/>
      </w:pPr>
    </w:p>
    <w:p w:rsidR="00E62EC2" w:rsidRDefault="00E62EC2">
      <w:pPr>
        <w:pStyle w:val="ConsPlusNormal"/>
        <w:jc w:val="both"/>
      </w:pPr>
    </w:p>
    <w:p w:rsidR="00E62EC2" w:rsidRDefault="00E62EC2">
      <w:pPr>
        <w:pStyle w:val="ConsPlusNormal"/>
        <w:jc w:val="both"/>
      </w:pPr>
    </w:p>
    <w:p w:rsidR="00E62EC2" w:rsidRDefault="00E62EC2">
      <w:pPr>
        <w:pStyle w:val="ConsPlusNormal"/>
        <w:jc w:val="both"/>
      </w:pPr>
    </w:p>
    <w:p w:rsidR="00E62EC2" w:rsidRDefault="00E62EC2">
      <w:pPr>
        <w:pStyle w:val="ConsPlusNormal"/>
        <w:jc w:val="both"/>
      </w:pPr>
    </w:p>
    <w:p w:rsidR="00E62EC2" w:rsidRDefault="00E62EC2">
      <w:pPr>
        <w:pStyle w:val="ConsPlusNormal"/>
        <w:jc w:val="right"/>
      </w:pPr>
      <w:r>
        <w:t>Приложение</w:t>
      </w:r>
    </w:p>
    <w:p w:rsidR="00E62EC2" w:rsidRDefault="00E62EC2">
      <w:pPr>
        <w:pStyle w:val="ConsPlusNormal"/>
        <w:jc w:val="right"/>
      </w:pPr>
      <w:r>
        <w:t>к приказу</w:t>
      </w:r>
    </w:p>
    <w:p w:rsidR="00E62EC2" w:rsidRDefault="00E62EC2">
      <w:pPr>
        <w:pStyle w:val="ConsPlusNormal"/>
        <w:jc w:val="right"/>
      </w:pPr>
      <w:r>
        <w:t>Департамента по управлению</w:t>
      </w:r>
    </w:p>
    <w:p w:rsidR="00E62EC2" w:rsidRDefault="00E62EC2">
      <w:pPr>
        <w:pStyle w:val="ConsPlusNormal"/>
        <w:jc w:val="right"/>
      </w:pPr>
      <w:r>
        <w:t>государственной собственностью</w:t>
      </w:r>
    </w:p>
    <w:p w:rsidR="00E62EC2" w:rsidRDefault="00E62EC2">
      <w:pPr>
        <w:pStyle w:val="ConsPlusNormal"/>
        <w:jc w:val="right"/>
      </w:pPr>
      <w:r>
        <w:t>Томской области</w:t>
      </w:r>
    </w:p>
    <w:p w:rsidR="00E62EC2" w:rsidRDefault="00E62EC2">
      <w:pPr>
        <w:pStyle w:val="ConsPlusNormal"/>
        <w:jc w:val="right"/>
      </w:pPr>
      <w:r>
        <w:t>от 20.06.2014 N 84</w:t>
      </w:r>
    </w:p>
    <w:p w:rsidR="00E62EC2" w:rsidRDefault="00E62EC2">
      <w:pPr>
        <w:pStyle w:val="ConsPlusNormal"/>
        <w:jc w:val="both"/>
      </w:pPr>
    </w:p>
    <w:p w:rsidR="00E62EC2" w:rsidRDefault="00E62EC2">
      <w:pPr>
        <w:pStyle w:val="ConsPlusTitle"/>
        <w:jc w:val="center"/>
      </w:pPr>
      <w:bookmarkStart w:id="0" w:name="P34"/>
      <w:bookmarkEnd w:id="0"/>
      <w:r>
        <w:t>РЕЗУЛЬТАТЫ</w:t>
      </w:r>
    </w:p>
    <w:p w:rsidR="00E62EC2" w:rsidRDefault="00E62EC2">
      <w:pPr>
        <w:pStyle w:val="ConsPlusTitle"/>
        <w:jc w:val="center"/>
      </w:pPr>
      <w:r>
        <w:t xml:space="preserve">ОПРЕДЕЛЕНИЯ КАДАСТРОВОЙ СТОИМОСТИ ЗЕМЕЛЬНЫХ УЧАСТКОВ </w:t>
      </w:r>
      <w:proofErr w:type="gramStart"/>
      <w:r>
        <w:t>В</w:t>
      </w:r>
      <w:proofErr w:type="gramEnd"/>
    </w:p>
    <w:p w:rsidR="00E62EC2" w:rsidRDefault="00E62EC2">
      <w:pPr>
        <w:pStyle w:val="ConsPlusTitle"/>
        <w:jc w:val="center"/>
      </w:pPr>
      <w:r>
        <w:t xml:space="preserve">СОСТАВЕ ЗЕМЕЛЬ СЕЛЬСКОХОЗЯЙСТВЕННОГО НАЗНАЧЕНИЯ </w:t>
      </w:r>
      <w:proofErr w:type="gramStart"/>
      <w:r>
        <w:t>НА</w:t>
      </w:r>
      <w:proofErr w:type="gramEnd"/>
    </w:p>
    <w:p w:rsidR="00E62EC2" w:rsidRDefault="00E62EC2">
      <w:pPr>
        <w:pStyle w:val="ConsPlusTitle"/>
        <w:jc w:val="center"/>
      </w:pPr>
      <w:r>
        <w:t>ТЕРРИТОРИИ ТОМСКОЙ ОБЛАСТИ</w:t>
      </w:r>
    </w:p>
    <w:p w:rsidR="00E62EC2" w:rsidRDefault="00E62EC2">
      <w:pPr>
        <w:pStyle w:val="ConsPlusNormal"/>
        <w:ind w:firstLine="540"/>
        <w:jc w:val="both"/>
      </w:pPr>
    </w:p>
    <w:p w:rsidR="00E62EC2" w:rsidRDefault="00E62EC2">
      <w:pPr>
        <w:pStyle w:val="ConsPlusNormal"/>
        <w:jc w:val="right"/>
      </w:pPr>
      <w:r>
        <w:t>Таблица 1</w:t>
      </w:r>
    </w:p>
    <w:p w:rsidR="00E62EC2" w:rsidRDefault="00E62EC2">
      <w:pPr>
        <w:pStyle w:val="ConsPlusNormal"/>
        <w:jc w:val="both"/>
      </w:pPr>
    </w:p>
    <w:p w:rsidR="00E62EC2" w:rsidRDefault="00E62EC2">
      <w:pPr>
        <w:pStyle w:val="ConsPlusNormal"/>
        <w:jc w:val="center"/>
      </w:pPr>
      <w:r>
        <w:t>Кадастровая стоимость</w:t>
      </w:r>
    </w:p>
    <w:p w:rsidR="00E62EC2" w:rsidRDefault="00E62EC2">
      <w:pPr>
        <w:pStyle w:val="ConsPlusNormal"/>
        <w:jc w:val="center"/>
      </w:pPr>
      <w:r>
        <w:t xml:space="preserve">земельных участков в составе земель </w:t>
      </w:r>
      <w:proofErr w:type="gramStart"/>
      <w:r>
        <w:t>сельскохозяйственного</w:t>
      </w:r>
      <w:proofErr w:type="gramEnd"/>
    </w:p>
    <w:p w:rsidR="00E62EC2" w:rsidRDefault="00E62EC2">
      <w:pPr>
        <w:pStyle w:val="ConsPlusNormal"/>
        <w:jc w:val="center"/>
      </w:pPr>
      <w:r>
        <w:t>назначения на территории Томской области</w:t>
      </w:r>
    </w:p>
    <w:p w:rsidR="00E62EC2" w:rsidRDefault="00E62EC2">
      <w:pPr>
        <w:pStyle w:val="ConsPlusNormal"/>
        <w:ind w:firstLine="540"/>
        <w:jc w:val="both"/>
      </w:pPr>
    </w:p>
    <w:p w:rsidR="00E62EC2" w:rsidRDefault="00E62EC2">
      <w:pPr>
        <w:pStyle w:val="ConsPlusNormal"/>
        <w:jc w:val="right"/>
      </w:pPr>
      <w:r>
        <w:t>Таблица 2</w:t>
      </w:r>
    </w:p>
    <w:p w:rsidR="00E62EC2" w:rsidRDefault="00E62EC2">
      <w:pPr>
        <w:pStyle w:val="ConsPlusNormal"/>
        <w:jc w:val="both"/>
      </w:pPr>
    </w:p>
    <w:p w:rsidR="00E62EC2" w:rsidRDefault="00E62EC2">
      <w:pPr>
        <w:pStyle w:val="ConsPlusNormal"/>
        <w:jc w:val="center"/>
      </w:pPr>
      <w:proofErr w:type="gramStart"/>
      <w:r>
        <w:t>Средние (взвешенные по площади)</w:t>
      </w:r>
      <w:proofErr w:type="gramEnd"/>
    </w:p>
    <w:p w:rsidR="00E62EC2" w:rsidRDefault="00E62EC2">
      <w:pPr>
        <w:pStyle w:val="ConsPlusNormal"/>
        <w:jc w:val="center"/>
      </w:pPr>
      <w:r>
        <w:t>для муниципальных районов (городских округов) значения</w:t>
      </w:r>
    </w:p>
    <w:p w:rsidR="00E62EC2" w:rsidRDefault="00E62EC2">
      <w:pPr>
        <w:pStyle w:val="ConsPlusNormal"/>
        <w:jc w:val="center"/>
      </w:pPr>
      <w:r>
        <w:t>удельных показателей кадастровой стоимости земельных</w:t>
      </w:r>
    </w:p>
    <w:p w:rsidR="00E62EC2" w:rsidRDefault="00E62EC2">
      <w:pPr>
        <w:pStyle w:val="ConsPlusNormal"/>
        <w:jc w:val="center"/>
      </w:pPr>
      <w:r>
        <w:t>участков в составе земель сельскохозяйственного назначения</w:t>
      </w:r>
    </w:p>
    <w:p w:rsidR="00E62EC2" w:rsidRDefault="00E62EC2">
      <w:pPr>
        <w:pStyle w:val="ConsPlusNormal"/>
        <w:jc w:val="center"/>
      </w:pPr>
      <w:r>
        <w:t>на территории Томской области соответствующей группы</w:t>
      </w:r>
    </w:p>
    <w:p w:rsidR="00E62EC2" w:rsidRDefault="00E62EC2">
      <w:pPr>
        <w:pStyle w:val="ConsPlusNormal"/>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77"/>
        <w:gridCol w:w="2268"/>
        <w:gridCol w:w="1984"/>
        <w:gridCol w:w="1077"/>
        <w:gridCol w:w="1077"/>
        <w:gridCol w:w="1077"/>
        <w:gridCol w:w="1077"/>
        <w:gridCol w:w="1077"/>
        <w:gridCol w:w="1077"/>
      </w:tblGrid>
      <w:tr w:rsidR="00E62EC2">
        <w:tc>
          <w:tcPr>
            <w:tcW w:w="1077" w:type="dxa"/>
            <w:vAlign w:val="center"/>
          </w:tcPr>
          <w:p w:rsidR="00E62EC2" w:rsidRDefault="00E62EC2">
            <w:pPr>
              <w:pStyle w:val="ConsPlusNormal"/>
              <w:jc w:val="center"/>
            </w:pPr>
            <w:r>
              <w:t>Номер кад. р-на</w:t>
            </w:r>
          </w:p>
        </w:tc>
        <w:tc>
          <w:tcPr>
            <w:tcW w:w="2268" w:type="dxa"/>
            <w:vAlign w:val="center"/>
          </w:tcPr>
          <w:p w:rsidR="00E62EC2" w:rsidRDefault="00E62EC2">
            <w:pPr>
              <w:pStyle w:val="ConsPlusNormal"/>
              <w:jc w:val="center"/>
            </w:pPr>
            <w:r>
              <w:t xml:space="preserve">Наименование муниципального </w:t>
            </w:r>
            <w:r>
              <w:lastRenderedPageBreak/>
              <w:t>образования</w:t>
            </w:r>
          </w:p>
        </w:tc>
        <w:tc>
          <w:tcPr>
            <w:tcW w:w="1984" w:type="dxa"/>
            <w:vAlign w:val="center"/>
          </w:tcPr>
          <w:p w:rsidR="00E62EC2" w:rsidRDefault="00E62EC2">
            <w:pPr>
              <w:pStyle w:val="ConsPlusNormal"/>
              <w:jc w:val="center"/>
            </w:pPr>
            <w:r>
              <w:lastRenderedPageBreak/>
              <w:t>Вид обобщающего показателя</w:t>
            </w:r>
          </w:p>
        </w:tc>
        <w:tc>
          <w:tcPr>
            <w:tcW w:w="1077" w:type="dxa"/>
            <w:vAlign w:val="center"/>
          </w:tcPr>
          <w:p w:rsidR="00E62EC2" w:rsidRDefault="00E62EC2">
            <w:pPr>
              <w:pStyle w:val="ConsPlusNormal"/>
              <w:jc w:val="center"/>
            </w:pPr>
            <w:hyperlink w:anchor="P629" w:history="1">
              <w:r>
                <w:rPr>
                  <w:color w:val="0000FF"/>
                </w:rPr>
                <w:t>Группа 1</w:t>
              </w:r>
            </w:hyperlink>
          </w:p>
        </w:tc>
        <w:tc>
          <w:tcPr>
            <w:tcW w:w="1077" w:type="dxa"/>
            <w:vAlign w:val="center"/>
          </w:tcPr>
          <w:p w:rsidR="00E62EC2" w:rsidRDefault="00E62EC2">
            <w:pPr>
              <w:pStyle w:val="ConsPlusNormal"/>
              <w:jc w:val="center"/>
            </w:pPr>
            <w:hyperlink w:anchor="P631" w:history="1">
              <w:r>
                <w:rPr>
                  <w:color w:val="0000FF"/>
                </w:rPr>
                <w:t>Группа 2</w:t>
              </w:r>
            </w:hyperlink>
          </w:p>
        </w:tc>
        <w:tc>
          <w:tcPr>
            <w:tcW w:w="1077" w:type="dxa"/>
            <w:vAlign w:val="center"/>
          </w:tcPr>
          <w:p w:rsidR="00E62EC2" w:rsidRDefault="00E62EC2">
            <w:pPr>
              <w:pStyle w:val="ConsPlusNormal"/>
              <w:jc w:val="center"/>
            </w:pPr>
            <w:hyperlink w:anchor="P633" w:history="1">
              <w:r>
                <w:rPr>
                  <w:color w:val="0000FF"/>
                </w:rPr>
                <w:t>Группа 3</w:t>
              </w:r>
            </w:hyperlink>
          </w:p>
        </w:tc>
        <w:tc>
          <w:tcPr>
            <w:tcW w:w="1077" w:type="dxa"/>
            <w:vAlign w:val="center"/>
          </w:tcPr>
          <w:p w:rsidR="00E62EC2" w:rsidRDefault="00E62EC2">
            <w:pPr>
              <w:pStyle w:val="ConsPlusNormal"/>
              <w:jc w:val="center"/>
            </w:pPr>
            <w:hyperlink w:anchor="P635" w:history="1">
              <w:r>
                <w:rPr>
                  <w:color w:val="0000FF"/>
                </w:rPr>
                <w:t>Группа 4</w:t>
              </w:r>
            </w:hyperlink>
          </w:p>
        </w:tc>
        <w:tc>
          <w:tcPr>
            <w:tcW w:w="1077" w:type="dxa"/>
            <w:vAlign w:val="center"/>
          </w:tcPr>
          <w:p w:rsidR="00E62EC2" w:rsidRDefault="00E62EC2">
            <w:pPr>
              <w:pStyle w:val="ConsPlusNormal"/>
              <w:jc w:val="center"/>
            </w:pPr>
            <w:hyperlink w:anchor="P637" w:history="1">
              <w:r>
                <w:rPr>
                  <w:color w:val="0000FF"/>
                </w:rPr>
                <w:t>Группа 5</w:t>
              </w:r>
            </w:hyperlink>
          </w:p>
        </w:tc>
        <w:tc>
          <w:tcPr>
            <w:tcW w:w="1077" w:type="dxa"/>
            <w:vAlign w:val="center"/>
          </w:tcPr>
          <w:p w:rsidR="00E62EC2" w:rsidRDefault="00E62EC2">
            <w:pPr>
              <w:pStyle w:val="ConsPlusNormal"/>
              <w:jc w:val="center"/>
            </w:pPr>
            <w:hyperlink w:anchor="P639" w:history="1">
              <w:r>
                <w:rPr>
                  <w:color w:val="0000FF"/>
                </w:rPr>
                <w:t>Группа 6</w:t>
              </w:r>
            </w:hyperlink>
          </w:p>
        </w:tc>
      </w:tr>
      <w:tr w:rsidR="00E62EC2">
        <w:tc>
          <w:tcPr>
            <w:tcW w:w="1077" w:type="dxa"/>
            <w:vAlign w:val="center"/>
          </w:tcPr>
          <w:p w:rsidR="00E62EC2" w:rsidRDefault="00E62EC2">
            <w:pPr>
              <w:pStyle w:val="ConsPlusNormal"/>
              <w:jc w:val="center"/>
            </w:pPr>
            <w:r>
              <w:lastRenderedPageBreak/>
              <w:t>1</w:t>
            </w:r>
          </w:p>
        </w:tc>
        <w:tc>
          <w:tcPr>
            <w:tcW w:w="2268" w:type="dxa"/>
            <w:vAlign w:val="center"/>
          </w:tcPr>
          <w:p w:rsidR="00E62EC2" w:rsidRDefault="00E62EC2">
            <w:pPr>
              <w:pStyle w:val="ConsPlusNormal"/>
              <w:jc w:val="center"/>
            </w:pPr>
            <w:r>
              <w:t>2</w:t>
            </w:r>
          </w:p>
        </w:tc>
        <w:tc>
          <w:tcPr>
            <w:tcW w:w="1984" w:type="dxa"/>
            <w:vAlign w:val="center"/>
          </w:tcPr>
          <w:p w:rsidR="00E62EC2" w:rsidRDefault="00E62EC2">
            <w:pPr>
              <w:pStyle w:val="ConsPlusNormal"/>
              <w:jc w:val="center"/>
            </w:pPr>
            <w:r>
              <w:t>3</w:t>
            </w:r>
          </w:p>
        </w:tc>
        <w:tc>
          <w:tcPr>
            <w:tcW w:w="1077" w:type="dxa"/>
            <w:vAlign w:val="center"/>
          </w:tcPr>
          <w:p w:rsidR="00E62EC2" w:rsidRDefault="00E62EC2">
            <w:pPr>
              <w:pStyle w:val="ConsPlusNormal"/>
              <w:jc w:val="center"/>
            </w:pPr>
            <w:r>
              <w:t>4</w:t>
            </w:r>
          </w:p>
        </w:tc>
        <w:tc>
          <w:tcPr>
            <w:tcW w:w="1077" w:type="dxa"/>
            <w:vAlign w:val="center"/>
          </w:tcPr>
          <w:p w:rsidR="00E62EC2" w:rsidRDefault="00E62EC2">
            <w:pPr>
              <w:pStyle w:val="ConsPlusNormal"/>
              <w:jc w:val="center"/>
            </w:pPr>
            <w:r>
              <w:t>5</w:t>
            </w:r>
          </w:p>
        </w:tc>
        <w:tc>
          <w:tcPr>
            <w:tcW w:w="1077" w:type="dxa"/>
            <w:vAlign w:val="center"/>
          </w:tcPr>
          <w:p w:rsidR="00E62EC2" w:rsidRDefault="00E62EC2">
            <w:pPr>
              <w:pStyle w:val="ConsPlusNormal"/>
              <w:jc w:val="center"/>
            </w:pPr>
            <w:r>
              <w:t>6</w:t>
            </w:r>
          </w:p>
        </w:tc>
        <w:tc>
          <w:tcPr>
            <w:tcW w:w="1077" w:type="dxa"/>
            <w:vAlign w:val="center"/>
          </w:tcPr>
          <w:p w:rsidR="00E62EC2" w:rsidRDefault="00E62EC2">
            <w:pPr>
              <w:pStyle w:val="ConsPlusNormal"/>
              <w:jc w:val="center"/>
            </w:pPr>
            <w:r>
              <w:t>7</w:t>
            </w:r>
          </w:p>
        </w:tc>
        <w:tc>
          <w:tcPr>
            <w:tcW w:w="1077" w:type="dxa"/>
            <w:vAlign w:val="center"/>
          </w:tcPr>
          <w:p w:rsidR="00E62EC2" w:rsidRDefault="00E62EC2">
            <w:pPr>
              <w:pStyle w:val="ConsPlusNormal"/>
              <w:jc w:val="center"/>
            </w:pPr>
            <w:r>
              <w:t>8</w:t>
            </w:r>
          </w:p>
        </w:tc>
        <w:tc>
          <w:tcPr>
            <w:tcW w:w="1077" w:type="dxa"/>
            <w:vAlign w:val="center"/>
          </w:tcPr>
          <w:p w:rsidR="00E62EC2" w:rsidRDefault="00E62EC2">
            <w:pPr>
              <w:pStyle w:val="ConsPlusNormal"/>
              <w:jc w:val="center"/>
            </w:pPr>
            <w:r>
              <w:t>9</w:t>
            </w:r>
          </w:p>
        </w:tc>
      </w:tr>
      <w:tr w:rsidR="00E62EC2">
        <w:tc>
          <w:tcPr>
            <w:tcW w:w="1077" w:type="dxa"/>
            <w:vAlign w:val="center"/>
          </w:tcPr>
          <w:p w:rsidR="00E62EC2" w:rsidRDefault="00E62EC2">
            <w:pPr>
              <w:pStyle w:val="ConsPlusNormal"/>
            </w:pPr>
            <w:r>
              <w:t>70:01</w:t>
            </w:r>
          </w:p>
        </w:tc>
        <w:tc>
          <w:tcPr>
            <w:tcW w:w="2268" w:type="dxa"/>
            <w:vAlign w:val="center"/>
          </w:tcPr>
          <w:p w:rsidR="00E62EC2" w:rsidRDefault="00E62EC2">
            <w:pPr>
              <w:pStyle w:val="ConsPlusNormal"/>
            </w:pPr>
            <w:r>
              <w:t>Александровский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0,22</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4,96</w:t>
            </w:r>
          </w:p>
        </w:tc>
        <w:tc>
          <w:tcPr>
            <w:tcW w:w="1077" w:type="dxa"/>
            <w:vAlign w:val="center"/>
          </w:tcPr>
          <w:p w:rsidR="00E62EC2" w:rsidRDefault="00E62EC2">
            <w:pPr>
              <w:pStyle w:val="ConsPlusNormal"/>
              <w:jc w:val="center"/>
            </w:pPr>
            <w:r>
              <w:t>4,12</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0,13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1,40</w:t>
            </w:r>
          </w:p>
        </w:tc>
        <w:tc>
          <w:tcPr>
            <w:tcW w:w="1077" w:type="dxa"/>
            <w:vAlign w:val="center"/>
          </w:tcPr>
          <w:p w:rsidR="00E62EC2" w:rsidRDefault="00E62EC2">
            <w:pPr>
              <w:pStyle w:val="ConsPlusNormal"/>
              <w:jc w:val="center"/>
            </w:pPr>
            <w:r>
              <w:t>4,12</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70:02 и 70:17</w:t>
            </w:r>
          </w:p>
        </w:tc>
        <w:tc>
          <w:tcPr>
            <w:tcW w:w="2268" w:type="dxa"/>
            <w:vAlign w:val="center"/>
          </w:tcPr>
          <w:p w:rsidR="00E62EC2" w:rsidRDefault="00E62EC2">
            <w:pPr>
              <w:pStyle w:val="ConsPlusNormal"/>
            </w:pPr>
            <w:r>
              <w:t>Асиновский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1,53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3,40</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0,16</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1,40</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70:03</w:t>
            </w:r>
          </w:p>
        </w:tc>
        <w:tc>
          <w:tcPr>
            <w:tcW w:w="2268" w:type="dxa"/>
            <w:vAlign w:val="center"/>
          </w:tcPr>
          <w:p w:rsidR="00E62EC2" w:rsidRDefault="00E62EC2">
            <w:pPr>
              <w:pStyle w:val="ConsPlusNormal"/>
            </w:pPr>
            <w:r>
              <w:t>Бакчарский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1,12</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2,88</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0,14</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1,40</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70:04</w:t>
            </w:r>
          </w:p>
        </w:tc>
        <w:tc>
          <w:tcPr>
            <w:tcW w:w="2268" w:type="dxa"/>
            <w:vAlign w:val="center"/>
          </w:tcPr>
          <w:p w:rsidR="00E62EC2" w:rsidRDefault="00E62EC2">
            <w:pPr>
              <w:pStyle w:val="ConsPlusNormal"/>
            </w:pPr>
            <w:r>
              <w:t>Верхнекетский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0,14</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4,63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0,14</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4,63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r>
      <w:tr w:rsidR="00E62EC2">
        <w:tc>
          <w:tcPr>
            <w:tcW w:w="1077" w:type="dxa"/>
            <w:vAlign w:val="center"/>
          </w:tcPr>
          <w:p w:rsidR="00E62EC2" w:rsidRDefault="00E62EC2">
            <w:pPr>
              <w:pStyle w:val="ConsPlusNormal"/>
            </w:pPr>
            <w:r>
              <w:t>70:05</w:t>
            </w:r>
          </w:p>
        </w:tc>
        <w:tc>
          <w:tcPr>
            <w:tcW w:w="2268" w:type="dxa"/>
            <w:vAlign w:val="center"/>
          </w:tcPr>
          <w:p w:rsidR="00E62EC2" w:rsidRDefault="00E62EC2">
            <w:pPr>
              <w:pStyle w:val="ConsPlusNormal"/>
            </w:pPr>
            <w:r>
              <w:t>Зырянский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1,79</w:t>
            </w:r>
          </w:p>
        </w:tc>
        <w:tc>
          <w:tcPr>
            <w:tcW w:w="1077" w:type="dxa"/>
            <w:vAlign w:val="center"/>
          </w:tcPr>
          <w:p w:rsidR="00E62EC2" w:rsidRDefault="00E62EC2">
            <w:pPr>
              <w:pStyle w:val="ConsPlusNormal"/>
              <w:jc w:val="center"/>
            </w:pPr>
            <w:r>
              <w:t>3,00</w:t>
            </w:r>
          </w:p>
        </w:tc>
        <w:tc>
          <w:tcPr>
            <w:tcW w:w="1077" w:type="dxa"/>
            <w:vAlign w:val="center"/>
          </w:tcPr>
          <w:p w:rsidR="00E62EC2" w:rsidRDefault="00E62EC2">
            <w:pPr>
              <w:pStyle w:val="ConsPlusNormal"/>
              <w:jc w:val="center"/>
            </w:pPr>
            <w:r>
              <w:t>3,03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0,16</w:t>
            </w:r>
          </w:p>
        </w:tc>
        <w:tc>
          <w:tcPr>
            <w:tcW w:w="1077" w:type="dxa"/>
            <w:vAlign w:val="center"/>
          </w:tcPr>
          <w:p w:rsidR="00E62EC2" w:rsidRDefault="00E62EC2">
            <w:pPr>
              <w:pStyle w:val="ConsPlusNormal"/>
              <w:jc w:val="center"/>
            </w:pPr>
            <w:r>
              <w:t>2,12</w:t>
            </w:r>
          </w:p>
        </w:tc>
        <w:tc>
          <w:tcPr>
            <w:tcW w:w="1077" w:type="dxa"/>
            <w:vAlign w:val="center"/>
          </w:tcPr>
          <w:p w:rsidR="00E62EC2" w:rsidRDefault="00E62EC2">
            <w:pPr>
              <w:pStyle w:val="ConsPlusNormal"/>
              <w:jc w:val="center"/>
            </w:pPr>
            <w:r>
              <w:t>1,40</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70:06</w:t>
            </w:r>
          </w:p>
        </w:tc>
        <w:tc>
          <w:tcPr>
            <w:tcW w:w="2268" w:type="dxa"/>
            <w:vAlign w:val="center"/>
          </w:tcPr>
          <w:p w:rsidR="00E62EC2" w:rsidRDefault="00E62EC2">
            <w:pPr>
              <w:pStyle w:val="ConsPlusNormal"/>
            </w:pPr>
            <w:r>
              <w:t>Каргасокский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0,16</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6,92</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0,13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4,63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70:07</w:t>
            </w:r>
          </w:p>
        </w:tc>
        <w:tc>
          <w:tcPr>
            <w:tcW w:w="2268" w:type="dxa"/>
            <w:vAlign w:val="center"/>
          </w:tcPr>
          <w:p w:rsidR="00E62EC2" w:rsidRDefault="00E62EC2">
            <w:pPr>
              <w:pStyle w:val="ConsPlusNormal"/>
            </w:pPr>
            <w:r>
              <w:t>Кожевниковский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2,08</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3,66</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0,16</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1,40</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70:08 и 70:19</w:t>
            </w:r>
          </w:p>
        </w:tc>
        <w:tc>
          <w:tcPr>
            <w:tcW w:w="2268" w:type="dxa"/>
            <w:vAlign w:val="center"/>
          </w:tcPr>
          <w:p w:rsidR="00E62EC2" w:rsidRDefault="00E62EC2">
            <w:pPr>
              <w:pStyle w:val="ConsPlusNormal"/>
            </w:pPr>
            <w:r>
              <w:t>Колпашевский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0,45</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7,77</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0,14</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4,63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70:09</w:t>
            </w:r>
          </w:p>
        </w:tc>
        <w:tc>
          <w:tcPr>
            <w:tcW w:w="2268" w:type="dxa"/>
            <w:vAlign w:val="center"/>
          </w:tcPr>
          <w:p w:rsidR="00E62EC2" w:rsidRDefault="00E62EC2">
            <w:pPr>
              <w:pStyle w:val="ConsPlusNormal"/>
            </w:pPr>
            <w:r>
              <w:t>Кривошеинский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1,36</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3,72</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0,16</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1,40</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70:10</w:t>
            </w:r>
          </w:p>
        </w:tc>
        <w:tc>
          <w:tcPr>
            <w:tcW w:w="2268" w:type="dxa"/>
            <w:vAlign w:val="center"/>
          </w:tcPr>
          <w:p w:rsidR="00E62EC2" w:rsidRDefault="00E62EC2">
            <w:pPr>
              <w:pStyle w:val="ConsPlusNormal"/>
            </w:pPr>
            <w:r>
              <w:t>Молчановский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1,21</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7,33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0,44</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4,63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70:11</w:t>
            </w:r>
          </w:p>
        </w:tc>
        <w:tc>
          <w:tcPr>
            <w:tcW w:w="2268" w:type="dxa"/>
            <w:vAlign w:val="center"/>
          </w:tcPr>
          <w:p w:rsidR="00E62EC2" w:rsidRDefault="00E62EC2">
            <w:pPr>
              <w:pStyle w:val="ConsPlusNormal"/>
            </w:pPr>
            <w:r>
              <w:t>Парабельский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0,35</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7,47</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0,14</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4,63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70:12</w:t>
            </w:r>
          </w:p>
        </w:tc>
        <w:tc>
          <w:tcPr>
            <w:tcW w:w="2268" w:type="dxa"/>
            <w:vAlign w:val="center"/>
          </w:tcPr>
          <w:p w:rsidR="00E62EC2" w:rsidRDefault="00E62EC2">
            <w:pPr>
              <w:pStyle w:val="ConsPlusNormal"/>
            </w:pPr>
            <w:r>
              <w:t>Первомайский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1,09</w:t>
            </w:r>
          </w:p>
        </w:tc>
        <w:tc>
          <w:tcPr>
            <w:tcW w:w="1077" w:type="dxa"/>
            <w:vAlign w:val="center"/>
          </w:tcPr>
          <w:p w:rsidR="00E62EC2" w:rsidRDefault="00E62EC2">
            <w:pPr>
              <w:pStyle w:val="ConsPlusNormal"/>
              <w:jc w:val="center"/>
            </w:pPr>
            <w:r>
              <w:t>2,12</w:t>
            </w:r>
          </w:p>
        </w:tc>
        <w:tc>
          <w:tcPr>
            <w:tcW w:w="1077" w:type="dxa"/>
            <w:vAlign w:val="center"/>
          </w:tcPr>
          <w:p w:rsidR="00E62EC2" w:rsidRDefault="00E62EC2">
            <w:pPr>
              <w:pStyle w:val="ConsPlusNormal"/>
              <w:jc w:val="center"/>
            </w:pPr>
            <w:r>
              <w:t>3,25</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0,20</w:t>
            </w:r>
          </w:p>
        </w:tc>
        <w:tc>
          <w:tcPr>
            <w:tcW w:w="1077" w:type="dxa"/>
            <w:vAlign w:val="center"/>
          </w:tcPr>
          <w:p w:rsidR="00E62EC2" w:rsidRDefault="00E62EC2">
            <w:pPr>
              <w:pStyle w:val="ConsPlusNormal"/>
              <w:jc w:val="center"/>
            </w:pPr>
            <w:r>
              <w:t>2,12</w:t>
            </w:r>
          </w:p>
        </w:tc>
        <w:tc>
          <w:tcPr>
            <w:tcW w:w="1077" w:type="dxa"/>
            <w:vAlign w:val="center"/>
          </w:tcPr>
          <w:p w:rsidR="00E62EC2" w:rsidRDefault="00E62EC2">
            <w:pPr>
              <w:pStyle w:val="ConsPlusNormal"/>
              <w:jc w:val="center"/>
            </w:pPr>
            <w:r>
              <w:t>1,40</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70:13</w:t>
            </w:r>
          </w:p>
        </w:tc>
        <w:tc>
          <w:tcPr>
            <w:tcW w:w="2268" w:type="dxa"/>
            <w:vAlign w:val="center"/>
          </w:tcPr>
          <w:p w:rsidR="00E62EC2" w:rsidRDefault="00E62EC2">
            <w:pPr>
              <w:pStyle w:val="ConsPlusNormal"/>
            </w:pPr>
            <w:r>
              <w:t>Тегульдетский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0,43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3,59</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0,14</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1,40</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70:14</w:t>
            </w:r>
          </w:p>
        </w:tc>
        <w:tc>
          <w:tcPr>
            <w:tcW w:w="2268" w:type="dxa"/>
            <w:vAlign w:val="center"/>
          </w:tcPr>
          <w:p w:rsidR="00E62EC2" w:rsidRDefault="00E62EC2">
            <w:pPr>
              <w:pStyle w:val="ConsPlusNormal"/>
            </w:pPr>
            <w:r>
              <w:t>Томский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1,35</w:t>
            </w:r>
          </w:p>
        </w:tc>
        <w:tc>
          <w:tcPr>
            <w:tcW w:w="1077" w:type="dxa"/>
            <w:vAlign w:val="center"/>
          </w:tcPr>
          <w:p w:rsidR="00E62EC2" w:rsidRDefault="00E62EC2">
            <w:pPr>
              <w:pStyle w:val="ConsPlusNormal"/>
              <w:jc w:val="center"/>
            </w:pPr>
            <w:r>
              <w:t>2,81</w:t>
            </w:r>
          </w:p>
        </w:tc>
        <w:tc>
          <w:tcPr>
            <w:tcW w:w="1077" w:type="dxa"/>
            <w:vAlign w:val="center"/>
          </w:tcPr>
          <w:p w:rsidR="00E62EC2" w:rsidRDefault="00E62EC2">
            <w:pPr>
              <w:pStyle w:val="ConsPlusNormal"/>
              <w:jc w:val="center"/>
            </w:pPr>
            <w:r>
              <w:t>5,89</w:t>
            </w:r>
          </w:p>
        </w:tc>
        <w:tc>
          <w:tcPr>
            <w:tcW w:w="1077" w:type="dxa"/>
            <w:vAlign w:val="center"/>
          </w:tcPr>
          <w:p w:rsidR="00E62EC2" w:rsidRDefault="00E62EC2">
            <w:pPr>
              <w:pStyle w:val="ConsPlusNormal"/>
              <w:jc w:val="center"/>
            </w:pPr>
            <w:r>
              <w:t>4,12</w:t>
            </w:r>
          </w:p>
        </w:tc>
        <w:tc>
          <w:tcPr>
            <w:tcW w:w="1077"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0,16</w:t>
            </w:r>
          </w:p>
        </w:tc>
        <w:tc>
          <w:tcPr>
            <w:tcW w:w="1077" w:type="dxa"/>
            <w:vAlign w:val="center"/>
          </w:tcPr>
          <w:p w:rsidR="00E62EC2" w:rsidRDefault="00E62EC2">
            <w:pPr>
              <w:pStyle w:val="ConsPlusNormal"/>
              <w:jc w:val="center"/>
            </w:pPr>
            <w:r>
              <w:t>1,09</w:t>
            </w:r>
          </w:p>
        </w:tc>
        <w:tc>
          <w:tcPr>
            <w:tcW w:w="1077" w:type="dxa"/>
            <w:vAlign w:val="center"/>
          </w:tcPr>
          <w:p w:rsidR="00E62EC2" w:rsidRDefault="00E62EC2">
            <w:pPr>
              <w:pStyle w:val="ConsPlusNormal"/>
              <w:jc w:val="center"/>
            </w:pPr>
            <w:r>
              <w:t>2,14</w:t>
            </w:r>
          </w:p>
        </w:tc>
        <w:tc>
          <w:tcPr>
            <w:tcW w:w="1077" w:type="dxa"/>
            <w:vAlign w:val="center"/>
          </w:tcPr>
          <w:p w:rsidR="00E62EC2" w:rsidRDefault="00E62EC2">
            <w:pPr>
              <w:pStyle w:val="ConsPlusNormal"/>
              <w:jc w:val="center"/>
            </w:pPr>
            <w:r>
              <w:t>4,12</w:t>
            </w:r>
          </w:p>
        </w:tc>
        <w:tc>
          <w:tcPr>
            <w:tcW w:w="1077"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70:15</w:t>
            </w:r>
          </w:p>
        </w:tc>
        <w:tc>
          <w:tcPr>
            <w:tcW w:w="2268" w:type="dxa"/>
            <w:vAlign w:val="center"/>
          </w:tcPr>
          <w:p w:rsidR="00E62EC2" w:rsidRDefault="00E62EC2">
            <w:pPr>
              <w:pStyle w:val="ConsPlusNormal"/>
            </w:pPr>
            <w:r>
              <w:t>Чаинский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0,90</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5,52</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0,14</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4,63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70:16</w:t>
            </w:r>
          </w:p>
        </w:tc>
        <w:tc>
          <w:tcPr>
            <w:tcW w:w="2268" w:type="dxa"/>
            <w:vAlign w:val="center"/>
          </w:tcPr>
          <w:p w:rsidR="00E62EC2" w:rsidRDefault="00E62EC2">
            <w:pPr>
              <w:pStyle w:val="ConsPlusNormal"/>
            </w:pPr>
            <w:r>
              <w:t>Шегарский район</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1,84</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4,69</w:t>
            </w:r>
          </w:p>
        </w:tc>
        <w:tc>
          <w:tcPr>
            <w:tcW w:w="1077" w:type="dxa"/>
            <w:vAlign w:val="center"/>
          </w:tcPr>
          <w:p w:rsidR="00E62EC2" w:rsidRDefault="00E62EC2">
            <w:pPr>
              <w:pStyle w:val="ConsPlusNormal"/>
              <w:jc w:val="center"/>
            </w:pPr>
            <w:r>
              <w:t>4,12</w:t>
            </w:r>
          </w:p>
        </w:tc>
        <w:tc>
          <w:tcPr>
            <w:tcW w:w="1077"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0,16</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1,40</w:t>
            </w:r>
          </w:p>
        </w:tc>
        <w:tc>
          <w:tcPr>
            <w:tcW w:w="1077" w:type="dxa"/>
            <w:vAlign w:val="center"/>
          </w:tcPr>
          <w:p w:rsidR="00E62EC2" w:rsidRDefault="00E62EC2">
            <w:pPr>
              <w:pStyle w:val="ConsPlusNormal"/>
              <w:jc w:val="center"/>
            </w:pPr>
            <w:r>
              <w:t>4,12</w:t>
            </w:r>
          </w:p>
        </w:tc>
        <w:tc>
          <w:tcPr>
            <w:tcW w:w="1077"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70:18</w:t>
            </w:r>
          </w:p>
        </w:tc>
        <w:tc>
          <w:tcPr>
            <w:tcW w:w="2268" w:type="dxa"/>
            <w:vAlign w:val="center"/>
          </w:tcPr>
          <w:p w:rsidR="00E62EC2" w:rsidRDefault="00E62EC2">
            <w:pPr>
              <w:pStyle w:val="ConsPlusNormal"/>
            </w:pPr>
            <w:r>
              <w:t>Город Кедровый</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0,50</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4,63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0,50</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4,63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lastRenderedPageBreak/>
              <w:t>70:20</w:t>
            </w:r>
          </w:p>
        </w:tc>
        <w:tc>
          <w:tcPr>
            <w:tcW w:w="2268" w:type="dxa"/>
            <w:vAlign w:val="center"/>
          </w:tcPr>
          <w:p w:rsidR="00E62EC2" w:rsidRDefault="00E62EC2">
            <w:pPr>
              <w:pStyle w:val="ConsPlusNormal"/>
            </w:pPr>
            <w:r>
              <w:t>Город Стрежевой</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0,29</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12,99</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0,13</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12,99</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077" w:type="dxa"/>
            <w:vAlign w:val="center"/>
          </w:tcPr>
          <w:p w:rsidR="00E62EC2" w:rsidRDefault="00E62EC2">
            <w:pPr>
              <w:pStyle w:val="ConsPlusNormal"/>
            </w:pPr>
            <w:r>
              <w:t>70:21</w:t>
            </w:r>
          </w:p>
        </w:tc>
        <w:tc>
          <w:tcPr>
            <w:tcW w:w="2268" w:type="dxa"/>
            <w:vAlign w:val="center"/>
          </w:tcPr>
          <w:p w:rsidR="00E62EC2" w:rsidRDefault="00E62EC2">
            <w:pPr>
              <w:pStyle w:val="ConsPlusNormal"/>
            </w:pPr>
            <w:r>
              <w:t>Город Томск</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1,47</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13,86</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1,47</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9,52</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r>
      <w:tr w:rsidR="00E62EC2">
        <w:tc>
          <w:tcPr>
            <w:tcW w:w="1077" w:type="dxa"/>
            <w:vAlign w:val="center"/>
          </w:tcPr>
          <w:p w:rsidR="00E62EC2" w:rsidRDefault="00E62EC2">
            <w:pPr>
              <w:pStyle w:val="ConsPlusNormal"/>
            </w:pPr>
            <w:r>
              <w:t>70:22</w:t>
            </w:r>
          </w:p>
        </w:tc>
        <w:tc>
          <w:tcPr>
            <w:tcW w:w="2268" w:type="dxa"/>
            <w:vAlign w:val="center"/>
          </w:tcPr>
          <w:p w:rsidR="00E62EC2" w:rsidRDefault="00E62EC2">
            <w:pPr>
              <w:pStyle w:val="ConsPlusNormal"/>
            </w:pPr>
            <w:r>
              <w:t>ЗАТО Северск</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0,81</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r>
      <w:tr w:rsidR="00E62EC2">
        <w:tc>
          <w:tcPr>
            <w:tcW w:w="1077" w:type="dxa"/>
            <w:vAlign w:val="center"/>
          </w:tcPr>
          <w:p w:rsidR="00E62EC2" w:rsidRDefault="00E62EC2">
            <w:pPr>
              <w:pStyle w:val="ConsPlusNormal"/>
            </w:pPr>
          </w:p>
        </w:tc>
        <w:tc>
          <w:tcPr>
            <w:tcW w:w="2268" w:type="dxa"/>
            <w:vAlign w:val="center"/>
          </w:tcPr>
          <w:p w:rsidR="00E62EC2" w:rsidRDefault="00E62EC2">
            <w:pPr>
              <w:pStyle w:val="ConsPlusNormal"/>
            </w:pPr>
          </w:p>
        </w:tc>
        <w:tc>
          <w:tcPr>
            <w:tcW w:w="1984" w:type="dxa"/>
            <w:vAlign w:val="center"/>
          </w:tcPr>
          <w:p w:rsidR="00E62EC2" w:rsidRDefault="00E62EC2">
            <w:pPr>
              <w:pStyle w:val="ConsPlusNormal"/>
            </w:pPr>
            <w:r>
              <w:t>минимальное</w:t>
            </w:r>
          </w:p>
        </w:tc>
        <w:tc>
          <w:tcPr>
            <w:tcW w:w="1077" w:type="dxa"/>
            <w:vAlign w:val="center"/>
          </w:tcPr>
          <w:p w:rsidR="00E62EC2" w:rsidRDefault="00E62EC2">
            <w:pPr>
              <w:pStyle w:val="ConsPlusNormal"/>
              <w:jc w:val="center"/>
            </w:pPr>
            <w:r>
              <w:t>0,81</w:t>
            </w: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r>
      <w:tr w:rsidR="00E62EC2">
        <w:tc>
          <w:tcPr>
            <w:tcW w:w="1077" w:type="dxa"/>
            <w:vAlign w:val="center"/>
          </w:tcPr>
          <w:p w:rsidR="00E62EC2" w:rsidRDefault="00E62EC2">
            <w:pPr>
              <w:pStyle w:val="ConsPlusNormal"/>
            </w:pPr>
            <w:r>
              <w:t>70:00</w:t>
            </w:r>
          </w:p>
        </w:tc>
        <w:tc>
          <w:tcPr>
            <w:tcW w:w="2268" w:type="dxa"/>
            <w:vAlign w:val="center"/>
          </w:tcPr>
          <w:p w:rsidR="00E62EC2" w:rsidRDefault="00E62EC2">
            <w:pPr>
              <w:pStyle w:val="ConsPlusNormal"/>
            </w:pPr>
            <w:r>
              <w:t>Томская область</w:t>
            </w:r>
          </w:p>
        </w:tc>
        <w:tc>
          <w:tcPr>
            <w:tcW w:w="1984" w:type="dxa"/>
            <w:vAlign w:val="center"/>
          </w:tcPr>
          <w:p w:rsidR="00E62EC2" w:rsidRDefault="00E62EC2">
            <w:pPr>
              <w:pStyle w:val="ConsPlusNormal"/>
            </w:pPr>
            <w:r>
              <w:t>среднее</w:t>
            </w:r>
          </w:p>
        </w:tc>
        <w:tc>
          <w:tcPr>
            <w:tcW w:w="1077" w:type="dxa"/>
            <w:vAlign w:val="center"/>
          </w:tcPr>
          <w:p w:rsidR="00E62EC2" w:rsidRDefault="00E62EC2">
            <w:pPr>
              <w:pStyle w:val="ConsPlusNormal"/>
              <w:jc w:val="center"/>
            </w:pPr>
            <w:r>
              <w:t>1,28</w:t>
            </w:r>
          </w:p>
        </w:tc>
        <w:tc>
          <w:tcPr>
            <w:tcW w:w="1077" w:type="dxa"/>
            <w:vAlign w:val="center"/>
          </w:tcPr>
          <w:p w:rsidR="00E62EC2" w:rsidRDefault="00E62EC2">
            <w:pPr>
              <w:pStyle w:val="ConsPlusNormal"/>
              <w:jc w:val="center"/>
            </w:pPr>
            <w:r>
              <w:t>2,80</w:t>
            </w:r>
          </w:p>
        </w:tc>
        <w:tc>
          <w:tcPr>
            <w:tcW w:w="1077" w:type="dxa"/>
            <w:vAlign w:val="center"/>
          </w:tcPr>
          <w:p w:rsidR="00E62EC2" w:rsidRDefault="00E62EC2">
            <w:pPr>
              <w:pStyle w:val="ConsPlusNormal"/>
              <w:jc w:val="center"/>
            </w:pPr>
            <w:r>
              <w:t>4,99</w:t>
            </w:r>
          </w:p>
        </w:tc>
        <w:tc>
          <w:tcPr>
            <w:tcW w:w="1077" w:type="dxa"/>
            <w:vAlign w:val="center"/>
          </w:tcPr>
          <w:p w:rsidR="00E62EC2" w:rsidRDefault="00E62EC2">
            <w:pPr>
              <w:pStyle w:val="ConsPlusNormal"/>
              <w:jc w:val="center"/>
            </w:pPr>
            <w:r>
              <w:t>4,12</w:t>
            </w:r>
          </w:p>
        </w:tc>
        <w:tc>
          <w:tcPr>
            <w:tcW w:w="1077"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bl>
    <w:p w:rsidR="00E62EC2" w:rsidRDefault="00E62EC2">
      <w:pPr>
        <w:pStyle w:val="ConsPlusNormal"/>
        <w:jc w:val="both"/>
      </w:pPr>
    </w:p>
    <w:p w:rsidR="00E62EC2" w:rsidRDefault="00E62EC2">
      <w:pPr>
        <w:pStyle w:val="ConsPlusNormal"/>
        <w:jc w:val="right"/>
      </w:pPr>
      <w:r>
        <w:t>Таблица 3</w:t>
      </w:r>
    </w:p>
    <w:p w:rsidR="00E62EC2" w:rsidRDefault="00E62EC2">
      <w:pPr>
        <w:pStyle w:val="ConsPlusNormal"/>
        <w:jc w:val="both"/>
      </w:pPr>
    </w:p>
    <w:p w:rsidR="00E62EC2" w:rsidRDefault="00E62EC2">
      <w:pPr>
        <w:pStyle w:val="ConsPlusNormal"/>
        <w:jc w:val="center"/>
      </w:pPr>
      <w:r>
        <w:t>Средний уровень</w:t>
      </w:r>
    </w:p>
    <w:p w:rsidR="00E62EC2" w:rsidRDefault="00E62EC2">
      <w:pPr>
        <w:pStyle w:val="ConsPlusNormal"/>
        <w:jc w:val="center"/>
      </w:pPr>
      <w:r>
        <w:t xml:space="preserve">кадастровой стоимости 1 кв. м земель </w:t>
      </w:r>
      <w:proofErr w:type="gramStart"/>
      <w:r>
        <w:t>сельскохозяйственного</w:t>
      </w:r>
      <w:proofErr w:type="gramEnd"/>
    </w:p>
    <w:p w:rsidR="00E62EC2" w:rsidRDefault="00E62EC2">
      <w:pPr>
        <w:pStyle w:val="ConsPlusNormal"/>
        <w:jc w:val="center"/>
      </w:pPr>
      <w:r>
        <w:t>назначения по муниципальным районам (городским округам)</w:t>
      </w:r>
    </w:p>
    <w:p w:rsidR="00E62EC2" w:rsidRDefault="00E62EC2">
      <w:pPr>
        <w:pStyle w:val="ConsPlusNormal"/>
        <w:jc w:val="center"/>
      </w:pPr>
      <w:r>
        <w:t>Томской области</w:t>
      </w:r>
    </w:p>
    <w:p w:rsidR="00E62EC2" w:rsidRDefault="00E62EC2">
      <w:pPr>
        <w:pStyle w:val="ConsPlusNormal"/>
        <w:jc w:val="cente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91"/>
        <w:gridCol w:w="2211"/>
        <w:gridCol w:w="1077"/>
        <w:gridCol w:w="1134"/>
        <w:gridCol w:w="1077"/>
        <w:gridCol w:w="1077"/>
        <w:gridCol w:w="1134"/>
        <w:gridCol w:w="1077"/>
      </w:tblGrid>
      <w:tr w:rsidR="00E62EC2">
        <w:tc>
          <w:tcPr>
            <w:tcW w:w="1191" w:type="dxa"/>
            <w:vAlign w:val="center"/>
          </w:tcPr>
          <w:p w:rsidR="00E62EC2" w:rsidRDefault="00E62EC2">
            <w:pPr>
              <w:pStyle w:val="ConsPlusNormal"/>
              <w:jc w:val="center"/>
            </w:pPr>
            <w:r>
              <w:t>Учетный номер кадастрового района</w:t>
            </w:r>
          </w:p>
        </w:tc>
        <w:tc>
          <w:tcPr>
            <w:tcW w:w="2211" w:type="dxa"/>
            <w:vAlign w:val="center"/>
          </w:tcPr>
          <w:p w:rsidR="00E62EC2" w:rsidRDefault="00E62EC2">
            <w:pPr>
              <w:pStyle w:val="ConsPlusNormal"/>
              <w:jc w:val="center"/>
            </w:pPr>
            <w:r>
              <w:t>Наименование муниципального образования</w:t>
            </w:r>
          </w:p>
        </w:tc>
        <w:tc>
          <w:tcPr>
            <w:tcW w:w="1077" w:type="dxa"/>
            <w:vAlign w:val="center"/>
          </w:tcPr>
          <w:p w:rsidR="00E62EC2" w:rsidRDefault="00E62EC2">
            <w:pPr>
              <w:pStyle w:val="ConsPlusNormal"/>
              <w:jc w:val="center"/>
            </w:pPr>
            <w:hyperlink w:anchor="P629" w:history="1">
              <w:r>
                <w:rPr>
                  <w:color w:val="0000FF"/>
                </w:rPr>
                <w:t>Группа 1</w:t>
              </w:r>
            </w:hyperlink>
          </w:p>
        </w:tc>
        <w:tc>
          <w:tcPr>
            <w:tcW w:w="1134" w:type="dxa"/>
            <w:vAlign w:val="center"/>
          </w:tcPr>
          <w:p w:rsidR="00E62EC2" w:rsidRDefault="00E62EC2">
            <w:pPr>
              <w:pStyle w:val="ConsPlusNormal"/>
              <w:jc w:val="center"/>
            </w:pPr>
            <w:hyperlink w:anchor="P631" w:history="1">
              <w:r>
                <w:rPr>
                  <w:color w:val="0000FF"/>
                </w:rPr>
                <w:t>Группа 2</w:t>
              </w:r>
            </w:hyperlink>
          </w:p>
        </w:tc>
        <w:tc>
          <w:tcPr>
            <w:tcW w:w="1077" w:type="dxa"/>
            <w:vAlign w:val="center"/>
          </w:tcPr>
          <w:p w:rsidR="00E62EC2" w:rsidRDefault="00E62EC2">
            <w:pPr>
              <w:pStyle w:val="ConsPlusNormal"/>
              <w:jc w:val="center"/>
            </w:pPr>
            <w:hyperlink w:anchor="P633" w:history="1">
              <w:r>
                <w:rPr>
                  <w:color w:val="0000FF"/>
                </w:rPr>
                <w:t>Группа 3</w:t>
              </w:r>
            </w:hyperlink>
          </w:p>
        </w:tc>
        <w:tc>
          <w:tcPr>
            <w:tcW w:w="1077" w:type="dxa"/>
            <w:vAlign w:val="center"/>
          </w:tcPr>
          <w:p w:rsidR="00E62EC2" w:rsidRDefault="00E62EC2">
            <w:pPr>
              <w:pStyle w:val="ConsPlusNormal"/>
              <w:jc w:val="center"/>
            </w:pPr>
            <w:hyperlink w:anchor="P635" w:history="1">
              <w:r>
                <w:rPr>
                  <w:color w:val="0000FF"/>
                </w:rPr>
                <w:t>Группа 4</w:t>
              </w:r>
            </w:hyperlink>
          </w:p>
        </w:tc>
        <w:tc>
          <w:tcPr>
            <w:tcW w:w="1134" w:type="dxa"/>
            <w:vAlign w:val="center"/>
          </w:tcPr>
          <w:p w:rsidR="00E62EC2" w:rsidRDefault="00E62EC2">
            <w:pPr>
              <w:pStyle w:val="ConsPlusNormal"/>
              <w:jc w:val="center"/>
            </w:pPr>
            <w:hyperlink w:anchor="P637" w:history="1">
              <w:r>
                <w:rPr>
                  <w:color w:val="0000FF"/>
                </w:rPr>
                <w:t>Группа 5</w:t>
              </w:r>
            </w:hyperlink>
          </w:p>
        </w:tc>
        <w:tc>
          <w:tcPr>
            <w:tcW w:w="1077" w:type="dxa"/>
            <w:vAlign w:val="center"/>
          </w:tcPr>
          <w:p w:rsidR="00E62EC2" w:rsidRDefault="00E62EC2">
            <w:pPr>
              <w:pStyle w:val="ConsPlusNormal"/>
              <w:jc w:val="center"/>
            </w:pPr>
            <w:hyperlink w:anchor="P639" w:history="1">
              <w:r>
                <w:rPr>
                  <w:color w:val="0000FF"/>
                </w:rPr>
                <w:t>Группа 6</w:t>
              </w:r>
            </w:hyperlink>
          </w:p>
        </w:tc>
      </w:tr>
      <w:tr w:rsidR="00E62EC2">
        <w:tc>
          <w:tcPr>
            <w:tcW w:w="1191" w:type="dxa"/>
            <w:vAlign w:val="center"/>
          </w:tcPr>
          <w:p w:rsidR="00E62EC2" w:rsidRDefault="00E62EC2">
            <w:pPr>
              <w:pStyle w:val="ConsPlusNormal"/>
              <w:jc w:val="center"/>
            </w:pPr>
            <w:r>
              <w:t>1</w:t>
            </w:r>
          </w:p>
        </w:tc>
        <w:tc>
          <w:tcPr>
            <w:tcW w:w="2211" w:type="dxa"/>
            <w:vAlign w:val="center"/>
          </w:tcPr>
          <w:p w:rsidR="00E62EC2" w:rsidRDefault="00E62EC2">
            <w:pPr>
              <w:pStyle w:val="ConsPlusNormal"/>
              <w:jc w:val="center"/>
            </w:pPr>
            <w:r>
              <w:t>2</w:t>
            </w:r>
          </w:p>
        </w:tc>
        <w:tc>
          <w:tcPr>
            <w:tcW w:w="1077" w:type="dxa"/>
            <w:vAlign w:val="center"/>
          </w:tcPr>
          <w:p w:rsidR="00E62EC2" w:rsidRDefault="00E62EC2">
            <w:pPr>
              <w:pStyle w:val="ConsPlusNormal"/>
              <w:jc w:val="center"/>
            </w:pPr>
            <w:r>
              <w:t>3</w:t>
            </w:r>
          </w:p>
        </w:tc>
        <w:tc>
          <w:tcPr>
            <w:tcW w:w="1134" w:type="dxa"/>
            <w:vAlign w:val="center"/>
          </w:tcPr>
          <w:p w:rsidR="00E62EC2" w:rsidRDefault="00E62EC2">
            <w:pPr>
              <w:pStyle w:val="ConsPlusNormal"/>
              <w:jc w:val="center"/>
            </w:pPr>
            <w:r>
              <w:t>4</w:t>
            </w:r>
          </w:p>
        </w:tc>
        <w:tc>
          <w:tcPr>
            <w:tcW w:w="1077" w:type="dxa"/>
            <w:vAlign w:val="center"/>
          </w:tcPr>
          <w:p w:rsidR="00E62EC2" w:rsidRDefault="00E62EC2">
            <w:pPr>
              <w:pStyle w:val="ConsPlusNormal"/>
              <w:jc w:val="center"/>
            </w:pPr>
            <w:r>
              <w:t>5</w:t>
            </w:r>
          </w:p>
        </w:tc>
        <w:tc>
          <w:tcPr>
            <w:tcW w:w="1077" w:type="dxa"/>
            <w:vAlign w:val="center"/>
          </w:tcPr>
          <w:p w:rsidR="00E62EC2" w:rsidRDefault="00E62EC2">
            <w:pPr>
              <w:pStyle w:val="ConsPlusNormal"/>
              <w:jc w:val="center"/>
            </w:pPr>
            <w:r>
              <w:t>6</w:t>
            </w:r>
          </w:p>
        </w:tc>
        <w:tc>
          <w:tcPr>
            <w:tcW w:w="1134" w:type="dxa"/>
            <w:vAlign w:val="center"/>
          </w:tcPr>
          <w:p w:rsidR="00E62EC2" w:rsidRDefault="00E62EC2">
            <w:pPr>
              <w:pStyle w:val="ConsPlusNormal"/>
              <w:jc w:val="center"/>
            </w:pPr>
            <w:r>
              <w:t>7</w:t>
            </w:r>
          </w:p>
        </w:tc>
        <w:tc>
          <w:tcPr>
            <w:tcW w:w="1077" w:type="dxa"/>
            <w:vAlign w:val="center"/>
          </w:tcPr>
          <w:p w:rsidR="00E62EC2" w:rsidRDefault="00E62EC2">
            <w:pPr>
              <w:pStyle w:val="ConsPlusNormal"/>
              <w:jc w:val="center"/>
            </w:pPr>
            <w:r>
              <w:t>8</w:t>
            </w:r>
          </w:p>
        </w:tc>
      </w:tr>
      <w:tr w:rsidR="00E62EC2">
        <w:tc>
          <w:tcPr>
            <w:tcW w:w="1191" w:type="dxa"/>
            <w:vAlign w:val="center"/>
          </w:tcPr>
          <w:p w:rsidR="00E62EC2" w:rsidRDefault="00E62EC2">
            <w:pPr>
              <w:pStyle w:val="ConsPlusNormal"/>
              <w:jc w:val="center"/>
            </w:pPr>
            <w:r>
              <w:t>70:01</w:t>
            </w:r>
          </w:p>
        </w:tc>
        <w:tc>
          <w:tcPr>
            <w:tcW w:w="2211" w:type="dxa"/>
            <w:vAlign w:val="center"/>
          </w:tcPr>
          <w:p w:rsidR="00E62EC2" w:rsidRDefault="00E62EC2">
            <w:pPr>
              <w:pStyle w:val="ConsPlusNormal"/>
            </w:pPr>
            <w:r>
              <w:t>Александровский район</w:t>
            </w:r>
          </w:p>
        </w:tc>
        <w:tc>
          <w:tcPr>
            <w:tcW w:w="1077" w:type="dxa"/>
            <w:vAlign w:val="center"/>
          </w:tcPr>
          <w:p w:rsidR="00E62EC2" w:rsidRDefault="00E62EC2">
            <w:pPr>
              <w:pStyle w:val="ConsPlusNormal"/>
              <w:jc w:val="center"/>
            </w:pPr>
            <w:r>
              <w:t>0,22</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4,96</w:t>
            </w:r>
          </w:p>
        </w:tc>
        <w:tc>
          <w:tcPr>
            <w:tcW w:w="1077" w:type="dxa"/>
            <w:vAlign w:val="center"/>
          </w:tcPr>
          <w:p w:rsidR="00E62EC2" w:rsidRDefault="00E62EC2">
            <w:pPr>
              <w:pStyle w:val="ConsPlusNormal"/>
              <w:jc w:val="center"/>
            </w:pPr>
            <w:r>
              <w:t>4,12</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70:02 и 70:17</w:t>
            </w:r>
          </w:p>
        </w:tc>
        <w:tc>
          <w:tcPr>
            <w:tcW w:w="2211" w:type="dxa"/>
            <w:vAlign w:val="center"/>
          </w:tcPr>
          <w:p w:rsidR="00E62EC2" w:rsidRDefault="00E62EC2">
            <w:pPr>
              <w:pStyle w:val="ConsPlusNormal"/>
            </w:pPr>
            <w:r>
              <w:t>Асиновский район</w:t>
            </w:r>
          </w:p>
        </w:tc>
        <w:tc>
          <w:tcPr>
            <w:tcW w:w="1077" w:type="dxa"/>
            <w:vAlign w:val="center"/>
          </w:tcPr>
          <w:p w:rsidR="00E62EC2" w:rsidRDefault="00E62EC2">
            <w:pPr>
              <w:pStyle w:val="ConsPlusNormal"/>
              <w:jc w:val="center"/>
            </w:pPr>
            <w:r>
              <w:t>1,53</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3,40</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70:03</w:t>
            </w:r>
          </w:p>
        </w:tc>
        <w:tc>
          <w:tcPr>
            <w:tcW w:w="2211" w:type="dxa"/>
            <w:vAlign w:val="center"/>
          </w:tcPr>
          <w:p w:rsidR="00E62EC2" w:rsidRDefault="00E62EC2">
            <w:pPr>
              <w:pStyle w:val="ConsPlusNormal"/>
            </w:pPr>
            <w:r>
              <w:t>Бакчарский район</w:t>
            </w:r>
          </w:p>
        </w:tc>
        <w:tc>
          <w:tcPr>
            <w:tcW w:w="1077" w:type="dxa"/>
            <w:vAlign w:val="center"/>
          </w:tcPr>
          <w:p w:rsidR="00E62EC2" w:rsidRDefault="00E62EC2">
            <w:pPr>
              <w:pStyle w:val="ConsPlusNormal"/>
              <w:jc w:val="center"/>
            </w:pPr>
            <w:r>
              <w:t>1,12</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2,88</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lastRenderedPageBreak/>
              <w:t>70:04</w:t>
            </w:r>
          </w:p>
        </w:tc>
        <w:tc>
          <w:tcPr>
            <w:tcW w:w="2211" w:type="dxa"/>
            <w:vAlign w:val="center"/>
          </w:tcPr>
          <w:p w:rsidR="00E62EC2" w:rsidRDefault="00E62EC2">
            <w:pPr>
              <w:pStyle w:val="ConsPlusNormal"/>
            </w:pPr>
            <w:r>
              <w:t>Верхнекетский район</w:t>
            </w:r>
          </w:p>
        </w:tc>
        <w:tc>
          <w:tcPr>
            <w:tcW w:w="1077" w:type="dxa"/>
            <w:vAlign w:val="center"/>
          </w:tcPr>
          <w:p w:rsidR="00E62EC2" w:rsidRDefault="00E62EC2">
            <w:pPr>
              <w:pStyle w:val="ConsPlusNormal"/>
              <w:jc w:val="center"/>
            </w:pPr>
            <w:r>
              <w:t>0,14</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4,63</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r>
      <w:tr w:rsidR="00E62EC2">
        <w:tc>
          <w:tcPr>
            <w:tcW w:w="1191" w:type="dxa"/>
            <w:vAlign w:val="center"/>
          </w:tcPr>
          <w:p w:rsidR="00E62EC2" w:rsidRDefault="00E62EC2">
            <w:pPr>
              <w:pStyle w:val="ConsPlusNormal"/>
              <w:jc w:val="center"/>
            </w:pPr>
            <w:r>
              <w:t>70:05</w:t>
            </w:r>
          </w:p>
        </w:tc>
        <w:tc>
          <w:tcPr>
            <w:tcW w:w="2211" w:type="dxa"/>
            <w:vAlign w:val="center"/>
          </w:tcPr>
          <w:p w:rsidR="00E62EC2" w:rsidRDefault="00E62EC2">
            <w:pPr>
              <w:pStyle w:val="ConsPlusNormal"/>
            </w:pPr>
            <w:r>
              <w:t>Зырянский район</w:t>
            </w:r>
          </w:p>
        </w:tc>
        <w:tc>
          <w:tcPr>
            <w:tcW w:w="1077" w:type="dxa"/>
            <w:vAlign w:val="center"/>
          </w:tcPr>
          <w:p w:rsidR="00E62EC2" w:rsidRDefault="00E62EC2">
            <w:pPr>
              <w:pStyle w:val="ConsPlusNormal"/>
              <w:jc w:val="center"/>
            </w:pPr>
            <w:r>
              <w:t>1,79</w:t>
            </w:r>
          </w:p>
        </w:tc>
        <w:tc>
          <w:tcPr>
            <w:tcW w:w="1134" w:type="dxa"/>
            <w:vAlign w:val="center"/>
          </w:tcPr>
          <w:p w:rsidR="00E62EC2" w:rsidRDefault="00E62EC2">
            <w:pPr>
              <w:pStyle w:val="ConsPlusNormal"/>
              <w:jc w:val="center"/>
            </w:pPr>
            <w:r>
              <w:t>3,00</w:t>
            </w:r>
          </w:p>
        </w:tc>
        <w:tc>
          <w:tcPr>
            <w:tcW w:w="1077" w:type="dxa"/>
            <w:vAlign w:val="center"/>
          </w:tcPr>
          <w:p w:rsidR="00E62EC2" w:rsidRDefault="00E62EC2">
            <w:pPr>
              <w:pStyle w:val="ConsPlusNormal"/>
              <w:jc w:val="center"/>
            </w:pPr>
            <w:r>
              <w:t>3,03</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70:06</w:t>
            </w:r>
          </w:p>
        </w:tc>
        <w:tc>
          <w:tcPr>
            <w:tcW w:w="2211" w:type="dxa"/>
            <w:vAlign w:val="center"/>
          </w:tcPr>
          <w:p w:rsidR="00E62EC2" w:rsidRDefault="00E62EC2">
            <w:pPr>
              <w:pStyle w:val="ConsPlusNormal"/>
            </w:pPr>
            <w:r>
              <w:t>Каргасокский район</w:t>
            </w:r>
          </w:p>
        </w:tc>
        <w:tc>
          <w:tcPr>
            <w:tcW w:w="1077" w:type="dxa"/>
            <w:vAlign w:val="center"/>
          </w:tcPr>
          <w:p w:rsidR="00E62EC2" w:rsidRDefault="00E62EC2">
            <w:pPr>
              <w:pStyle w:val="ConsPlusNormal"/>
              <w:jc w:val="center"/>
            </w:pPr>
            <w:r>
              <w:t>0,16</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6,92</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70:07</w:t>
            </w:r>
          </w:p>
        </w:tc>
        <w:tc>
          <w:tcPr>
            <w:tcW w:w="2211" w:type="dxa"/>
            <w:vAlign w:val="center"/>
          </w:tcPr>
          <w:p w:rsidR="00E62EC2" w:rsidRDefault="00E62EC2">
            <w:pPr>
              <w:pStyle w:val="ConsPlusNormal"/>
            </w:pPr>
            <w:r>
              <w:t>Кожевниковский район</w:t>
            </w:r>
          </w:p>
        </w:tc>
        <w:tc>
          <w:tcPr>
            <w:tcW w:w="1077" w:type="dxa"/>
            <w:vAlign w:val="center"/>
          </w:tcPr>
          <w:p w:rsidR="00E62EC2" w:rsidRDefault="00E62EC2">
            <w:pPr>
              <w:pStyle w:val="ConsPlusNormal"/>
              <w:jc w:val="center"/>
            </w:pPr>
            <w:r>
              <w:t>2,08</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3,66</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70:08 и 70:19</w:t>
            </w:r>
          </w:p>
        </w:tc>
        <w:tc>
          <w:tcPr>
            <w:tcW w:w="2211" w:type="dxa"/>
            <w:vAlign w:val="center"/>
          </w:tcPr>
          <w:p w:rsidR="00E62EC2" w:rsidRDefault="00E62EC2">
            <w:pPr>
              <w:pStyle w:val="ConsPlusNormal"/>
            </w:pPr>
            <w:r>
              <w:t>Колпашевский район</w:t>
            </w:r>
          </w:p>
        </w:tc>
        <w:tc>
          <w:tcPr>
            <w:tcW w:w="1077" w:type="dxa"/>
            <w:vAlign w:val="center"/>
          </w:tcPr>
          <w:p w:rsidR="00E62EC2" w:rsidRDefault="00E62EC2">
            <w:pPr>
              <w:pStyle w:val="ConsPlusNormal"/>
              <w:jc w:val="center"/>
            </w:pPr>
            <w:r>
              <w:t>0,45</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7,77</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70:09</w:t>
            </w:r>
          </w:p>
        </w:tc>
        <w:tc>
          <w:tcPr>
            <w:tcW w:w="2211" w:type="dxa"/>
            <w:vAlign w:val="center"/>
          </w:tcPr>
          <w:p w:rsidR="00E62EC2" w:rsidRDefault="00E62EC2">
            <w:pPr>
              <w:pStyle w:val="ConsPlusNormal"/>
            </w:pPr>
            <w:r>
              <w:t>Кривошеинский район</w:t>
            </w:r>
          </w:p>
        </w:tc>
        <w:tc>
          <w:tcPr>
            <w:tcW w:w="1077" w:type="dxa"/>
            <w:vAlign w:val="center"/>
          </w:tcPr>
          <w:p w:rsidR="00E62EC2" w:rsidRDefault="00E62EC2">
            <w:pPr>
              <w:pStyle w:val="ConsPlusNormal"/>
              <w:jc w:val="center"/>
            </w:pPr>
            <w:r>
              <w:t>1,36</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3,72</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70:10</w:t>
            </w:r>
          </w:p>
        </w:tc>
        <w:tc>
          <w:tcPr>
            <w:tcW w:w="2211" w:type="dxa"/>
            <w:vAlign w:val="center"/>
          </w:tcPr>
          <w:p w:rsidR="00E62EC2" w:rsidRDefault="00E62EC2">
            <w:pPr>
              <w:pStyle w:val="ConsPlusNormal"/>
            </w:pPr>
            <w:r>
              <w:t>Молчановский район</w:t>
            </w:r>
          </w:p>
        </w:tc>
        <w:tc>
          <w:tcPr>
            <w:tcW w:w="1077" w:type="dxa"/>
            <w:vAlign w:val="center"/>
          </w:tcPr>
          <w:p w:rsidR="00E62EC2" w:rsidRDefault="00E62EC2">
            <w:pPr>
              <w:pStyle w:val="ConsPlusNormal"/>
              <w:jc w:val="center"/>
            </w:pPr>
            <w:r>
              <w:t>1,21</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7,33</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70:11</w:t>
            </w:r>
          </w:p>
        </w:tc>
        <w:tc>
          <w:tcPr>
            <w:tcW w:w="2211" w:type="dxa"/>
            <w:vAlign w:val="center"/>
          </w:tcPr>
          <w:p w:rsidR="00E62EC2" w:rsidRDefault="00E62EC2">
            <w:pPr>
              <w:pStyle w:val="ConsPlusNormal"/>
            </w:pPr>
            <w:r>
              <w:t>Парабельский район</w:t>
            </w:r>
          </w:p>
        </w:tc>
        <w:tc>
          <w:tcPr>
            <w:tcW w:w="1077" w:type="dxa"/>
            <w:vAlign w:val="center"/>
          </w:tcPr>
          <w:p w:rsidR="00E62EC2" w:rsidRDefault="00E62EC2">
            <w:pPr>
              <w:pStyle w:val="ConsPlusNormal"/>
              <w:jc w:val="center"/>
            </w:pPr>
            <w:r>
              <w:t>0,35</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7,47</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70:12</w:t>
            </w:r>
          </w:p>
        </w:tc>
        <w:tc>
          <w:tcPr>
            <w:tcW w:w="2211" w:type="dxa"/>
            <w:vAlign w:val="center"/>
          </w:tcPr>
          <w:p w:rsidR="00E62EC2" w:rsidRDefault="00E62EC2">
            <w:pPr>
              <w:pStyle w:val="ConsPlusNormal"/>
            </w:pPr>
            <w:r>
              <w:t>Первомайский район</w:t>
            </w:r>
          </w:p>
        </w:tc>
        <w:tc>
          <w:tcPr>
            <w:tcW w:w="1077" w:type="dxa"/>
            <w:vAlign w:val="center"/>
          </w:tcPr>
          <w:p w:rsidR="00E62EC2" w:rsidRDefault="00E62EC2">
            <w:pPr>
              <w:pStyle w:val="ConsPlusNormal"/>
              <w:jc w:val="center"/>
            </w:pPr>
            <w:r>
              <w:t>1,09</w:t>
            </w:r>
          </w:p>
        </w:tc>
        <w:tc>
          <w:tcPr>
            <w:tcW w:w="1134" w:type="dxa"/>
            <w:vAlign w:val="center"/>
          </w:tcPr>
          <w:p w:rsidR="00E62EC2" w:rsidRDefault="00E62EC2">
            <w:pPr>
              <w:pStyle w:val="ConsPlusNormal"/>
              <w:jc w:val="center"/>
            </w:pPr>
            <w:r>
              <w:t>2,12</w:t>
            </w:r>
          </w:p>
        </w:tc>
        <w:tc>
          <w:tcPr>
            <w:tcW w:w="1077" w:type="dxa"/>
            <w:vAlign w:val="center"/>
          </w:tcPr>
          <w:p w:rsidR="00E62EC2" w:rsidRDefault="00E62EC2">
            <w:pPr>
              <w:pStyle w:val="ConsPlusNormal"/>
              <w:jc w:val="center"/>
            </w:pPr>
            <w:r>
              <w:t>3,25</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70:13</w:t>
            </w:r>
          </w:p>
        </w:tc>
        <w:tc>
          <w:tcPr>
            <w:tcW w:w="2211" w:type="dxa"/>
            <w:vAlign w:val="center"/>
          </w:tcPr>
          <w:p w:rsidR="00E62EC2" w:rsidRDefault="00E62EC2">
            <w:pPr>
              <w:pStyle w:val="ConsPlusNormal"/>
            </w:pPr>
            <w:r>
              <w:t>Тегульдетский район</w:t>
            </w:r>
          </w:p>
        </w:tc>
        <w:tc>
          <w:tcPr>
            <w:tcW w:w="1077" w:type="dxa"/>
            <w:vAlign w:val="center"/>
          </w:tcPr>
          <w:p w:rsidR="00E62EC2" w:rsidRDefault="00E62EC2">
            <w:pPr>
              <w:pStyle w:val="ConsPlusNormal"/>
              <w:jc w:val="center"/>
            </w:pPr>
            <w:r>
              <w:t>0,43</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3,59</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70:14</w:t>
            </w:r>
          </w:p>
        </w:tc>
        <w:tc>
          <w:tcPr>
            <w:tcW w:w="2211" w:type="dxa"/>
            <w:vAlign w:val="center"/>
          </w:tcPr>
          <w:p w:rsidR="00E62EC2" w:rsidRDefault="00E62EC2">
            <w:pPr>
              <w:pStyle w:val="ConsPlusNormal"/>
            </w:pPr>
            <w:r>
              <w:t>Томский район</w:t>
            </w:r>
          </w:p>
        </w:tc>
        <w:tc>
          <w:tcPr>
            <w:tcW w:w="1077" w:type="dxa"/>
            <w:vAlign w:val="center"/>
          </w:tcPr>
          <w:p w:rsidR="00E62EC2" w:rsidRDefault="00E62EC2">
            <w:pPr>
              <w:pStyle w:val="ConsPlusNormal"/>
              <w:jc w:val="center"/>
            </w:pPr>
            <w:r>
              <w:t>1,35</w:t>
            </w:r>
          </w:p>
        </w:tc>
        <w:tc>
          <w:tcPr>
            <w:tcW w:w="1134" w:type="dxa"/>
            <w:vAlign w:val="center"/>
          </w:tcPr>
          <w:p w:rsidR="00E62EC2" w:rsidRDefault="00E62EC2">
            <w:pPr>
              <w:pStyle w:val="ConsPlusNormal"/>
              <w:jc w:val="center"/>
            </w:pPr>
            <w:r>
              <w:t>2,81</w:t>
            </w:r>
          </w:p>
        </w:tc>
        <w:tc>
          <w:tcPr>
            <w:tcW w:w="1077" w:type="dxa"/>
            <w:vAlign w:val="center"/>
          </w:tcPr>
          <w:p w:rsidR="00E62EC2" w:rsidRDefault="00E62EC2">
            <w:pPr>
              <w:pStyle w:val="ConsPlusNormal"/>
              <w:jc w:val="center"/>
            </w:pPr>
            <w:r>
              <w:t>5,89</w:t>
            </w:r>
          </w:p>
        </w:tc>
        <w:tc>
          <w:tcPr>
            <w:tcW w:w="1077" w:type="dxa"/>
            <w:vAlign w:val="center"/>
          </w:tcPr>
          <w:p w:rsidR="00E62EC2" w:rsidRDefault="00E62EC2">
            <w:pPr>
              <w:pStyle w:val="ConsPlusNormal"/>
              <w:jc w:val="center"/>
            </w:pPr>
            <w:r>
              <w:t>4,12</w:t>
            </w:r>
          </w:p>
        </w:tc>
        <w:tc>
          <w:tcPr>
            <w:tcW w:w="1134"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70:15</w:t>
            </w:r>
          </w:p>
        </w:tc>
        <w:tc>
          <w:tcPr>
            <w:tcW w:w="2211" w:type="dxa"/>
            <w:vAlign w:val="center"/>
          </w:tcPr>
          <w:p w:rsidR="00E62EC2" w:rsidRDefault="00E62EC2">
            <w:pPr>
              <w:pStyle w:val="ConsPlusNormal"/>
            </w:pPr>
            <w:r>
              <w:t>Чаинский район</w:t>
            </w:r>
          </w:p>
        </w:tc>
        <w:tc>
          <w:tcPr>
            <w:tcW w:w="1077" w:type="dxa"/>
            <w:vAlign w:val="center"/>
          </w:tcPr>
          <w:p w:rsidR="00E62EC2" w:rsidRDefault="00E62EC2">
            <w:pPr>
              <w:pStyle w:val="ConsPlusNormal"/>
              <w:jc w:val="center"/>
            </w:pPr>
            <w:r>
              <w:t>0,90</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5,52</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70:16</w:t>
            </w:r>
          </w:p>
        </w:tc>
        <w:tc>
          <w:tcPr>
            <w:tcW w:w="2211" w:type="dxa"/>
            <w:vAlign w:val="center"/>
          </w:tcPr>
          <w:p w:rsidR="00E62EC2" w:rsidRDefault="00E62EC2">
            <w:pPr>
              <w:pStyle w:val="ConsPlusNormal"/>
            </w:pPr>
            <w:r>
              <w:t>Шегарский район</w:t>
            </w:r>
          </w:p>
        </w:tc>
        <w:tc>
          <w:tcPr>
            <w:tcW w:w="1077" w:type="dxa"/>
            <w:vAlign w:val="center"/>
          </w:tcPr>
          <w:p w:rsidR="00E62EC2" w:rsidRDefault="00E62EC2">
            <w:pPr>
              <w:pStyle w:val="ConsPlusNormal"/>
              <w:jc w:val="center"/>
            </w:pPr>
            <w:r>
              <w:t>1,84</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4,69</w:t>
            </w:r>
          </w:p>
        </w:tc>
        <w:tc>
          <w:tcPr>
            <w:tcW w:w="1077" w:type="dxa"/>
            <w:vAlign w:val="center"/>
          </w:tcPr>
          <w:p w:rsidR="00E62EC2" w:rsidRDefault="00E62EC2">
            <w:pPr>
              <w:pStyle w:val="ConsPlusNormal"/>
              <w:jc w:val="center"/>
            </w:pPr>
            <w:r>
              <w:t>4,12</w:t>
            </w:r>
          </w:p>
        </w:tc>
        <w:tc>
          <w:tcPr>
            <w:tcW w:w="1134" w:type="dxa"/>
            <w:vAlign w:val="center"/>
          </w:tcPr>
          <w:p w:rsidR="00E62EC2" w:rsidRDefault="00E62EC2">
            <w:pPr>
              <w:pStyle w:val="ConsPlusNormal"/>
              <w:jc w:val="center"/>
            </w:pPr>
            <w:r>
              <w:t>0,165</w:t>
            </w: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70:18</w:t>
            </w:r>
          </w:p>
        </w:tc>
        <w:tc>
          <w:tcPr>
            <w:tcW w:w="2211" w:type="dxa"/>
            <w:vAlign w:val="center"/>
          </w:tcPr>
          <w:p w:rsidR="00E62EC2" w:rsidRDefault="00E62EC2">
            <w:pPr>
              <w:pStyle w:val="ConsPlusNormal"/>
            </w:pPr>
            <w:r>
              <w:t>Город Кедровый</w:t>
            </w:r>
          </w:p>
        </w:tc>
        <w:tc>
          <w:tcPr>
            <w:tcW w:w="1077" w:type="dxa"/>
            <w:vAlign w:val="center"/>
          </w:tcPr>
          <w:p w:rsidR="00E62EC2" w:rsidRDefault="00E62EC2">
            <w:pPr>
              <w:pStyle w:val="ConsPlusNormal"/>
              <w:jc w:val="center"/>
            </w:pPr>
            <w:r>
              <w:t>0,50</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4,63</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70:20</w:t>
            </w:r>
          </w:p>
        </w:tc>
        <w:tc>
          <w:tcPr>
            <w:tcW w:w="2211" w:type="dxa"/>
            <w:vAlign w:val="center"/>
          </w:tcPr>
          <w:p w:rsidR="00E62EC2" w:rsidRDefault="00E62EC2">
            <w:pPr>
              <w:pStyle w:val="ConsPlusNormal"/>
            </w:pPr>
            <w:r>
              <w:t>Город Стрежевой</w:t>
            </w:r>
          </w:p>
        </w:tc>
        <w:tc>
          <w:tcPr>
            <w:tcW w:w="1077" w:type="dxa"/>
            <w:vAlign w:val="center"/>
          </w:tcPr>
          <w:p w:rsidR="00E62EC2" w:rsidRDefault="00E62EC2">
            <w:pPr>
              <w:pStyle w:val="ConsPlusNormal"/>
              <w:jc w:val="center"/>
            </w:pPr>
            <w:r>
              <w:t>0,29</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12,99</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0,13</w:t>
            </w:r>
          </w:p>
        </w:tc>
      </w:tr>
      <w:tr w:rsidR="00E62EC2">
        <w:tc>
          <w:tcPr>
            <w:tcW w:w="1191" w:type="dxa"/>
            <w:vAlign w:val="center"/>
          </w:tcPr>
          <w:p w:rsidR="00E62EC2" w:rsidRDefault="00E62EC2">
            <w:pPr>
              <w:pStyle w:val="ConsPlusNormal"/>
              <w:jc w:val="center"/>
            </w:pPr>
            <w:r>
              <w:t>70:21</w:t>
            </w:r>
          </w:p>
        </w:tc>
        <w:tc>
          <w:tcPr>
            <w:tcW w:w="2211" w:type="dxa"/>
            <w:vAlign w:val="center"/>
          </w:tcPr>
          <w:p w:rsidR="00E62EC2" w:rsidRDefault="00E62EC2">
            <w:pPr>
              <w:pStyle w:val="ConsPlusNormal"/>
            </w:pPr>
            <w:r>
              <w:t>Город Томск</w:t>
            </w:r>
          </w:p>
        </w:tc>
        <w:tc>
          <w:tcPr>
            <w:tcW w:w="1077" w:type="dxa"/>
            <w:vAlign w:val="center"/>
          </w:tcPr>
          <w:p w:rsidR="00E62EC2" w:rsidRDefault="00E62EC2">
            <w:pPr>
              <w:pStyle w:val="ConsPlusNormal"/>
              <w:jc w:val="center"/>
            </w:pPr>
            <w:r>
              <w:t>1,47</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r>
              <w:t>13,86</w:t>
            </w: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r>
      <w:tr w:rsidR="00E62EC2">
        <w:tc>
          <w:tcPr>
            <w:tcW w:w="1191" w:type="dxa"/>
            <w:vAlign w:val="center"/>
          </w:tcPr>
          <w:p w:rsidR="00E62EC2" w:rsidRDefault="00E62EC2">
            <w:pPr>
              <w:pStyle w:val="ConsPlusNormal"/>
              <w:jc w:val="center"/>
            </w:pPr>
            <w:r>
              <w:t>70:22</w:t>
            </w:r>
          </w:p>
        </w:tc>
        <w:tc>
          <w:tcPr>
            <w:tcW w:w="2211" w:type="dxa"/>
            <w:vAlign w:val="center"/>
          </w:tcPr>
          <w:p w:rsidR="00E62EC2" w:rsidRDefault="00E62EC2">
            <w:pPr>
              <w:pStyle w:val="ConsPlusNormal"/>
            </w:pPr>
            <w:r>
              <w:t>ЗАТО Северск</w:t>
            </w:r>
          </w:p>
        </w:tc>
        <w:tc>
          <w:tcPr>
            <w:tcW w:w="1077" w:type="dxa"/>
            <w:vAlign w:val="center"/>
          </w:tcPr>
          <w:p w:rsidR="00E62EC2" w:rsidRDefault="00E62EC2">
            <w:pPr>
              <w:pStyle w:val="ConsPlusNormal"/>
              <w:jc w:val="center"/>
            </w:pPr>
            <w:r>
              <w:t>0,81</w:t>
            </w: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c>
          <w:tcPr>
            <w:tcW w:w="1134" w:type="dxa"/>
            <w:vAlign w:val="center"/>
          </w:tcPr>
          <w:p w:rsidR="00E62EC2" w:rsidRDefault="00E62EC2">
            <w:pPr>
              <w:pStyle w:val="ConsPlusNormal"/>
              <w:jc w:val="center"/>
            </w:pPr>
          </w:p>
        </w:tc>
        <w:tc>
          <w:tcPr>
            <w:tcW w:w="1077" w:type="dxa"/>
            <w:vAlign w:val="center"/>
          </w:tcPr>
          <w:p w:rsidR="00E62EC2" w:rsidRDefault="00E62EC2">
            <w:pPr>
              <w:pStyle w:val="ConsPlusNormal"/>
              <w:jc w:val="center"/>
            </w:pPr>
          </w:p>
        </w:tc>
      </w:tr>
    </w:tbl>
    <w:p w:rsidR="00E62EC2" w:rsidRDefault="00E62EC2">
      <w:pPr>
        <w:pStyle w:val="ConsPlusNormal"/>
        <w:jc w:val="both"/>
      </w:pPr>
    </w:p>
    <w:p w:rsidR="00E62EC2" w:rsidRDefault="00E62EC2">
      <w:pPr>
        <w:pStyle w:val="ConsPlusNormal"/>
        <w:jc w:val="right"/>
      </w:pPr>
      <w:r>
        <w:lastRenderedPageBreak/>
        <w:t>Таблица 4</w:t>
      </w:r>
    </w:p>
    <w:p w:rsidR="00E62EC2" w:rsidRDefault="00E62EC2">
      <w:pPr>
        <w:pStyle w:val="ConsPlusNormal"/>
      </w:pPr>
    </w:p>
    <w:p w:rsidR="00E62EC2" w:rsidRDefault="00E62EC2">
      <w:pPr>
        <w:pStyle w:val="ConsPlusNormal"/>
        <w:jc w:val="center"/>
      </w:pPr>
      <w:r>
        <w:t>Группы земель в разрезе видов использования</w:t>
      </w:r>
    </w:p>
    <w:p w:rsidR="00E62EC2" w:rsidRDefault="00E62EC2">
      <w:pPr>
        <w:pStyle w:val="ConsPlusNormal"/>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04"/>
        <w:gridCol w:w="8277"/>
      </w:tblGrid>
      <w:tr w:rsidR="00E62EC2">
        <w:tc>
          <w:tcPr>
            <w:tcW w:w="1304" w:type="dxa"/>
            <w:vAlign w:val="center"/>
          </w:tcPr>
          <w:p w:rsidR="00E62EC2" w:rsidRDefault="00E62EC2">
            <w:pPr>
              <w:pStyle w:val="ConsPlusNormal"/>
            </w:pPr>
            <w:bookmarkStart w:id="1" w:name="P629"/>
            <w:bookmarkEnd w:id="1"/>
            <w:r>
              <w:t>Группа 1</w:t>
            </w:r>
          </w:p>
        </w:tc>
        <w:tc>
          <w:tcPr>
            <w:tcW w:w="8277" w:type="dxa"/>
          </w:tcPr>
          <w:p w:rsidR="00E62EC2" w:rsidRDefault="00E62EC2">
            <w:pPr>
              <w:pStyle w:val="ConsPlusNormal"/>
              <w:jc w:val="both"/>
            </w:pPr>
            <w:r>
              <w:t>Земли сельскохозяйственного назначения, пригодные под пашни, сенокосы, пастбища, занятые залежами на дату проведения государственной кадастровой оценки земель, многолетними насаждениями, внутрихозяйственными дорогами, коммуникациями, лесными насаждениями, предназначенными для обеспечения защиты земель от воздействия негативных (вредных) природных, антропогенных и техногенных явлений, а также водными объектами, предназначенными для обеспечения внутрихозяйственной деятельности</w:t>
            </w:r>
          </w:p>
        </w:tc>
      </w:tr>
      <w:tr w:rsidR="00E62EC2">
        <w:tc>
          <w:tcPr>
            <w:tcW w:w="1304" w:type="dxa"/>
            <w:vAlign w:val="center"/>
          </w:tcPr>
          <w:p w:rsidR="00E62EC2" w:rsidRDefault="00E62EC2">
            <w:pPr>
              <w:pStyle w:val="ConsPlusNormal"/>
            </w:pPr>
            <w:bookmarkStart w:id="2" w:name="P631"/>
            <w:bookmarkEnd w:id="2"/>
            <w:r>
              <w:t>Группа 2</w:t>
            </w:r>
          </w:p>
        </w:tc>
        <w:tc>
          <w:tcPr>
            <w:tcW w:w="8277" w:type="dxa"/>
          </w:tcPr>
          <w:p w:rsidR="00E62EC2" w:rsidRDefault="00E62EC2">
            <w:pPr>
              <w:pStyle w:val="ConsPlusNormal"/>
              <w:jc w:val="both"/>
            </w:pPr>
            <w:r>
              <w:t>Земли сельскохозяйственного н</w:t>
            </w:r>
            <w:bookmarkStart w:id="3" w:name="_GoBack"/>
            <w:bookmarkEnd w:id="3"/>
            <w:r>
              <w:t>азначения, малопригодные под пашню, но используемые для выращивания некоторых видов технических культур, многолетних насаждений, ягодников, чая, винограда, риса</w:t>
            </w:r>
          </w:p>
        </w:tc>
      </w:tr>
      <w:tr w:rsidR="00E62EC2">
        <w:tc>
          <w:tcPr>
            <w:tcW w:w="1304" w:type="dxa"/>
            <w:vAlign w:val="center"/>
          </w:tcPr>
          <w:p w:rsidR="00E62EC2" w:rsidRDefault="00E62EC2">
            <w:pPr>
              <w:pStyle w:val="ConsPlusNormal"/>
            </w:pPr>
            <w:bookmarkStart w:id="4" w:name="P633"/>
            <w:bookmarkEnd w:id="4"/>
            <w:r>
              <w:t>Группа 3</w:t>
            </w:r>
          </w:p>
        </w:tc>
        <w:tc>
          <w:tcPr>
            <w:tcW w:w="8277" w:type="dxa"/>
          </w:tcPr>
          <w:p w:rsidR="00E62EC2" w:rsidRDefault="00E62EC2">
            <w:pPr>
              <w:pStyle w:val="ConsPlusNormal"/>
              <w:jc w:val="both"/>
            </w:pPr>
            <w:r>
              <w:t>Земли сельскохозяйственного назначения, занятые зданиями, строениями, сооружениями, используемыми для производства, хранения и первичной переработки сельскохозяйственной продукции</w:t>
            </w:r>
          </w:p>
        </w:tc>
      </w:tr>
      <w:tr w:rsidR="00E62EC2">
        <w:tc>
          <w:tcPr>
            <w:tcW w:w="1304" w:type="dxa"/>
            <w:vAlign w:val="center"/>
          </w:tcPr>
          <w:p w:rsidR="00E62EC2" w:rsidRDefault="00E62EC2">
            <w:pPr>
              <w:pStyle w:val="ConsPlusNormal"/>
            </w:pPr>
            <w:bookmarkStart w:id="5" w:name="P635"/>
            <w:bookmarkEnd w:id="5"/>
            <w:r>
              <w:t>Группа 4</w:t>
            </w:r>
          </w:p>
        </w:tc>
        <w:tc>
          <w:tcPr>
            <w:tcW w:w="8277" w:type="dxa"/>
          </w:tcPr>
          <w:p w:rsidR="00E62EC2" w:rsidRDefault="00E62EC2">
            <w:pPr>
              <w:pStyle w:val="ConsPlusNormal"/>
              <w:jc w:val="both"/>
            </w:pPr>
            <w:r>
              <w:t>Земли сельскохозяйственного назначения, занятые водными объектами и используемые для предпринимательской деятельности</w:t>
            </w:r>
          </w:p>
        </w:tc>
      </w:tr>
      <w:tr w:rsidR="00E62EC2">
        <w:tc>
          <w:tcPr>
            <w:tcW w:w="1304" w:type="dxa"/>
            <w:vAlign w:val="center"/>
          </w:tcPr>
          <w:p w:rsidR="00E62EC2" w:rsidRDefault="00E62EC2">
            <w:pPr>
              <w:pStyle w:val="ConsPlusNormal"/>
            </w:pPr>
            <w:bookmarkStart w:id="6" w:name="P637"/>
            <w:bookmarkEnd w:id="6"/>
            <w:r>
              <w:t>Группа 5</w:t>
            </w:r>
          </w:p>
        </w:tc>
        <w:tc>
          <w:tcPr>
            <w:tcW w:w="8277" w:type="dxa"/>
          </w:tcPr>
          <w:p w:rsidR="00E62EC2" w:rsidRDefault="00E62EC2">
            <w:pPr>
              <w:pStyle w:val="ConsPlusNormal"/>
              <w:jc w:val="both"/>
            </w:pPr>
            <w:r>
              <w:t>Земли сельскохозяйственного назначения, на которых располагаются леса</w:t>
            </w:r>
          </w:p>
        </w:tc>
      </w:tr>
      <w:tr w:rsidR="00E62EC2">
        <w:tc>
          <w:tcPr>
            <w:tcW w:w="1304" w:type="dxa"/>
            <w:vAlign w:val="center"/>
          </w:tcPr>
          <w:p w:rsidR="00E62EC2" w:rsidRDefault="00E62EC2">
            <w:pPr>
              <w:pStyle w:val="ConsPlusNormal"/>
            </w:pPr>
            <w:bookmarkStart w:id="7" w:name="P639"/>
            <w:bookmarkEnd w:id="7"/>
            <w:r>
              <w:t>Группа 6</w:t>
            </w:r>
          </w:p>
        </w:tc>
        <w:tc>
          <w:tcPr>
            <w:tcW w:w="8277" w:type="dxa"/>
          </w:tcPr>
          <w:p w:rsidR="00E62EC2" w:rsidRDefault="00E62EC2">
            <w:pPr>
              <w:pStyle w:val="ConsPlusNormal"/>
              <w:jc w:val="both"/>
            </w:pPr>
            <w:r>
              <w:t>Прочие земли сельскохозяйственного назначения, в том числе болота, нарушенные земли, земли, занятые полигонами, свалками, оврагами, песками, за исключением земельных участков в составе земель сельскохозяйственного назначения в границах садоводческих, огороднических и дачных объединений</w:t>
            </w:r>
          </w:p>
        </w:tc>
      </w:tr>
    </w:tbl>
    <w:p w:rsidR="00E62EC2" w:rsidRDefault="00E62EC2">
      <w:pPr>
        <w:pStyle w:val="ConsPlusNormal"/>
      </w:pPr>
    </w:p>
    <w:p w:rsidR="00E62EC2" w:rsidRDefault="00E62EC2">
      <w:pPr>
        <w:pStyle w:val="ConsPlusNormal"/>
        <w:jc w:val="both"/>
      </w:pPr>
    </w:p>
    <w:p w:rsidR="00E62EC2" w:rsidRDefault="00E62EC2">
      <w:pPr>
        <w:pStyle w:val="ConsPlusNormal"/>
        <w:pBdr>
          <w:top w:val="single" w:sz="6" w:space="0" w:color="auto"/>
        </w:pBdr>
        <w:spacing w:before="100" w:after="100"/>
        <w:jc w:val="both"/>
        <w:rPr>
          <w:sz w:val="2"/>
          <w:szCs w:val="2"/>
        </w:rPr>
      </w:pPr>
    </w:p>
    <w:p w:rsidR="00B92CC5" w:rsidRDefault="00B92CC5"/>
    <w:sectPr w:rsidR="00B92CC5" w:rsidSect="00447D1C">
      <w:pgSz w:w="16838" w:h="11905"/>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EC2"/>
    <w:rsid w:val="00B92CC5"/>
    <w:rsid w:val="00E62E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62E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62E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62EC2"/>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62E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62E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62EC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6AEDA652BDC3F5DD01C4E17902E4B903DB1163CE7CECBB6F5E6EC2728E5913D2A78102649ECCF5EDFoDH" TargetMode="External"/><Relationship Id="rId3" Type="http://schemas.openxmlformats.org/officeDocument/2006/relationships/settings" Target="settings.xml"/><Relationship Id="rId7" Type="http://schemas.openxmlformats.org/officeDocument/2006/relationships/hyperlink" Target="consultantplus://offline/ref=86AEDA652BDC3F5DD01C4E17902E4B903DB1163DE0CBCBB6F5E6EC2728E5913D2A78102649EDCA58DFoFH"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86AEDA652BDC3F5DD01C501A864215943EBA4831E8C6C9E6ADB9B77A7FEC9B6A6D3749640DE1CB58F881DAD5oBH" TargetMode="External"/><Relationship Id="rId5" Type="http://schemas.openxmlformats.org/officeDocument/2006/relationships/hyperlink" Target="http://www.consultant.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1239</Words>
  <Characters>7063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 А.. Лобов</dc:creator>
  <cp:lastModifiedBy>Илья А.. Лобов</cp:lastModifiedBy>
  <cp:revision>1</cp:revision>
  <dcterms:created xsi:type="dcterms:W3CDTF">2016-09-06T07:40:00Z</dcterms:created>
  <dcterms:modified xsi:type="dcterms:W3CDTF">2016-09-06T07:40:00Z</dcterms:modified>
</cp:coreProperties>
</file>