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0865F6">
        <w:tc>
          <w:tcPr>
            <w:tcW w:w="1701" w:type="dxa"/>
            <w:tcBorders>
              <w:bottom w:val="nil"/>
            </w:tcBorders>
          </w:tcPr>
          <w:p w:rsidR="000865F6" w:rsidRDefault="00590EE6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30.06.2025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0865F6" w:rsidRDefault="000865F6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0865F6" w:rsidRDefault="00590EE6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25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0865F6" w:rsidRDefault="00590EE6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изменения в приказ Департамента по управлению государственной собственностью Томской области от 11.01.2016 № 1 </w:t>
      </w:r>
    </w:p>
    <w:p w:rsidR="000865F6" w:rsidRDefault="000865F6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0865F6" w:rsidRDefault="00590EE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0865F6" w:rsidRDefault="00590EE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0865F6" w:rsidRDefault="00590EE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Внести в приказ </w:t>
      </w:r>
      <w:r>
        <w:rPr>
          <w:rFonts w:ascii="PT Astra Serif" w:hAnsi="PT Astra Serif" w:cs="Times New Roman"/>
          <w:sz w:val="28"/>
          <w:szCs w:val="28"/>
        </w:rPr>
        <w:t>Департамента по управлению государственной собственностью Томской области от 11.01.2016 № 1 «Об утверждении  Положения об осуществлении отдельных видов дополнительных выплат государственным гражданским служащим Томской области, состоящим в штате Департамен</w:t>
      </w:r>
      <w:r>
        <w:rPr>
          <w:rFonts w:ascii="PT Astra Serif" w:hAnsi="PT Astra Serif" w:cs="Times New Roman"/>
          <w:sz w:val="28"/>
          <w:szCs w:val="28"/>
        </w:rPr>
        <w:t>та по управлению государственной собственностью Томской области» (Официальный интернет-портал «Электронная Администрация Томской области», www.tomsk.gov.ru, 12.01.2016) изменение, исключив в пункте 10 Положения об осуществлении отдельных видов дополнительн</w:t>
      </w:r>
      <w:r>
        <w:rPr>
          <w:rFonts w:ascii="PT Astra Serif" w:hAnsi="PT Astra Serif" w:cs="Times New Roman"/>
          <w:sz w:val="28"/>
          <w:szCs w:val="28"/>
        </w:rPr>
        <w:t>ых выплат государственным гражданским служащим Томской области, состоящим в штате Департамента по управлению государственной собственностью Томской области, утвержденного указанным приказом, слова «не ранее чем в календарном году, следующем за годом устано</w:t>
      </w:r>
      <w:r>
        <w:rPr>
          <w:rFonts w:ascii="PT Astra Serif" w:hAnsi="PT Astra Serif" w:cs="Times New Roman"/>
          <w:sz w:val="28"/>
          <w:szCs w:val="28"/>
        </w:rPr>
        <w:t xml:space="preserve">вления действующего размера надбавки, и». </w:t>
      </w:r>
    </w:p>
    <w:p w:rsidR="000865F6" w:rsidRPr="002B2ECC" w:rsidRDefault="000865F6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0865F6" w:rsidRPr="002B2ECC" w:rsidRDefault="000865F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865F6" w:rsidRPr="002B2ECC" w:rsidRDefault="000865F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0865F6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0865F6" w:rsidRDefault="00590EE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/>
                <w:color w:val="000000" w:themeColor="text1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0865F6" w:rsidRDefault="00590EE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0865F6" w:rsidRDefault="00590EE6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/>
                <w:color w:val="000000" w:themeColor="text1"/>
                <w:sz w:val="28"/>
                <w:szCs w:val="28"/>
              </w:rPr>
              <w:t> Т.А. Исакова</w:t>
            </w:r>
          </w:p>
        </w:tc>
      </w:tr>
    </w:tbl>
    <w:p w:rsidR="000865F6" w:rsidRDefault="000865F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0865F6" w:rsidRDefault="000865F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0865F6" w:rsidRDefault="000865F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865F6" w:rsidRDefault="000865F6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865F6" w:rsidRDefault="000865F6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865F6" w:rsidRDefault="00590EE6">
      <w:pPr>
        <w:tabs>
          <w:tab w:val="left" w:pos="7088"/>
        </w:tabs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</w:p>
    <w:sectPr w:rsidR="000865F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90EE6">
      <w:r>
        <w:separator/>
      </w:r>
    </w:p>
  </w:endnote>
  <w:endnote w:type="continuationSeparator" w:id="0">
    <w:p w:rsidR="00000000" w:rsidRDefault="00590E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0EE6" w:rsidRDefault="00590EE6">
    <w:pPr>
      <w:pStyle w:val="af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0EE6" w:rsidRDefault="00590EE6">
    <w:pPr>
      <w:pStyle w:val="af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0EE6" w:rsidRDefault="00590EE6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590EE6">
      <w:r>
        <w:separator/>
      </w:r>
    </w:p>
  </w:footnote>
  <w:footnote w:type="continuationSeparator" w:id="0">
    <w:p w:rsidR="00000000" w:rsidRDefault="00590E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0EE6" w:rsidRDefault="00590EE6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65F6" w:rsidRDefault="00590EE6">
    <w:pPr>
      <w:pStyle w:val="af1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65F6" w:rsidRPr="00590EE6" w:rsidRDefault="00590EE6" w:rsidP="00590EE6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0865F6" w:rsidRDefault="00590EE6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</w:t>
    </w:r>
    <w:r>
      <w:rPr>
        <w:rFonts w:ascii="PT Astra Serif" w:eastAsia="PT Astra Serif" w:hAnsi="PT Astra Serif" w:cs="PT Astra Serif"/>
        <w:sz w:val="30"/>
        <w:szCs w:val="30"/>
      </w:rPr>
      <w:t>епартамент</w:t>
    </w:r>
  </w:p>
  <w:p w:rsidR="000865F6" w:rsidRDefault="00590EE6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0865F6" w:rsidRDefault="000865F6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bookmarkStart w:id="3" w:name="_GoBack"/>
    <w:bookmarkEnd w:id="3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10D2C9"/>
    <w:multiLevelType w:val="hybridMultilevel"/>
    <w:tmpl w:val="00000000"/>
    <w:lvl w:ilvl="0" w:tplc="496C034A">
      <w:start w:val="1"/>
      <w:numFmt w:val="decimal"/>
      <w:lvlText w:val="%1."/>
      <w:lvlJc w:val="left"/>
      <w:pPr>
        <w:ind w:left="1418" w:hanging="360"/>
      </w:pPr>
    </w:lvl>
    <w:lvl w:ilvl="1" w:tplc="76D8BE18">
      <w:start w:val="1"/>
      <w:numFmt w:val="lowerLetter"/>
      <w:lvlText w:val="%2."/>
      <w:lvlJc w:val="left"/>
      <w:pPr>
        <w:ind w:left="2138" w:hanging="360"/>
      </w:pPr>
    </w:lvl>
    <w:lvl w:ilvl="2" w:tplc="2A10245C">
      <w:start w:val="1"/>
      <w:numFmt w:val="lowerRoman"/>
      <w:lvlText w:val="%3."/>
      <w:lvlJc w:val="right"/>
      <w:pPr>
        <w:ind w:left="2858" w:hanging="180"/>
      </w:pPr>
    </w:lvl>
    <w:lvl w:ilvl="3" w:tplc="65782D14">
      <w:start w:val="1"/>
      <w:numFmt w:val="decimal"/>
      <w:lvlText w:val="%4."/>
      <w:lvlJc w:val="left"/>
      <w:pPr>
        <w:ind w:left="3578" w:hanging="360"/>
      </w:pPr>
    </w:lvl>
    <w:lvl w:ilvl="4" w:tplc="E2B86A42">
      <w:start w:val="1"/>
      <w:numFmt w:val="lowerLetter"/>
      <w:lvlText w:val="%5."/>
      <w:lvlJc w:val="left"/>
      <w:pPr>
        <w:ind w:left="4298" w:hanging="360"/>
      </w:pPr>
    </w:lvl>
    <w:lvl w:ilvl="5" w:tplc="DF00C876">
      <w:start w:val="1"/>
      <w:numFmt w:val="lowerRoman"/>
      <w:lvlText w:val="%6."/>
      <w:lvlJc w:val="right"/>
      <w:pPr>
        <w:ind w:left="5018" w:hanging="180"/>
      </w:pPr>
    </w:lvl>
    <w:lvl w:ilvl="6" w:tplc="DA9AC710">
      <w:start w:val="1"/>
      <w:numFmt w:val="decimal"/>
      <w:lvlText w:val="%7."/>
      <w:lvlJc w:val="left"/>
      <w:pPr>
        <w:ind w:left="5738" w:hanging="360"/>
      </w:pPr>
    </w:lvl>
    <w:lvl w:ilvl="7" w:tplc="6A1419A0">
      <w:start w:val="1"/>
      <w:numFmt w:val="lowerLetter"/>
      <w:lvlText w:val="%8."/>
      <w:lvlJc w:val="left"/>
      <w:pPr>
        <w:ind w:left="6458" w:hanging="360"/>
      </w:pPr>
    </w:lvl>
    <w:lvl w:ilvl="8" w:tplc="520CFAF8">
      <w:start w:val="1"/>
      <w:numFmt w:val="lowerRoman"/>
      <w:lvlText w:val="%9."/>
      <w:lvlJc w:val="right"/>
      <w:pPr>
        <w:ind w:left="717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5F6"/>
    <w:rsid w:val="000865F6"/>
    <w:rsid w:val="002B2ECC"/>
    <w:rsid w:val="00590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D1C575-DC7F-41C4-AB6E-88E1C0EA5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link w:val="a4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Pr>
      <w:sz w:val="20"/>
    </w:rPr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a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Название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uiPriority w:val="99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iPriority w:val="99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8">
    <w:name w:val="Текст сноски Знак"/>
    <w:link w:val="af7"/>
    <w:uiPriority w:val="99"/>
    <w:semiHidden/>
    <w:rPr>
      <w:sz w:val="18"/>
      <w:lang w:bidi="ar-SA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</w:style>
  <w:style w:type="character" w:styleId="afc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Будько Татьяна Александровна</cp:lastModifiedBy>
  <cp:revision>3</cp:revision>
  <dcterms:created xsi:type="dcterms:W3CDTF">2025-06-30T04:52:00Z</dcterms:created>
  <dcterms:modified xsi:type="dcterms:W3CDTF">2025-06-30T04:52:00Z</dcterms:modified>
</cp:coreProperties>
</file>