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>
        <w:tblPrEx/>
        <w:trPr>
          <w:cantSplit/>
          <w:trHeight w:val="2707"/>
        </w:trPr>
        <w:tc>
          <w:tcPr>
            <w:tcW w:w="102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center" w:pos="4153" w:leader="none"/>
                <w:tab w:val="right" w:pos="8306" w:leader="none"/>
              </w:tabs>
              <w:rPr>
                <w:rFonts w:ascii="PT Astra Serif" w:hAnsi="PT Astra Serif" w:eastAsia="Times New Roman" w:cs="Times New Roman"/>
                <w:b/>
                <w:bCs/>
                <w:sz w:val="28"/>
                <w:szCs w:val="28"/>
                <w:highlight w:val="none"/>
                <w:lang w:eastAsia="ru-RU"/>
              </w:rPr>
            </w:pPr>
            <w:r>
              <w:rPr>
                <w:rFonts w:ascii="PT Astra Serif" w:hAnsi="PT Astra Serif" w:eastAsia="Times New Roman" w:cs="Times New Roman"/>
                <w:b/>
                <w:sz w:val="28"/>
                <w:szCs w:val="28"/>
                <w:lang w:eastAsia="ru-RU"/>
              </w:rPr>
            </w:r>
            <w:r>
              <w:rPr>
                <w:rFonts w:ascii="PT Astra Serif" w:hAnsi="PT Astra Serif" w:eastAsia="Times New Roman" w:cs="Times New Roman"/>
                <w:b/>
                <w:sz w:val="28"/>
                <w:szCs w:val="28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7700" cy="609600"/>
                      <wp:effectExtent l="19050" t="0" r="0" b="0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29585726" name="Picture 1" descr="GerbTOugl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7699" cy="60959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00pt;height:48.00pt;mso-wrap-distance-left:0.00pt;mso-wrap-distance-top:0.00pt;mso-wrap-distance-right:0.00pt;mso-wrap-distance-bottom:0.00pt;" stroked="f" strokeweight="0.75pt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rPr>
                <w:rFonts w:ascii="PT Astra Serif" w:hAnsi="PT Astra Serif" w:eastAsia="Times New Roman" w:cs="Times New Roman"/>
                <w:b/>
                <w:bCs/>
                <w:sz w:val="28"/>
                <w:szCs w:val="28"/>
                <w:highlight w:val="none"/>
                <w:lang w:eastAsia="ru-RU"/>
              </w:rPr>
            </w:r>
            <w:r>
              <w:rPr>
                <w:rFonts w:ascii="PT Astra Serif" w:hAnsi="PT Astra Serif" w:eastAsia="Times New Roman" w:cs="Times New Roman"/>
                <w:b/>
                <w:bCs/>
                <w:sz w:val="28"/>
                <w:szCs w:val="28"/>
                <w:highlight w:val="none"/>
                <w:lang w:eastAsia="ru-RU"/>
              </w:rPr>
            </w:r>
          </w:p>
          <w:p>
            <w:pPr>
              <w:jc w:val="center"/>
              <w:spacing w:after="0" w:line="240" w:lineRule="auto"/>
              <w:tabs>
                <w:tab w:val="center" w:pos="4153" w:leader="none"/>
                <w:tab w:val="right" w:pos="8306" w:leader="none"/>
              </w:tabs>
              <w:rPr>
                <w:rFonts w:ascii="PT Astra Serif" w:hAnsi="PT Astra Serif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PT Astra Serif" w:hAnsi="PT Astra Serif" w:eastAsia="Times New Roman" w:cs="Times New Roman"/>
                <w:b/>
                <w:sz w:val="28"/>
                <w:szCs w:val="28"/>
                <w:highlight w:val="none"/>
                <w:lang w:eastAsia="ru-RU"/>
              </w:rPr>
            </w:r>
            <w:r>
              <w:rPr>
                <w:rFonts w:ascii="PT Astra Serif" w:hAnsi="PT Astra Serif" w:eastAsia="Times New Roman" w:cs="Times New Roman"/>
                <w:b/>
                <w:bCs/>
                <w:sz w:val="28"/>
                <w:szCs w:val="28"/>
              </w:rPr>
            </w:r>
            <w:r>
              <w:rPr>
                <w:rFonts w:ascii="PT Astra Serif" w:hAnsi="PT Astra Serif" w:eastAsia="Times New Roman" w:cs="Times New Roman"/>
                <w:b/>
                <w:bCs/>
                <w:sz w:val="28"/>
                <w:szCs w:val="28"/>
              </w:rPr>
            </w:r>
          </w:p>
          <w:p>
            <w:pPr>
              <w:jc w:val="center"/>
              <w:spacing w:after="0" w:line="240" w:lineRule="auto"/>
              <w:tabs>
                <w:tab w:val="center" w:pos="4153" w:leader="none"/>
                <w:tab w:val="right" w:pos="8306" w:leader="none"/>
              </w:tabs>
              <w:rPr>
                <w:rFonts w:ascii="PT Astra Serif" w:hAnsi="PT Astra Serif" w:eastAsia="Times New Roman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eastAsia="Times New Roman" w:cs="Times New Roman"/>
                <w:b/>
                <w:sz w:val="28"/>
                <w:szCs w:val="28"/>
                <w:lang w:eastAsia="ru-RU"/>
              </w:rPr>
              <w:t xml:space="preserve">ДЕПАРТАМЕНТ</w:t>
            </w:r>
            <w:r>
              <w:rPr>
                <w:rFonts w:ascii="PT Astra Serif" w:hAnsi="PT Astra Serif" w:eastAsia="Times New Roman" w:cs="Times New Roman"/>
                <w:b/>
                <w:sz w:val="28"/>
                <w:szCs w:val="28"/>
                <w:lang w:eastAsia="ru-RU"/>
              </w:rPr>
              <w:br/>
              <w:t xml:space="preserve">ПО УПРАВЛЕНИЮ ГОСУДАРСТВЕННОЙ СОБСТВЕННОСТЬЮ </w:t>
            </w:r>
            <w:r>
              <w:rPr>
                <w:rFonts w:ascii="PT Astra Serif" w:hAnsi="PT Astra Serif" w:eastAsia="Times New Roman" w:cs="Times New Roman"/>
                <w:b/>
                <w:sz w:val="28"/>
                <w:szCs w:val="28"/>
              </w:rPr>
            </w:r>
            <w:r>
              <w:rPr>
                <w:rFonts w:ascii="PT Astra Serif" w:hAnsi="PT Astra Serif" w:eastAsia="Times New Roman" w:cs="Times New Roman"/>
                <w:b/>
                <w:sz w:val="28"/>
                <w:szCs w:val="28"/>
              </w:rPr>
            </w:r>
          </w:p>
          <w:p>
            <w:pPr>
              <w:jc w:val="center"/>
              <w:spacing w:after="0" w:line="240" w:lineRule="auto"/>
              <w:tabs>
                <w:tab w:val="center" w:pos="4153" w:leader="none"/>
                <w:tab w:val="right" w:pos="8306" w:leader="none"/>
              </w:tabs>
              <w:rPr>
                <w:rFonts w:ascii="PT Astra Serif" w:hAnsi="PT Astra Serif" w:eastAsia="Times New Roman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eastAsia="Times New Roman" w:cs="Times New Roman"/>
                <w:b/>
                <w:sz w:val="28"/>
                <w:szCs w:val="28"/>
                <w:lang w:eastAsia="ru-RU"/>
              </w:rPr>
              <w:t xml:space="preserve">ТОМСКОЙ ОБЛАСТИ</w:t>
            </w:r>
            <w:r>
              <w:rPr>
                <w:rFonts w:ascii="PT Astra Serif" w:hAnsi="PT Astra Serif" w:eastAsia="Times New Roman" w:cs="Times New Roman"/>
                <w:b/>
                <w:sz w:val="28"/>
                <w:szCs w:val="28"/>
              </w:rPr>
            </w:r>
            <w:r>
              <w:rPr>
                <w:rFonts w:ascii="PT Astra Serif" w:hAnsi="PT Astra Serif" w:eastAsia="Times New Roman" w:cs="Times New Roman"/>
                <w:b/>
                <w:sz w:val="28"/>
                <w:szCs w:val="28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Times New Roman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eastAsia="Times New Roman" w:cs="Times New Roman"/>
                <w:b/>
                <w:sz w:val="28"/>
                <w:szCs w:val="28"/>
                <w:lang w:eastAsia="ru-RU"/>
              </w:rPr>
            </w:r>
            <w:r>
              <w:rPr>
                <w:rFonts w:ascii="PT Astra Serif" w:hAnsi="PT Astra Serif" w:eastAsia="Times New Roman" w:cs="Times New Roman"/>
                <w:b/>
                <w:sz w:val="28"/>
                <w:szCs w:val="28"/>
              </w:rPr>
            </w:r>
            <w:r>
              <w:rPr>
                <w:rFonts w:ascii="PT Astra Serif" w:hAnsi="PT Astra Serif" w:eastAsia="Times New Roman" w:cs="Times New Roman"/>
                <w:b/>
                <w:sz w:val="28"/>
                <w:szCs w:val="28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sz w:val="28"/>
          <w:szCs w:val="28"/>
        </w:rPr>
      </w:pPr>
      <w:r>
        <w:rPr>
          <w:rFonts w:ascii="PT Astra Serif" w:hAnsi="PT Astra Serif" w:eastAsia="Times New Roman" w:cs="Times New Roman"/>
          <w:b/>
          <w:sz w:val="28"/>
          <w:szCs w:val="28"/>
          <w:lang w:eastAsia="ru-RU"/>
        </w:rPr>
        <w:t xml:space="preserve">РАСПОРЯЖЕНИЕ</w:t>
      </w:r>
      <w:r>
        <w:rPr>
          <w:rFonts w:ascii="PT Astra Serif" w:hAnsi="PT Astra Serif" w:eastAsia="Times New Roman" w:cs="Times New Roman"/>
          <w:b/>
          <w:sz w:val="28"/>
          <w:szCs w:val="28"/>
        </w:rPr>
      </w:r>
      <w:r>
        <w:rPr>
          <w:rFonts w:ascii="PT Astra Serif" w:hAnsi="PT Astra Serif" w:eastAsia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bCs/>
          <w:sz w:val="26"/>
          <w:szCs w:val="26"/>
        </w:rPr>
      </w:pPr>
      <w:r>
        <w:rPr>
          <w:rFonts w:ascii="PT Astra Serif" w:hAnsi="PT Astra Serif" w:eastAsia="Times New Roman" w:cs="Times New Roman"/>
          <w:b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b/>
          <w:bCs/>
          <w:sz w:val="26"/>
          <w:szCs w:val="26"/>
        </w:rPr>
      </w:r>
      <w:r>
        <w:rPr>
          <w:rFonts w:ascii="PT Astra Serif" w:hAnsi="PT Astra Serif" w:eastAsia="Times New Roman" w:cs="Times New Roman"/>
          <w:b/>
          <w:bCs/>
          <w:sz w:val="26"/>
          <w:szCs w:val="26"/>
        </w:rPr>
      </w:r>
    </w:p>
    <w:p>
      <w:pPr>
        <w:ind w:left="0" w:right="0" w:firstLine="0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01.08.2025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ab/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ab/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ab/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ab/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ab/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ab/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ab/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ab/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ab/>
        <w:t xml:space="preserve">  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             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               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№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56-о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bCs/>
          <w:sz w:val="26"/>
          <w:szCs w:val="26"/>
        </w:rPr>
      </w:pPr>
      <w:r>
        <w:rPr>
          <w:rFonts w:ascii="PT Astra Serif" w:hAnsi="PT Astra Serif" w:eastAsia="Times New Roman" w:cs="Times New Roman"/>
          <w:b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b/>
          <w:bCs/>
          <w:sz w:val="26"/>
          <w:szCs w:val="26"/>
        </w:rPr>
      </w:r>
      <w:r>
        <w:rPr>
          <w:rFonts w:ascii="PT Astra Serif" w:hAnsi="PT Astra Serif" w:eastAsia="Times New Roman" w:cs="Times New Roman"/>
          <w:b/>
          <w:bCs/>
          <w:sz w:val="26"/>
          <w:szCs w:val="26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bCs/>
          <w:sz w:val="26"/>
          <w:szCs w:val="26"/>
        </w:rPr>
      </w:pPr>
      <w:r>
        <w:rPr>
          <w:rFonts w:ascii="PT Astra Serif" w:hAnsi="PT Astra Serif" w:eastAsia="Times New Roman" w:cs="Times New Roman"/>
          <w:b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b/>
          <w:bCs/>
          <w:sz w:val="26"/>
          <w:szCs w:val="26"/>
        </w:rPr>
      </w:r>
      <w:r>
        <w:rPr>
          <w:rFonts w:ascii="PT Astra Serif" w:hAnsi="PT Astra Serif" w:eastAsia="Times New Roman" w:cs="Times New Roman"/>
          <w:b/>
          <w:bCs/>
          <w:sz w:val="26"/>
          <w:szCs w:val="26"/>
        </w:rPr>
      </w:r>
    </w:p>
    <w:p>
      <w:pPr>
        <w:ind w:firstLine="709"/>
        <w:jc w:val="center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О внесении изменений в отдельные распоряжения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9"/>
        <w:jc w:val="center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Департамента по управлению государственной собственностью Томской области 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9"/>
        <w:jc w:val="center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1. 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  <w:t xml:space="preserve">На основании решения Томского областного суда от 20.03.2025 по делу                          № 3а-24/2025, апелляционного определения Пятого апелляционного суда общей юрисдикции от 02.07.2025 по делу № 66а-517/2025: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ind w:left="0"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PT Astra Serif" w:hAnsi="PT Astra Serif" w:cs="PT Astra Serif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1)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внести в распоряжение Департамента по управлению государственной собственностью Томской области от 26.11.2021 № 110-о «Об определении перечня объектов для целей налогообложения на 2022 год» (Официальный интернет-портал Администрации Томской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области www.tomsk.gov.ru, 26.11.2021) изменение, исключив строку 69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перечня объектов для целей налогообложения на 2022 год, определенного указанным распоряжением;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PT Astra Serif" w:hAnsi="PT Astra Serif" w:eastAsia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2)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внести в распоряжение Департамента по управлению государственной собственностью Томской области от 25.11.2022 № 160-о «Об определении перечня объектов для целей налогообложения на 2023 год» (Официальный интернет-портал Администрации Томской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области www.tomsk.gov.ru, 29.11.2022) изменение, исключив строку 65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перечня объектов для целей налогообложения на 2023 год, определенного указанным распоряжением;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PT Astra Serif" w:hAnsi="PT Astra Serif" w:eastAsia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  <w:t xml:space="preserve">3)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внести в распоряжение Департамента по управлению государственной собственностью Томской области от 27.11.2023 № 117-о «Об определении перечня объектов для целей налогообложения на 2024 год» (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Официальный интернет-портал Администрации Томской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области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 www.tomsk.gov.ru, 30.11.2023) изменение, исключив строку 64 перечня объектов для целей налогообложения на 2024 год, определенного указанным распоряжением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;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PT Astra Serif" w:hAnsi="PT Astra Serif" w:eastAsia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  <w:t xml:space="preserve">4) 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  <w:t xml:space="preserve">внести в распоряжение Департамента по управлению государственной собственностью Томской области от 27.11.2024 № 87-о «Об определении перечня объектов для целей налогообложения на 2025 год» (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Официальный интернет-портал Администрации Томской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области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  <w:t xml:space="preserve"> www.tomsk.gov.ru, 28.11.2024)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  <w:t xml:space="preserve"> изменение, исключив строку 62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перечня объектов для целей налогообложения на 2025 год, определенного указанным распоряжением.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eastAsia="ru-RU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2. Комитету документационно-кадровой работы обеспечить опубликование настоящего распоряжения на официальном интернет-портале Администрации Томской области и на официальном сайте Департамента по управлению государственной собственностью Томской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 области.</w:t>
      </w:r>
      <w:r>
        <w:rPr>
          <w:rFonts w:ascii="PT Astra Serif" w:hAnsi="PT Astra Serif" w:cs="PT Astra Serif"/>
          <w:sz w:val="26"/>
          <w:szCs w:val="26"/>
          <w14:ligatures w14:val="none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3. Комитету проектной деятельности направить настоящее распоряжение в Управление Федеральной налоговой службы по Томской области.</w:t>
      </w:r>
      <w:r>
        <w:rPr>
          <w:rFonts w:ascii="PT Astra Serif" w:hAnsi="PT Astra Serif" w:cs="PT Astra Serif"/>
          <w:sz w:val="26"/>
          <w:szCs w:val="26"/>
          <w14:ligatures w14:val="none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4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. 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26.11.2021, в части подпункта 2) пункта 1 настоящего распоряжения распространяется на отношени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я, возникшие с 25.11.2022, в части подпункта 3) пункта 1 настоящего распоряжения распространяется на отношения, возникшие с 27.11.2023,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в части подпункта 4) пункта 1 настоящего распоряжения распространяется на отношения, возникшие с 27.11.2024.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 w:cs="PT Astra Serif"/>
          <w:sz w:val="26"/>
          <w:szCs w:val="26"/>
          <w14:ligatures w14:val="none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jc w:val="both"/>
        <w:spacing w:after="0" w:line="240" w:lineRule="auto"/>
        <w:tabs>
          <w:tab w:val="left" w:pos="7655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jc w:val="both"/>
        <w:spacing w:after="0" w:line="240" w:lineRule="auto"/>
        <w:tabs>
          <w:tab w:val="left" w:pos="7655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jc w:val="both"/>
        <w:spacing w:after="0" w:line="240" w:lineRule="auto"/>
        <w:tabs>
          <w:tab w:val="left" w:pos="7655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tbl>
      <w:tblPr>
        <w:tblStyle w:val="872"/>
        <w:tblW w:w="10342" w:type="dxa"/>
        <w:tblInd w:w="-137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3295"/>
        <w:gridCol w:w="2873"/>
        <w:gridCol w:w="4174"/>
      </w:tblGrid>
      <w:tr>
        <w:tblPrEx/>
        <w:trPr/>
        <w:tc>
          <w:tcPr>
            <w:tcW w:w="3295" w:type="dxa"/>
            <w:textDirection w:val="lrTb"/>
            <w:noWrap w:val="false"/>
          </w:tcPr>
          <w:p>
            <w:pPr>
              <w:jc w:val="both"/>
              <w:tabs>
                <w:tab w:val="left" w:pos="6804" w:leader="none"/>
              </w:tabs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Cs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Начальник департамента</w:t>
            </w:r>
            <w:r>
              <w:rPr>
                <w:rFonts w:ascii="PT Astra Serif" w:hAnsi="PT Astra Serif" w:cs="PT Astra Serif"/>
                <w:bCs/>
                <w:sz w:val="26"/>
                <w:szCs w:val="26"/>
              </w:rPr>
            </w:r>
            <w:r>
              <w:rPr>
                <w:rFonts w:ascii="PT Astra Serif" w:hAnsi="PT Astra Serif" w:cs="PT Astra Serif"/>
                <w:bCs/>
                <w:sz w:val="26"/>
                <w:szCs w:val="26"/>
              </w:rPr>
            </w:r>
          </w:p>
        </w:tc>
        <w:tc>
          <w:tcPr>
            <w:tcW w:w="2873" w:type="dxa"/>
            <w:vAlign w:val="bottom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4174" w:type="dxa"/>
            <w:vAlign w:val="bottom"/>
            <w:textDirection w:val="lrTb"/>
            <w:noWrap w:val="false"/>
          </w:tcPr>
          <w:p>
            <w:pPr>
              <w:jc w:val="right"/>
              <w:tabs>
                <w:tab w:val="left" w:pos="6804" w:leader="none"/>
              </w:tabs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Cs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eastAsia="ru-RU"/>
              </w:rPr>
              <w:t xml:space="preserve">Т.А. Исакова</w:t>
            </w:r>
            <w:r>
              <w:rPr>
                <w:rFonts w:ascii="PT Astra Serif" w:hAnsi="PT Astra Serif" w:cs="PT Astra Serif"/>
                <w:bCs/>
                <w:sz w:val="26"/>
                <w:szCs w:val="26"/>
              </w:rPr>
            </w:r>
            <w:r>
              <w:rPr>
                <w:rFonts w:ascii="PT Astra Serif" w:hAnsi="PT Astra Serif" w:cs="PT Astra Serif"/>
                <w:bCs/>
                <w:sz w:val="26"/>
                <w:szCs w:val="26"/>
              </w:rPr>
            </w:r>
          </w:p>
        </w:tc>
      </w:tr>
    </w:tbl>
    <w:p>
      <w:pPr>
        <w:shd w:val="nil" w:color="000000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shd w:val="nil" w:color="000000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shd w:val="nil" w:color="000000"/>
      </w:pPr>
      <w:r/>
      <w:r/>
    </w:p>
    <w:p>
      <w:pPr>
        <w:shd w:val="nil" w:color="000000"/>
      </w:pPr>
      <w:r/>
      <w:r/>
    </w:p>
    <w:p>
      <w:pPr>
        <w:shd w:val="nil" w:color="000000"/>
      </w:pPr>
      <w:r/>
      <w:r/>
    </w:p>
    <w:p>
      <w:pPr>
        <w:shd w:val="nil" w:color="000000"/>
      </w:pPr>
      <w:r/>
      <w:r/>
    </w:p>
    <w:p>
      <w:pPr>
        <w:shd w:val="nil" w:color="000000"/>
      </w:pPr>
      <w:r/>
      <w:r/>
    </w:p>
    <w:p>
      <w:pPr>
        <w:shd w:val="nil" w:color="000000"/>
      </w:pPr>
      <w:r/>
      <w:r/>
    </w:p>
    <w:p>
      <w:pPr>
        <w:shd w:val="nil" w:color="000000"/>
      </w:pPr>
      <w:r/>
      <w:r/>
    </w:p>
    <w:p>
      <w:pPr>
        <w:shd w:val="nil" w:color="000000"/>
      </w:pPr>
      <w:r/>
      <w:r/>
    </w:p>
    <w:p>
      <w:pPr>
        <w:shd w:val="nil" w:color="000000"/>
      </w:pPr>
      <w:r/>
      <w:r/>
    </w:p>
    <w:p>
      <w:pPr>
        <w:shd w:val="nil" w:color="000000"/>
      </w:pPr>
      <w:r/>
      <w:r/>
    </w:p>
    <w:p>
      <w:pPr>
        <w:shd w:val="nil" w:color="000000"/>
      </w:pPr>
      <w:r/>
      <w:r/>
    </w:p>
    <w:p>
      <w:pPr>
        <w:shd w:val="nil" w:color="000000"/>
      </w:pPr>
      <w:r/>
      <w:r/>
    </w:p>
    <w:p>
      <w:pPr>
        <w:shd w:val="nil" w:color="000000"/>
      </w:pPr>
      <w:r/>
      <w:r/>
    </w:p>
    <w:p>
      <w:pPr>
        <w:shd w:val="nil" w:color="000000"/>
      </w:pPr>
      <w:r/>
      <w:r/>
    </w:p>
    <w:p>
      <w:pPr>
        <w:shd w:val="nil" w:color="000000"/>
      </w:pPr>
      <w:r/>
      <w:r/>
    </w:p>
    <w:p>
      <w:pPr>
        <w:shd w:val="nil" w:color="000000"/>
      </w:pPr>
      <w:r/>
      <w:r/>
    </w:p>
    <w:p>
      <w:pPr>
        <w:shd w:val="nil" w:color="000000"/>
      </w:pPr>
      <w:r/>
      <w:r/>
    </w:p>
    <w:p>
      <w:pPr>
        <w:shd w:val="nil" w:color="000000"/>
      </w:pPr>
      <w:r/>
      <w:r/>
    </w:p>
    <w:p>
      <w:pPr>
        <w:shd w:val="nil" w:color="000000"/>
      </w:pPr>
      <w:r/>
      <w:r/>
    </w:p>
    <w:p>
      <w:pPr>
        <w:shd w:val="nil" w:color="000000"/>
      </w:pPr>
      <w:r/>
      <w:r/>
    </w:p>
    <w:p>
      <w:pPr>
        <w:shd w:val="nil" w:color="auto"/>
      </w:pPr>
      <w:r>
        <w:rPr>
          <w:rFonts w:ascii="PT Astra Serif" w:hAnsi="PT Astra Serif" w:eastAsia="PT Astra Serif" w:cs="PT Astra Serif"/>
          <w:sz w:val="25"/>
          <w:szCs w:val="25"/>
          <w:highlight w:val="none"/>
        </w:rPr>
      </w:r>
      <w:r>
        <w:rPr>
          <w:rFonts w:ascii="PT Astra Serif" w:hAnsi="PT Astra Serif" w:eastAsia="PT Astra Serif" w:cs="PT Astra Serif"/>
          <w:sz w:val="25"/>
          <w:szCs w:val="25"/>
          <w:highlight w:val="none"/>
        </w:rPr>
      </w:r>
      <w:r/>
    </w:p>
    <w:p>
      <w:pPr>
        <w:rPr>
          <w:rFonts w:ascii="PT Astra Serif" w:hAnsi="PT Astra Serif" w:eastAsia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5"/>
          <w:szCs w:val="25"/>
        </w:rPr>
        <w:t xml:space="preserve">СОГЛАСОВАНО: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pStyle w:val="885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5"/>
          <w:szCs w:val="25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885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5"/>
          <w:szCs w:val="25"/>
        </w:rPr>
        <w:t xml:space="preserve">З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аместител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ь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начальника Департамента - 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885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5"/>
          <w:szCs w:val="25"/>
        </w:rPr>
        <w:t xml:space="preserve">председател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ь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правового комитета                               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    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       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 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                                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М.И. Осокина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5"/>
          <w:szCs w:val="25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5"/>
          <w:szCs w:val="25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5"/>
          <w:szCs w:val="25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5"/>
          <w:szCs w:val="25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5"/>
          <w:szCs w:val="25"/>
        </w:rPr>
        <w:t xml:space="preserve">Председатель комитета проектной деятельности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               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      </w:t>
      </w:r>
      <w:r>
        <w:rPr>
          <w:rFonts w:ascii="PT Astra Serif" w:hAnsi="PT Astra Serif" w:eastAsia="PT Astra Serif" w:cs="PT Astra Serif"/>
          <w:sz w:val="25"/>
          <w:szCs w:val="25"/>
        </w:rPr>
        <w:t xml:space="preserve">                              И.С. Федотова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spacing w:after="0" w:afterAutospacing="0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hAnsi="PT Astra Serif" w:cs="PT Astra Serif"/>
          <w:sz w:val="25"/>
          <w:szCs w:val="25"/>
        </w:rPr>
      </w:r>
      <w:r>
        <w:rPr>
          <w:rFonts w:ascii="PT Astra Serif" w:hAnsi="PT Astra Serif" w:cs="PT Astra Serif"/>
          <w:sz w:val="25"/>
          <w:szCs w:val="25"/>
        </w:rPr>
      </w:r>
      <w:r>
        <w:rPr>
          <w:rFonts w:ascii="PT Astra Serif" w:hAnsi="PT Astra Serif" w:cs="PT Astra Serif"/>
          <w:sz w:val="25"/>
          <w:szCs w:val="25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567" w:bottom="1134" w:left="1134" w:header="705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Segoe UI">
    <w:panose1 w:val="020B050204050402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243012836"/>
      <w:docPartObj>
        <w:docPartGallery w:val="Page Numbers (Top of Page)"/>
        <w:docPartUnique w:val="true"/>
      </w:docPartObj>
      <w:rPr/>
    </w:sdtPr>
    <w:sdtContent>
      <w:p>
        <w:pPr>
          <w:pStyle w:val="881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2</w:t>
        </w:r>
        <w:r>
          <w:rPr>
            <w:rFonts w:ascii="PT Astra Serif" w:hAnsi="PT Astra Serif"/>
            <w:sz w:val="24"/>
            <w:szCs w:val="24"/>
          </w:rPr>
          <w:fldChar w:fldCharType="end"/>
        </w:r>
        <w:r>
          <w:rPr>
            <w:rFonts w:ascii="PT Astra Serif" w:hAnsi="PT Astra Serif"/>
            <w:sz w:val="24"/>
            <w:szCs w:val="24"/>
          </w:rPr>
        </w:r>
        <w:r>
          <w:rPr>
            <w:rFonts w:ascii="PT Astra Serif" w:hAnsi="PT Astra Serif"/>
            <w:sz w:val="24"/>
            <w:szCs w:val="24"/>
          </w:rPr>
        </w:r>
      </w:p>
    </w:sdtContent>
  </w:sdt>
  <w:p>
    <w:pPr>
      <w:pStyle w:val="88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6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2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6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4">
    <w:name w:val="Heading 1"/>
    <w:basedOn w:val="868"/>
    <w:next w:val="868"/>
    <w:link w:val="69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5">
    <w:name w:val="Heading 1 Char"/>
    <w:basedOn w:val="869"/>
    <w:link w:val="694"/>
    <w:uiPriority w:val="9"/>
    <w:rPr>
      <w:rFonts w:ascii="Arial" w:hAnsi="Arial" w:eastAsia="Arial" w:cs="Arial"/>
      <w:sz w:val="40"/>
      <w:szCs w:val="40"/>
    </w:rPr>
  </w:style>
  <w:style w:type="paragraph" w:styleId="696">
    <w:name w:val="Heading 2"/>
    <w:basedOn w:val="868"/>
    <w:next w:val="868"/>
    <w:link w:val="69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7">
    <w:name w:val="Heading 2 Char"/>
    <w:basedOn w:val="869"/>
    <w:link w:val="696"/>
    <w:uiPriority w:val="9"/>
    <w:rPr>
      <w:rFonts w:ascii="Arial" w:hAnsi="Arial" w:eastAsia="Arial" w:cs="Arial"/>
      <w:sz w:val="34"/>
    </w:rPr>
  </w:style>
  <w:style w:type="paragraph" w:styleId="698">
    <w:name w:val="Heading 3"/>
    <w:basedOn w:val="868"/>
    <w:next w:val="868"/>
    <w:link w:val="69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9">
    <w:name w:val="Heading 3 Char"/>
    <w:basedOn w:val="869"/>
    <w:link w:val="698"/>
    <w:uiPriority w:val="9"/>
    <w:rPr>
      <w:rFonts w:ascii="Arial" w:hAnsi="Arial" w:eastAsia="Arial" w:cs="Arial"/>
      <w:sz w:val="30"/>
      <w:szCs w:val="30"/>
    </w:rPr>
  </w:style>
  <w:style w:type="paragraph" w:styleId="700">
    <w:name w:val="Heading 4"/>
    <w:basedOn w:val="868"/>
    <w:next w:val="868"/>
    <w:link w:val="70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1">
    <w:name w:val="Heading 4 Char"/>
    <w:basedOn w:val="869"/>
    <w:link w:val="700"/>
    <w:uiPriority w:val="9"/>
    <w:rPr>
      <w:rFonts w:ascii="Arial" w:hAnsi="Arial" w:eastAsia="Arial" w:cs="Arial"/>
      <w:b/>
      <w:bCs/>
      <w:sz w:val="26"/>
      <w:szCs w:val="26"/>
    </w:rPr>
  </w:style>
  <w:style w:type="paragraph" w:styleId="702">
    <w:name w:val="Heading 5"/>
    <w:basedOn w:val="868"/>
    <w:next w:val="868"/>
    <w:link w:val="70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3">
    <w:name w:val="Heading 5 Char"/>
    <w:basedOn w:val="869"/>
    <w:link w:val="702"/>
    <w:uiPriority w:val="9"/>
    <w:rPr>
      <w:rFonts w:ascii="Arial" w:hAnsi="Arial" w:eastAsia="Arial" w:cs="Arial"/>
      <w:b/>
      <w:bCs/>
      <w:sz w:val="24"/>
      <w:szCs w:val="24"/>
    </w:rPr>
  </w:style>
  <w:style w:type="paragraph" w:styleId="704">
    <w:name w:val="Heading 6"/>
    <w:basedOn w:val="868"/>
    <w:next w:val="868"/>
    <w:link w:val="70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5">
    <w:name w:val="Heading 6 Char"/>
    <w:basedOn w:val="869"/>
    <w:link w:val="704"/>
    <w:uiPriority w:val="9"/>
    <w:rPr>
      <w:rFonts w:ascii="Arial" w:hAnsi="Arial" w:eastAsia="Arial" w:cs="Arial"/>
      <w:b/>
      <w:bCs/>
      <w:sz w:val="22"/>
      <w:szCs w:val="22"/>
    </w:rPr>
  </w:style>
  <w:style w:type="paragraph" w:styleId="706">
    <w:name w:val="Heading 7"/>
    <w:basedOn w:val="868"/>
    <w:next w:val="868"/>
    <w:link w:val="70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7">
    <w:name w:val="Heading 7 Char"/>
    <w:basedOn w:val="869"/>
    <w:link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8">
    <w:name w:val="Heading 8"/>
    <w:basedOn w:val="868"/>
    <w:next w:val="868"/>
    <w:link w:val="70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9">
    <w:name w:val="Heading 8 Char"/>
    <w:basedOn w:val="869"/>
    <w:link w:val="708"/>
    <w:uiPriority w:val="9"/>
    <w:rPr>
      <w:rFonts w:ascii="Arial" w:hAnsi="Arial" w:eastAsia="Arial" w:cs="Arial"/>
      <w:i/>
      <w:iCs/>
      <w:sz w:val="22"/>
      <w:szCs w:val="22"/>
    </w:rPr>
  </w:style>
  <w:style w:type="paragraph" w:styleId="710">
    <w:name w:val="Heading 9"/>
    <w:basedOn w:val="868"/>
    <w:next w:val="868"/>
    <w:link w:val="71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1">
    <w:name w:val="Heading 9 Char"/>
    <w:basedOn w:val="869"/>
    <w:link w:val="710"/>
    <w:uiPriority w:val="9"/>
    <w:rPr>
      <w:rFonts w:ascii="Arial" w:hAnsi="Arial" w:eastAsia="Arial" w:cs="Arial"/>
      <w:i/>
      <w:iCs/>
      <w:sz w:val="21"/>
      <w:szCs w:val="21"/>
    </w:rPr>
  </w:style>
  <w:style w:type="paragraph" w:styleId="712">
    <w:name w:val="No Spacing"/>
    <w:uiPriority w:val="1"/>
    <w:qFormat/>
    <w:pPr>
      <w:spacing w:before="0" w:after="0" w:line="240" w:lineRule="auto"/>
    </w:pPr>
  </w:style>
  <w:style w:type="paragraph" w:styleId="713">
    <w:name w:val="Title"/>
    <w:basedOn w:val="868"/>
    <w:next w:val="868"/>
    <w:link w:val="71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4">
    <w:name w:val="Title Char"/>
    <w:basedOn w:val="869"/>
    <w:link w:val="713"/>
    <w:uiPriority w:val="10"/>
    <w:rPr>
      <w:sz w:val="48"/>
      <w:szCs w:val="48"/>
    </w:rPr>
  </w:style>
  <w:style w:type="paragraph" w:styleId="715">
    <w:name w:val="Subtitle"/>
    <w:basedOn w:val="868"/>
    <w:next w:val="868"/>
    <w:link w:val="716"/>
    <w:uiPriority w:val="11"/>
    <w:qFormat/>
    <w:pPr>
      <w:spacing w:before="200" w:after="200"/>
    </w:pPr>
    <w:rPr>
      <w:sz w:val="24"/>
      <w:szCs w:val="24"/>
    </w:rPr>
  </w:style>
  <w:style w:type="character" w:styleId="716">
    <w:name w:val="Subtitle Char"/>
    <w:basedOn w:val="869"/>
    <w:link w:val="715"/>
    <w:uiPriority w:val="11"/>
    <w:rPr>
      <w:sz w:val="24"/>
      <w:szCs w:val="24"/>
    </w:rPr>
  </w:style>
  <w:style w:type="paragraph" w:styleId="717">
    <w:name w:val="Quote"/>
    <w:basedOn w:val="868"/>
    <w:next w:val="868"/>
    <w:link w:val="718"/>
    <w:uiPriority w:val="29"/>
    <w:qFormat/>
    <w:pPr>
      <w:ind w:left="720" w:right="720"/>
    </w:pPr>
    <w:rPr>
      <w:i/>
    </w:rPr>
  </w:style>
  <w:style w:type="character" w:styleId="718">
    <w:name w:val="Quote Char"/>
    <w:link w:val="717"/>
    <w:uiPriority w:val="29"/>
    <w:rPr>
      <w:i/>
    </w:rPr>
  </w:style>
  <w:style w:type="paragraph" w:styleId="719">
    <w:name w:val="Intense Quote"/>
    <w:basedOn w:val="868"/>
    <w:next w:val="868"/>
    <w:link w:val="72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0">
    <w:name w:val="Intense Quote Char"/>
    <w:link w:val="719"/>
    <w:uiPriority w:val="30"/>
    <w:rPr>
      <w:i/>
    </w:rPr>
  </w:style>
  <w:style w:type="character" w:styleId="721">
    <w:name w:val="Header Char"/>
    <w:basedOn w:val="869"/>
    <w:link w:val="881"/>
    <w:uiPriority w:val="99"/>
  </w:style>
  <w:style w:type="character" w:styleId="722">
    <w:name w:val="Footer Char"/>
    <w:basedOn w:val="869"/>
    <w:link w:val="883"/>
    <w:uiPriority w:val="99"/>
  </w:style>
  <w:style w:type="paragraph" w:styleId="723">
    <w:name w:val="Caption"/>
    <w:basedOn w:val="868"/>
    <w:next w:val="868"/>
    <w:link w:val="72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4">
    <w:name w:val="Caption Char"/>
    <w:basedOn w:val="723"/>
    <w:link w:val="883"/>
    <w:uiPriority w:val="99"/>
  </w:style>
  <w:style w:type="table" w:styleId="725">
    <w:name w:val="Table Grid Light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6">
    <w:name w:val="Plain Table 1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2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>
    <w:name w:val="Plain Table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Plain Table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>
    <w:name w:val="Grid Table 1 Light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4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3">
    <w:name w:val="Grid Table 4 - Accent 1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4">
    <w:name w:val="Grid Table 4 - Accent 2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5">
    <w:name w:val="Grid Table 4 - Accent 3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6">
    <w:name w:val="Grid Table 4 - Accent 4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7">
    <w:name w:val="Grid Table 4 - Accent 5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8">
    <w:name w:val="Grid Table 4 - Accent 6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9">
    <w:name w:val="Grid Table 5 Dark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5 Dark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63">
    <w:name w:val="Grid Table 5 Dark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66">
    <w:name w:val="Grid Table 6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7">
    <w:name w:val="Grid Table 6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8">
    <w:name w:val="Grid Table 6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9">
    <w:name w:val="Grid Table 6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0">
    <w:name w:val="Grid Table 6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1">
    <w:name w:val="Grid Table 6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2">
    <w:name w:val="Grid Table 6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3">
    <w:name w:val="Grid Table 7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8">
    <w:name w:val="List Table 2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9">
    <w:name w:val="List Table 2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0">
    <w:name w:val="List Table 2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1">
    <w:name w:val="List Table 2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2">
    <w:name w:val="List Table 2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3">
    <w:name w:val="List Table 2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4">
    <w:name w:val="List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5 Dark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6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6">
    <w:name w:val="List Table 6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7">
    <w:name w:val="List Table 6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8">
    <w:name w:val="List Table 6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9">
    <w:name w:val="List Table 6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0">
    <w:name w:val="List Table 6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1">
    <w:name w:val="List Table 6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2">
    <w:name w:val="List Table 7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3">
    <w:name w:val="List Table 7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24">
    <w:name w:val="List Table 7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25">
    <w:name w:val="List Table 7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26">
    <w:name w:val="List Table 7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27">
    <w:name w:val="List Table 7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28">
    <w:name w:val="List Table 7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29">
    <w:name w:val="Lined - Accent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Lined - Accent 1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1">
    <w:name w:val="Lined - Accent 2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2">
    <w:name w:val="Lined - Accent 3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3">
    <w:name w:val="Lined - Accent 4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4">
    <w:name w:val="Lined - Accent 5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5">
    <w:name w:val="Lined - Accent 6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6">
    <w:name w:val="Bordered &amp; Lined - Accent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Bordered &amp; Lined - Accent 1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8">
    <w:name w:val="Bordered &amp; Lined - Accent 2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9">
    <w:name w:val="Bordered &amp; Lined - Accent 3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0">
    <w:name w:val="Bordered &amp; Lined - Accent 4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1">
    <w:name w:val="Bordered &amp; Lined - Accent 5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2">
    <w:name w:val="Bordered &amp; Lined - Accent 6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3">
    <w:name w:val="Bordered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4">
    <w:name w:val="Bordered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5">
    <w:name w:val="Bordered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6">
    <w:name w:val="Bordered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7">
    <w:name w:val="Bordered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8">
    <w:name w:val="Bordered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9">
    <w:name w:val="Bordered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0">
    <w:name w:val="Hyperlink"/>
    <w:uiPriority w:val="99"/>
    <w:unhideWhenUsed/>
    <w:rPr>
      <w:color w:val="0000ff" w:themeColor="hyperlink"/>
      <w:u w:val="single"/>
    </w:rPr>
  </w:style>
  <w:style w:type="paragraph" w:styleId="851">
    <w:name w:val="footnote text"/>
    <w:basedOn w:val="868"/>
    <w:link w:val="852"/>
    <w:uiPriority w:val="99"/>
    <w:semiHidden/>
    <w:unhideWhenUsed/>
    <w:pPr>
      <w:spacing w:after="40" w:line="240" w:lineRule="auto"/>
    </w:pPr>
    <w:rPr>
      <w:sz w:val="18"/>
    </w:rPr>
  </w:style>
  <w:style w:type="character" w:styleId="852">
    <w:name w:val="Footnote Text Char"/>
    <w:link w:val="851"/>
    <w:uiPriority w:val="99"/>
    <w:rPr>
      <w:sz w:val="18"/>
    </w:rPr>
  </w:style>
  <w:style w:type="character" w:styleId="853">
    <w:name w:val="footnote reference"/>
    <w:basedOn w:val="869"/>
    <w:uiPriority w:val="99"/>
    <w:unhideWhenUsed/>
    <w:rPr>
      <w:vertAlign w:val="superscript"/>
    </w:rPr>
  </w:style>
  <w:style w:type="paragraph" w:styleId="854">
    <w:name w:val="endnote text"/>
    <w:basedOn w:val="868"/>
    <w:link w:val="855"/>
    <w:uiPriority w:val="99"/>
    <w:semiHidden/>
    <w:unhideWhenUsed/>
    <w:pPr>
      <w:spacing w:after="0" w:line="240" w:lineRule="auto"/>
    </w:pPr>
    <w:rPr>
      <w:sz w:val="20"/>
    </w:rPr>
  </w:style>
  <w:style w:type="character" w:styleId="855">
    <w:name w:val="Endnote Text Char"/>
    <w:link w:val="854"/>
    <w:uiPriority w:val="99"/>
    <w:rPr>
      <w:sz w:val="20"/>
    </w:rPr>
  </w:style>
  <w:style w:type="character" w:styleId="856">
    <w:name w:val="endnote reference"/>
    <w:basedOn w:val="869"/>
    <w:uiPriority w:val="99"/>
    <w:semiHidden/>
    <w:unhideWhenUsed/>
    <w:rPr>
      <w:vertAlign w:val="superscript"/>
    </w:rPr>
  </w:style>
  <w:style w:type="paragraph" w:styleId="857">
    <w:name w:val="toc 1"/>
    <w:basedOn w:val="868"/>
    <w:next w:val="868"/>
    <w:uiPriority w:val="39"/>
    <w:unhideWhenUsed/>
    <w:pPr>
      <w:ind w:left="0" w:right="0" w:firstLine="0"/>
      <w:spacing w:after="57"/>
    </w:pPr>
  </w:style>
  <w:style w:type="paragraph" w:styleId="858">
    <w:name w:val="toc 2"/>
    <w:basedOn w:val="868"/>
    <w:next w:val="868"/>
    <w:uiPriority w:val="39"/>
    <w:unhideWhenUsed/>
    <w:pPr>
      <w:ind w:left="283" w:right="0" w:firstLine="0"/>
      <w:spacing w:after="57"/>
    </w:pPr>
  </w:style>
  <w:style w:type="paragraph" w:styleId="859">
    <w:name w:val="toc 3"/>
    <w:basedOn w:val="868"/>
    <w:next w:val="868"/>
    <w:uiPriority w:val="39"/>
    <w:unhideWhenUsed/>
    <w:pPr>
      <w:ind w:left="567" w:right="0" w:firstLine="0"/>
      <w:spacing w:after="57"/>
    </w:pPr>
  </w:style>
  <w:style w:type="paragraph" w:styleId="860">
    <w:name w:val="toc 4"/>
    <w:basedOn w:val="868"/>
    <w:next w:val="868"/>
    <w:uiPriority w:val="39"/>
    <w:unhideWhenUsed/>
    <w:pPr>
      <w:ind w:left="850" w:right="0" w:firstLine="0"/>
      <w:spacing w:after="57"/>
    </w:pPr>
  </w:style>
  <w:style w:type="paragraph" w:styleId="861">
    <w:name w:val="toc 5"/>
    <w:basedOn w:val="868"/>
    <w:next w:val="868"/>
    <w:uiPriority w:val="39"/>
    <w:unhideWhenUsed/>
    <w:pPr>
      <w:ind w:left="1134" w:right="0" w:firstLine="0"/>
      <w:spacing w:after="57"/>
    </w:pPr>
  </w:style>
  <w:style w:type="paragraph" w:styleId="862">
    <w:name w:val="toc 6"/>
    <w:basedOn w:val="868"/>
    <w:next w:val="868"/>
    <w:uiPriority w:val="39"/>
    <w:unhideWhenUsed/>
    <w:pPr>
      <w:ind w:left="1417" w:right="0" w:firstLine="0"/>
      <w:spacing w:after="57"/>
    </w:pPr>
  </w:style>
  <w:style w:type="paragraph" w:styleId="863">
    <w:name w:val="toc 7"/>
    <w:basedOn w:val="868"/>
    <w:next w:val="868"/>
    <w:uiPriority w:val="39"/>
    <w:unhideWhenUsed/>
    <w:pPr>
      <w:ind w:left="1701" w:right="0" w:firstLine="0"/>
      <w:spacing w:after="57"/>
    </w:pPr>
  </w:style>
  <w:style w:type="paragraph" w:styleId="864">
    <w:name w:val="toc 8"/>
    <w:basedOn w:val="868"/>
    <w:next w:val="868"/>
    <w:uiPriority w:val="39"/>
    <w:unhideWhenUsed/>
    <w:pPr>
      <w:ind w:left="1984" w:right="0" w:firstLine="0"/>
      <w:spacing w:after="57"/>
    </w:pPr>
  </w:style>
  <w:style w:type="paragraph" w:styleId="865">
    <w:name w:val="toc 9"/>
    <w:basedOn w:val="868"/>
    <w:next w:val="868"/>
    <w:uiPriority w:val="39"/>
    <w:unhideWhenUsed/>
    <w:pPr>
      <w:ind w:left="2268" w:right="0" w:firstLine="0"/>
      <w:spacing w:after="57"/>
    </w:pPr>
  </w:style>
  <w:style w:type="paragraph" w:styleId="866">
    <w:name w:val="TOC Heading"/>
    <w:uiPriority w:val="39"/>
    <w:unhideWhenUsed/>
  </w:style>
  <w:style w:type="paragraph" w:styleId="867">
    <w:name w:val="table of figures"/>
    <w:basedOn w:val="868"/>
    <w:next w:val="868"/>
    <w:uiPriority w:val="99"/>
    <w:unhideWhenUsed/>
    <w:pPr>
      <w:spacing w:after="0" w:afterAutospacing="0"/>
    </w:pPr>
  </w:style>
  <w:style w:type="paragraph" w:styleId="868" w:default="1">
    <w:name w:val="Normal"/>
    <w:qFormat/>
  </w:style>
  <w:style w:type="character" w:styleId="869" w:default="1">
    <w:name w:val="Default Paragraph Font"/>
    <w:uiPriority w:val="1"/>
    <w:semiHidden/>
    <w:unhideWhenUsed/>
  </w:style>
  <w:style w:type="table" w:styleId="87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1" w:default="1">
    <w:name w:val="No List"/>
    <w:uiPriority w:val="99"/>
    <w:semiHidden/>
    <w:unhideWhenUsed/>
  </w:style>
  <w:style w:type="table" w:styleId="872">
    <w:name w:val="Table Grid"/>
    <w:basedOn w:val="87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73">
    <w:name w:val="Balloon Text"/>
    <w:basedOn w:val="868"/>
    <w:link w:val="87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74" w:customStyle="1">
    <w:name w:val="Текст выноски Знак"/>
    <w:basedOn w:val="869"/>
    <w:link w:val="873"/>
    <w:uiPriority w:val="99"/>
    <w:semiHidden/>
    <w:rPr>
      <w:rFonts w:ascii="Segoe UI" w:hAnsi="Segoe UI" w:cs="Segoe UI"/>
      <w:sz w:val="18"/>
      <w:szCs w:val="18"/>
    </w:rPr>
  </w:style>
  <w:style w:type="paragraph" w:styleId="875">
    <w:name w:val="List Paragraph"/>
    <w:basedOn w:val="868"/>
    <w:uiPriority w:val="34"/>
    <w:qFormat/>
    <w:pPr>
      <w:contextualSpacing/>
      <w:ind w:left="720"/>
    </w:pPr>
  </w:style>
  <w:style w:type="character" w:styleId="876">
    <w:name w:val="annotation reference"/>
    <w:basedOn w:val="869"/>
    <w:uiPriority w:val="99"/>
    <w:semiHidden/>
    <w:unhideWhenUsed/>
    <w:rPr>
      <w:sz w:val="16"/>
      <w:szCs w:val="16"/>
    </w:rPr>
  </w:style>
  <w:style w:type="paragraph" w:styleId="877">
    <w:name w:val="annotation text"/>
    <w:basedOn w:val="868"/>
    <w:link w:val="878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78" w:customStyle="1">
    <w:name w:val="Текст примечания Знак"/>
    <w:basedOn w:val="869"/>
    <w:link w:val="877"/>
    <w:uiPriority w:val="99"/>
    <w:semiHidden/>
    <w:rPr>
      <w:sz w:val="20"/>
      <w:szCs w:val="20"/>
    </w:rPr>
  </w:style>
  <w:style w:type="paragraph" w:styleId="879">
    <w:name w:val="annotation subject"/>
    <w:basedOn w:val="877"/>
    <w:next w:val="877"/>
    <w:link w:val="880"/>
    <w:uiPriority w:val="99"/>
    <w:semiHidden/>
    <w:unhideWhenUsed/>
    <w:rPr>
      <w:b/>
      <w:bCs/>
    </w:rPr>
  </w:style>
  <w:style w:type="character" w:styleId="880" w:customStyle="1">
    <w:name w:val="Тема примечания Знак"/>
    <w:basedOn w:val="878"/>
    <w:link w:val="879"/>
    <w:uiPriority w:val="99"/>
    <w:semiHidden/>
    <w:rPr>
      <w:b/>
      <w:bCs/>
      <w:sz w:val="20"/>
      <w:szCs w:val="20"/>
    </w:rPr>
  </w:style>
  <w:style w:type="paragraph" w:styleId="881">
    <w:name w:val="Header"/>
    <w:basedOn w:val="868"/>
    <w:link w:val="88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2" w:customStyle="1">
    <w:name w:val="Верхний колонтитул Знак"/>
    <w:basedOn w:val="869"/>
    <w:link w:val="881"/>
    <w:uiPriority w:val="99"/>
  </w:style>
  <w:style w:type="paragraph" w:styleId="883">
    <w:name w:val="Footer"/>
    <w:basedOn w:val="868"/>
    <w:link w:val="88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4" w:customStyle="1">
    <w:name w:val="Нижний колонтитул Знак"/>
    <w:basedOn w:val="869"/>
    <w:link w:val="883"/>
    <w:uiPriority w:val="99"/>
  </w:style>
  <w:style w:type="paragraph" w:styleId="885" w:customStyle="1">
    <w:name w:val="ConsPlusNorma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Times New Roman" w:cs="Calibr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Р7-Офис/2024.4.2.721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nazirovakr</cp:lastModifiedBy>
  <cp:revision>12</cp:revision>
  <dcterms:created xsi:type="dcterms:W3CDTF">2023-07-25T11:55:00Z</dcterms:created>
  <dcterms:modified xsi:type="dcterms:W3CDTF">2025-08-05T07:09:26Z</dcterms:modified>
</cp:coreProperties>
</file>