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433E42">
        <w:tc>
          <w:tcPr>
            <w:tcW w:w="1701" w:type="dxa"/>
            <w:tcBorders>
              <w:bottom w:val="nil"/>
            </w:tcBorders>
          </w:tcPr>
          <w:p w:rsidR="00433E42" w:rsidRDefault="003D55B0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26.08.2025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433E42" w:rsidRDefault="00433E42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433E42" w:rsidRDefault="003D55B0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34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433E42" w:rsidRDefault="003D55B0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по управлению государственной собственностью Томской области от 08.11.2022 № 40 </w:t>
      </w:r>
    </w:p>
    <w:p w:rsidR="00433E42" w:rsidRDefault="00433E42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33E42" w:rsidRDefault="00433E42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</w:rPr>
        <w:t xml:space="preserve">В соответствии с частями 20, 21 статьи 21 Федерального закона от 3 июля        </w:t>
      </w:r>
      <w:r>
        <w:rPr>
          <w:rFonts w:ascii="PT Astra Serif" w:hAnsi="PT Astra Serif" w:cs="Times New Roman"/>
          <w:sz w:val="28"/>
          <w:szCs w:val="28"/>
        </w:rPr>
        <w:t xml:space="preserve">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 от 21.08.2025 № 04-12/490 о направлении сведений о кадастровой стоимости, </w:t>
      </w:r>
      <w:r>
        <w:rPr>
          <w:rFonts w:ascii="PT Astra Serif" w:hAnsi="PT Astra Serif" w:cs="Times New Roman"/>
          <w:sz w:val="28"/>
          <w:szCs w:val="28"/>
          <w:highlight w:val="white"/>
        </w:rPr>
        <w:t>полученной по итогам исправления ошибок, допущенных при определении кадастровой стоимо</w:t>
      </w:r>
      <w:r>
        <w:rPr>
          <w:rFonts w:ascii="PT Astra Serif" w:hAnsi="PT Astra Serif" w:cs="Times New Roman"/>
          <w:sz w:val="28"/>
          <w:szCs w:val="28"/>
        </w:rPr>
        <w:t>сти, решений Областного государственного бюджетного учреждения «Томский областной центр инвентаризации и кадастра» об удовлетворении заявления и необходимости пересчета к</w:t>
      </w:r>
      <w:r>
        <w:rPr>
          <w:rFonts w:ascii="PT Astra Serif" w:hAnsi="PT Astra Serif" w:cs="Times New Roman"/>
          <w:sz w:val="28"/>
          <w:szCs w:val="28"/>
        </w:rPr>
        <w:t xml:space="preserve">адастровой стоимости в связи с наличием ошибок, допущенных при определении кадастровой стоимости, </w:t>
      </w:r>
      <w:r>
        <w:rPr>
          <w:rFonts w:ascii="PT Astra Serif" w:hAnsi="PT Astra Serif" w:cs="Times New Roman"/>
          <w:sz w:val="28"/>
          <w:szCs w:val="28"/>
          <w:highlight w:val="white"/>
          <w:shd w:val="clear" w:color="FFFFFF" w:themeColor="background1" w:fill="FFFFFF" w:themeFill="background1"/>
        </w:rPr>
        <w:t>от 11.06.2025                            №№ 04-04/311, 04-04/312, 04-04/313, 04-04/314, 04-04/315, 04-04/316, 04-04/317, 04-04/318, 04-04/319, 04-04/320, 04-0</w:t>
      </w:r>
      <w:r>
        <w:rPr>
          <w:rFonts w:ascii="PT Astra Serif" w:hAnsi="PT Astra Serif" w:cs="Times New Roman"/>
          <w:sz w:val="28"/>
          <w:szCs w:val="28"/>
          <w:highlight w:val="white"/>
          <w:shd w:val="clear" w:color="FFFFFF" w:themeColor="background1" w:fill="FFFFFF" w:themeFill="background1"/>
        </w:rPr>
        <w:t xml:space="preserve">4/321, 04-04/322, 04-04/323, 04-04/324, </w:t>
      </w:r>
      <w:r>
        <w:rPr>
          <w:rFonts w:ascii="PT Astra Serif" w:hAnsi="PT Astra Serif" w:cs="Times New Roman"/>
          <w:sz w:val="28"/>
          <w:szCs w:val="28"/>
          <w:highlight w:val="white"/>
          <w:shd w:val="clear" w:color="FFFFFF" w:themeColor="background1" w:fill="FFFFFF" w:themeFill="background1"/>
        </w:rPr>
        <w:br/>
        <w:t xml:space="preserve">04-04/325, 04-04/326, 04-04/327, 04-04/328, 04-04/329, 04-04/330, 04-04/331, </w:t>
      </w:r>
      <w:r>
        <w:rPr>
          <w:rFonts w:ascii="PT Astra Serif" w:hAnsi="PT Astra Serif" w:cs="Times New Roman"/>
          <w:sz w:val="28"/>
          <w:szCs w:val="28"/>
          <w:highlight w:val="white"/>
          <w:shd w:val="clear" w:color="FFFFFF" w:themeColor="background1" w:fill="FFFFFF" w:themeFill="background1"/>
        </w:rPr>
        <w:br/>
        <w:t xml:space="preserve">04-04/332, 04-04/333, 04-04/334, 04-04/335, 04-04/336, 04-04/337, 04-04/338, </w:t>
      </w:r>
      <w:r>
        <w:rPr>
          <w:rFonts w:ascii="PT Astra Serif" w:hAnsi="PT Astra Serif" w:cs="Times New Roman"/>
          <w:sz w:val="28"/>
          <w:szCs w:val="28"/>
          <w:highlight w:val="white"/>
          <w:shd w:val="clear" w:color="FFFFFF" w:themeColor="background1" w:fill="FFFFFF" w:themeFill="background1"/>
        </w:rPr>
        <w:br/>
        <w:t xml:space="preserve">04-04/339, 04-04/340, 04-04/341, 04-04/342, 04-04/343, </w:t>
      </w:r>
      <w:r>
        <w:rPr>
          <w:rFonts w:ascii="PT Astra Serif" w:hAnsi="PT Astra Serif" w:cs="Times New Roman"/>
          <w:sz w:val="28"/>
          <w:szCs w:val="28"/>
          <w:highlight w:val="white"/>
        </w:rPr>
        <w:t>свед</w:t>
      </w:r>
      <w:r>
        <w:rPr>
          <w:rFonts w:ascii="PT Astra Serif" w:hAnsi="PT Astra Serif" w:cs="Times New Roman"/>
          <w:sz w:val="28"/>
          <w:szCs w:val="28"/>
          <w:highlight w:val="white"/>
        </w:rPr>
        <w:t>ений Областного государственного бюджетного учреждения «Томский областной центр инвентаризации и кадастра» о перерасчете кадастровой стоимости от 21.08.2025 №№ 04-12/457, 04-12/458, 04-12/459, 04-12/460, 04-12/461, 04-12/462, 04-12/463, 04-12/464, 04-12/46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5, 04-12/466, 04-12/467, 04-12/468, 04-12/469, </w:t>
      </w:r>
      <w:r>
        <w:rPr>
          <w:rFonts w:ascii="PT Astra Serif" w:hAnsi="PT Astra Serif" w:cs="Times New Roman"/>
          <w:sz w:val="28"/>
          <w:szCs w:val="28"/>
          <w:highlight w:val="white"/>
        </w:rPr>
        <w:br/>
        <w:t xml:space="preserve">04-12/470, 04-12/471, 04-12/472, 04-12/473, 04-12/474, 04-12/475, 04-12/476, </w:t>
      </w:r>
      <w:r>
        <w:rPr>
          <w:rFonts w:ascii="PT Astra Serif" w:hAnsi="PT Astra Serif" w:cs="Times New Roman"/>
          <w:sz w:val="28"/>
          <w:szCs w:val="28"/>
          <w:highlight w:val="white"/>
        </w:rPr>
        <w:br/>
        <w:t xml:space="preserve">04-12/477, 04-12/478, 04-12/479, 04-12/480, 04-12/481, 04-12/482, 04-12/483, </w:t>
      </w:r>
      <w:r>
        <w:rPr>
          <w:rFonts w:ascii="PT Astra Serif" w:hAnsi="PT Astra Serif" w:cs="Times New Roman"/>
          <w:sz w:val="28"/>
          <w:szCs w:val="28"/>
          <w:highlight w:val="white"/>
        </w:rPr>
        <w:br/>
        <w:t>04-12/484, 04-12/485, 04-12/486, 04-12/487, 04-12/48</w:t>
      </w:r>
      <w:r>
        <w:rPr>
          <w:rFonts w:ascii="PT Astra Serif" w:hAnsi="PT Astra Serif" w:cs="Times New Roman"/>
          <w:sz w:val="28"/>
          <w:szCs w:val="28"/>
          <w:highlight w:val="white"/>
        </w:rPr>
        <w:t>8, 04-12/489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>ПРИКАЗЫВАЮ: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>1. Внести в приказ Департамента по управлению государствен</w:t>
      </w:r>
      <w:r>
        <w:rPr>
          <w:rFonts w:ascii="PT Astra Serif" w:hAnsi="PT Astra Serif" w:cs="Times New Roman"/>
          <w:sz w:val="28"/>
          <w:szCs w:val="28"/>
        </w:rPr>
        <w:t>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</w:t>
      </w:r>
      <w:r>
        <w:rPr>
          <w:rFonts w:ascii="PT Astra Serif" w:hAnsi="PT Astra Serif" w:cs="Times New Roman"/>
          <w:sz w:val="28"/>
          <w:szCs w:val="28"/>
        </w:rPr>
        <w:t>бласти» (Официальный интернет–портал правовой информации (</w:t>
      </w:r>
      <w:r>
        <w:rPr>
          <w:rFonts w:ascii="PT Astra Serif" w:hAnsi="PT Astra Serif" w:cs="Times New Roman"/>
          <w:sz w:val="28"/>
          <w:szCs w:val="28"/>
          <w:lang w:val="en-US"/>
        </w:rPr>
        <w:t>www</w:t>
      </w:r>
      <w:r>
        <w:rPr>
          <w:rFonts w:ascii="PT Astra Serif" w:hAnsi="PT Astra Serif" w:cs="Times New Roman"/>
          <w:sz w:val="28"/>
          <w:szCs w:val="28"/>
        </w:rPr>
        <w:t>.pravo.gov.ru), 10.11.2022,                                                № 7001202211100002) следующие изменения: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приложении к указанному приказу: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</w:rPr>
        <w:t>1) пунк</w:t>
      </w:r>
      <w:r>
        <w:rPr>
          <w:rFonts w:ascii="PT Astra Serif" w:hAnsi="PT Astra Serif" w:cs="Times New Roman"/>
          <w:sz w:val="28"/>
          <w:szCs w:val="28"/>
          <w:highlight w:val="white"/>
        </w:rPr>
        <w:t>т 19257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lastRenderedPageBreak/>
        <w:t>«19257 70:14:0100009:1147 14 640,50»;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>2) пункт 45493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>«45493 70:14:0100009:1128 1 428,80»;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3) пункт </w:t>
      </w:r>
      <w:proofErr w:type="gramStart"/>
      <w:r>
        <w:rPr>
          <w:rFonts w:ascii="PT Astra Serif" w:hAnsi="PT Astra Serif" w:cs="Times New Roman"/>
          <w:sz w:val="28"/>
          <w:szCs w:val="28"/>
        </w:rPr>
        <w:t>45494  изложить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«45494 70:14:0100009:1129 1 414,70»;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4) пункт 45495</w:t>
      </w:r>
      <w:r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«45495 70:14:0100009:1136 2 547,40»;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5) пункт 45496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«45496 70:14:0100009:1130 1 983,40»;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6) пункт 45500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«45500 70:14:0100009:1137 1 887,05»;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7) пункт 45501 изложи</w:t>
      </w:r>
      <w:r>
        <w:rPr>
          <w:rFonts w:ascii="PT Astra Serif" w:hAnsi="PT Astra Serif" w:cs="Times New Roman"/>
          <w:sz w:val="28"/>
          <w:szCs w:val="28"/>
        </w:rPr>
        <w:t>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«45501 70:14:0100009:1131 1 981,05»;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8) пункт 45502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«45502 70:14:0100009:1132 1 943,45»;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9) пункт 45503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«45503 70:14:0100009:1138 1 884,70»;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10)</w:t>
      </w:r>
      <w:r>
        <w:rPr>
          <w:rFonts w:ascii="PT Astra Serif" w:hAnsi="PT Astra Serif" w:cs="Times New Roman"/>
          <w:sz w:val="28"/>
          <w:szCs w:val="28"/>
        </w:rPr>
        <w:t xml:space="preserve"> пункт 45504 изложить в с</w:t>
      </w:r>
      <w:r>
        <w:rPr>
          <w:rFonts w:ascii="PT Astra Serif" w:hAnsi="PT Astra Serif" w:cs="Times New Roman"/>
          <w:sz w:val="28"/>
          <w:szCs w:val="28"/>
        </w:rPr>
        <w:t>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«45504 70:14:0100009:1143 1 978,70»;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11) </w:t>
      </w:r>
      <w:r>
        <w:rPr>
          <w:rFonts w:ascii="PT Astra Serif" w:hAnsi="PT Astra Serif" w:cs="Times New Roman"/>
          <w:sz w:val="28"/>
          <w:szCs w:val="28"/>
        </w:rPr>
        <w:t>пункт 45506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«45506 70:14:0100009:1133 1 945,80»;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12) пункт 45509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«45509 70:14:0100009:1145 1 891,75»;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13) </w:t>
      </w:r>
      <w:r>
        <w:rPr>
          <w:rFonts w:ascii="PT Astra Serif" w:hAnsi="PT Astra Serif" w:cs="Times New Roman"/>
          <w:sz w:val="28"/>
          <w:szCs w:val="28"/>
        </w:rPr>
        <w:t>пункт 45512 изложить в следу</w:t>
      </w:r>
      <w:r>
        <w:rPr>
          <w:rFonts w:ascii="PT Astra Serif" w:hAnsi="PT Astra Serif" w:cs="Times New Roman"/>
          <w:sz w:val="28"/>
          <w:szCs w:val="28"/>
        </w:rPr>
        <w:t>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«45512 70:14:0100009:1140 1 884,70»;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14) </w:t>
      </w:r>
      <w:r>
        <w:rPr>
          <w:rFonts w:ascii="PT Astra Serif" w:hAnsi="PT Astra Serif" w:cs="Times New Roman"/>
          <w:sz w:val="28"/>
          <w:szCs w:val="28"/>
        </w:rPr>
        <w:t>пункт 45582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«45582 70:14:0100009:1135 1 950,50»;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15)</w:t>
      </w:r>
      <w:r>
        <w:rPr>
          <w:rFonts w:ascii="PT Astra Serif" w:hAnsi="PT Astra Serif" w:cs="Times New Roman"/>
          <w:sz w:val="28"/>
          <w:szCs w:val="28"/>
        </w:rPr>
        <w:t xml:space="preserve"> пункт 45583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«45583 70:14:0100009:1141 1 884,70»;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16) </w:t>
      </w:r>
      <w:r>
        <w:rPr>
          <w:rFonts w:ascii="PT Astra Serif" w:hAnsi="PT Astra Serif" w:cs="Times New Roman"/>
          <w:sz w:val="28"/>
          <w:szCs w:val="28"/>
        </w:rPr>
        <w:t>пункт 45584 изложить в следующей</w:t>
      </w:r>
      <w:r>
        <w:rPr>
          <w:rFonts w:ascii="PT Astra Serif" w:hAnsi="PT Astra Serif" w:cs="Times New Roman"/>
          <w:sz w:val="28"/>
          <w:szCs w:val="28"/>
        </w:rPr>
        <w:t xml:space="preserve">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«45584 70:14:0100009:1148 1 616,80»;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17) </w:t>
      </w:r>
      <w:r>
        <w:rPr>
          <w:rFonts w:ascii="PT Astra Serif" w:hAnsi="PT Astra Serif" w:cs="Times New Roman"/>
          <w:sz w:val="28"/>
          <w:szCs w:val="28"/>
        </w:rPr>
        <w:t>пункт 45585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«45585 70:14:0100009:1142 1 936,40»;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18) пункт 45588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«45588 70:14:0100009:1103 1 410,00»;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19)</w:t>
      </w:r>
      <w:r>
        <w:rPr>
          <w:rFonts w:ascii="PT Astra Serif" w:hAnsi="PT Astra Serif" w:cs="Times New Roman"/>
          <w:sz w:val="28"/>
          <w:szCs w:val="28"/>
        </w:rPr>
        <w:t>пункт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45589 изложить в следующей реда</w:t>
      </w:r>
      <w:r>
        <w:rPr>
          <w:rFonts w:ascii="PT Astra Serif" w:hAnsi="PT Astra Serif" w:cs="Times New Roman"/>
          <w:sz w:val="28"/>
          <w:szCs w:val="28"/>
        </w:rPr>
        <w:t>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«45589 70:14:0100009:1102 1 410,00»;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20) </w:t>
      </w:r>
      <w:r>
        <w:rPr>
          <w:rFonts w:ascii="PT Astra Serif" w:hAnsi="PT Astra Serif" w:cs="Times New Roman"/>
          <w:sz w:val="28"/>
          <w:szCs w:val="28"/>
        </w:rPr>
        <w:t>пункт 45590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«45590 70:14:0100009:1149 1 410,00»;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21) </w:t>
      </w:r>
      <w:r>
        <w:rPr>
          <w:rFonts w:ascii="PT Astra Serif" w:hAnsi="PT Astra Serif" w:cs="Times New Roman"/>
          <w:sz w:val="28"/>
          <w:szCs w:val="28"/>
        </w:rPr>
        <w:t>пункт 45593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«45593 70:14:0100009:1104 1 410,00»;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22) пункт 45594 изложить в следующей редакции</w:t>
      </w:r>
      <w:r>
        <w:rPr>
          <w:rFonts w:ascii="PT Astra Serif" w:hAnsi="PT Astra Serif" w:cs="Times New Roman"/>
          <w:sz w:val="28"/>
          <w:szCs w:val="28"/>
        </w:rPr>
        <w:t>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«45594 70:14:0100009:1107 1 410,00»;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23) </w:t>
      </w:r>
      <w:r>
        <w:rPr>
          <w:rFonts w:ascii="PT Astra Serif" w:hAnsi="PT Astra Serif" w:cs="Times New Roman"/>
          <w:sz w:val="28"/>
          <w:szCs w:val="28"/>
        </w:rPr>
        <w:t>пункт 45627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«45627 70:14:0100009:1109 1 410,00»;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24) </w:t>
      </w:r>
      <w:r>
        <w:rPr>
          <w:rFonts w:ascii="PT Astra Serif" w:hAnsi="PT Astra Serif" w:cs="Times New Roman"/>
          <w:sz w:val="28"/>
          <w:szCs w:val="28"/>
        </w:rPr>
        <w:t>пункт 45628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«45628 70:14:0100009:1110 1 410,00»;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25) </w:t>
      </w:r>
      <w:r>
        <w:rPr>
          <w:rFonts w:ascii="PT Astra Serif" w:hAnsi="PT Astra Serif" w:cs="Times New Roman"/>
          <w:sz w:val="28"/>
          <w:szCs w:val="28"/>
        </w:rPr>
        <w:t>пункт 45629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</w:t>
      </w:r>
      <w:r>
        <w:rPr>
          <w:rFonts w:ascii="PT Astra Serif" w:hAnsi="PT Astra Serif" w:cs="Times New Roman"/>
          <w:sz w:val="28"/>
          <w:szCs w:val="28"/>
        </w:rPr>
        <w:t>5629 70:14:0100009:1111 1 600,35»;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26) </w:t>
      </w:r>
      <w:r>
        <w:rPr>
          <w:rFonts w:ascii="PT Astra Serif" w:hAnsi="PT Astra Serif" w:cs="Times New Roman"/>
          <w:sz w:val="28"/>
          <w:szCs w:val="28"/>
        </w:rPr>
        <w:t>пункт 45633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«45633 70:14:0100009:1114 1 880,00»;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27) </w:t>
      </w:r>
      <w:r>
        <w:rPr>
          <w:rFonts w:ascii="PT Astra Serif" w:hAnsi="PT Astra Serif" w:cs="Times New Roman"/>
          <w:sz w:val="28"/>
          <w:szCs w:val="28"/>
        </w:rPr>
        <w:t>пункт 45640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«45640 70:14:0100009:1116 2 274,80»;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28) </w:t>
      </w:r>
      <w:r>
        <w:rPr>
          <w:rFonts w:ascii="PT Astra Serif" w:hAnsi="PT Astra Serif" w:cs="Times New Roman"/>
          <w:sz w:val="28"/>
          <w:szCs w:val="28"/>
        </w:rPr>
        <w:t>пункт 45641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«45641</w:t>
      </w:r>
      <w:r>
        <w:rPr>
          <w:rFonts w:ascii="PT Astra Serif" w:hAnsi="PT Astra Serif" w:cs="Times New Roman"/>
          <w:sz w:val="28"/>
          <w:szCs w:val="28"/>
        </w:rPr>
        <w:t xml:space="preserve"> 70:14:0100009:1118 1 880,00»;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29) </w:t>
      </w:r>
      <w:r>
        <w:rPr>
          <w:rFonts w:ascii="PT Astra Serif" w:hAnsi="PT Astra Serif" w:cs="Times New Roman"/>
          <w:sz w:val="28"/>
          <w:szCs w:val="28"/>
        </w:rPr>
        <w:t>пункт 45643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«45643 70:14:0100009:1120 1 880,00»;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30) </w:t>
      </w:r>
      <w:r>
        <w:rPr>
          <w:rFonts w:ascii="PT Astra Serif" w:hAnsi="PT Astra Serif" w:cs="Times New Roman"/>
          <w:sz w:val="28"/>
          <w:szCs w:val="28"/>
        </w:rPr>
        <w:t>пункт 45645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«45645 70:14:0100009:1122 1 882,35»;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31) </w:t>
      </w:r>
      <w:r>
        <w:rPr>
          <w:rFonts w:ascii="PT Astra Serif" w:hAnsi="PT Astra Serif" w:cs="Times New Roman"/>
          <w:sz w:val="28"/>
          <w:szCs w:val="28"/>
        </w:rPr>
        <w:t>пункт 45647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«45647 </w:t>
      </w:r>
      <w:r>
        <w:rPr>
          <w:rFonts w:ascii="PT Astra Serif" w:hAnsi="PT Astra Serif" w:cs="Times New Roman"/>
          <w:sz w:val="28"/>
          <w:szCs w:val="28"/>
        </w:rPr>
        <w:t>70:14:0100009:1123 1 882,35»;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32) </w:t>
      </w:r>
      <w:r>
        <w:rPr>
          <w:rFonts w:ascii="PT Astra Serif" w:hAnsi="PT Astra Serif" w:cs="Times New Roman"/>
          <w:sz w:val="28"/>
          <w:szCs w:val="28"/>
        </w:rPr>
        <w:t>пункт 45648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«45648 70:14:0100009:1124 1 884,70»;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33) </w:t>
      </w:r>
      <w:r>
        <w:rPr>
          <w:rFonts w:ascii="PT Astra Serif" w:hAnsi="PT Astra Serif" w:cs="Times New Roman"/>
          <w:sz w:val="28"/>
          <w:szCs w:val="28"/>
        </w:rPr>
        <w:t>пункт 45651 изложить в следующей редакции: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«45651 70:14:0100009:1126 1 974,00».</w:t>
      </w: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Настоящий приказ вступает в силу со дня его </w:t>
      </w:r>
      <w:r>
        <w:rPr>
          <w:rFonts w:ascii="PT Astra Serif" w:hAnsi="PT Astra Serif" w:cs="Times New Roman"/>
          <w:sz w:val="28"/>
          <w:szCs w:val="28"/>
        </w:rPr>
        <w:t>официального опубликования и распространяется на отношения, возникшие с 01.01.2023.</w:t>
      </w:r>
    </w:p>
    <w:p w:rsidR="00433E42" w:rsidRDefault="00433E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33E42" w:rsidRDefault="00433E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33E42" w:rsidRDefault="003D55B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</w:t>
      </w:r>
    </w:p>
    <w:tbl>
      <w:tblPr>
        <w:tblW w:w="9637" w:type="dxa"/>
        <w:tblLayout w:type="fixed"/>
        <w:tblLook w:val="04A0" w:firstRow="1" w:lastRow="0" w:firstColumn="1" w:lastColumn="0" w:noHBand="0" w:noVBand="1"/>
      </w:tblPr>
      <w:tblGrid>
        <w:gridCol w:w="3828"/>
        <w:gridCol w:w="2977"/>
        <w:gridCol w:w="2832"/>
      </w:tblGrid>
      <w:tr w:rsidR="00433E42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33E42" w:rsidRDefault="003D55B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33E42" w:rsidRDefault="003D55B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83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33E42" w:rsidRDefault="003D55B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Т.А. Исакова</w:t>
            </w:r>
          </w:p>
        </w:tc>
      </w:tr>
    </w:tbl>
    <w:p w:rsidR="00433E42" w:rsidRDefault="00433E42"/>
    <w:sectPr w:rsidR="00433E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760" w:right="851" w:bottom="1276" w:left="1418" w:header="56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D55B0">
      <w:r>
        <w:separator/>
      </w:r>
    </w:p>
  </w:endnote>
  <w:endnote w:type="continuationSeparator" w:id="0">
    <w:p w:rsidR="00000000" w:rsidRDefault="003D5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55B0" w:rsidRDefault="003D55B0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55B0" w:rsidRDefault="003D55B0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55B0" w:rsidRDefault="003D55B0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D55B0">
      <w:r>
        <w:separator/>
      </w:r>
    </w:p>
  </w:footnote>
  <w:footnote w:type="continuationSeparator" w:id="0">
    <w:p w:rsidR="00000000" w:rsidRDefault="003D55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55B0" w:rsidRDefault="003D55B0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E42" w:rsidRDefault="003D55B0">
    <w:pPr>
      <w:pStyle w:val="af1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 w:rsidRPr="003D55B0">
      <w:rPr>
        <w:rFonts w:ascii="PT Astra Serif" w:hAnsi="PT Astra Serif"/>
        <w:b w:val="0"/>
        <w:noProof/>
        <w:sz w:val="24"/>
        <w:szCs w:val="24"/>
      </w:rPr>
      <w:t>3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E42" w:rsidRPr="003D55B0" w:rsidRDefault="003D55B0" w:rsidP="003D55B0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433E42" w:rsidRDefault="003D55B0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433E42" w:rsidRDefault="003D55B0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</w:t>
    </w:r>
    <w:r>
      <w:rPr>
        <w:rFonts w:ascii="PT Astra Serif" w:eastAsia="PT Astra Serif" w:hAnsi="PT Astra Serif" w:cs="PT Astra Serif"/>
        <w:sz w:val="30"/>
        <w:szCs w:val="30"/>
      </w:rPr>
      <w:t xml:space="preserve"> управлению государственной собственностью Томской области</w:t>
    </w:r>
  </w:p>
  <w:p w:rsidR="00433E42" w:rsidRDefault="00433E42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E42"/>
    <w:rsid w:val="00342167"/>
    <w:rsid w:val="003D55B0"/>
    <w:rsid w:val="00433E42"/>
    <w:rsid w:val="00CD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03641EB-06D6-4D01-B7FC-70328BF8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2025-08-27T04:12:00Z</dcterms:created>
  <dcterms:modified xsi:type="dcterms:W3CDTF">2025-08-27T04:12:00Z</dcterms:modified>
</cp:coreProperties>
</file>