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13398">
        <w:tc>
          <w:tcPr>
            <w:tcW w:w="1701" w:type="dxa"/>
            <w:tcBorders>
              <w:bottom w:val="nil"/>
            </w:tcBorders>
          </w:tcPr>
          <w:p w:rsidR="00513398" w:rsidRDefault="000321DA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12.01.2026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6F541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513398" w:rsidRDefault="00513398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513398" w:rsidRDefault="000321DA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6F541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513398" w:rsidRDefault="000321DA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</w:t>
      </w:r>
    </w:p>
    <w:p w:rsidR="00513398" w:rsidRDefault="000321DA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Департамента по управлению государственной собственностью </w:t>
      </w:r>
    </w:p>
    <w:p w:rsidR="00513398" w:rsidRDefault="000321DA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Томской области от 18.09.2015 № 41</w:t>
      </w:r>
    </w:p>
    <w:p w:rsidR="00513398" w:rsidRDefault="0051339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513398" w:rsidRDefault="000321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513398" w:rsidRDefault="000321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513398" w:rsidRDefault="000321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 18.09.2015 № 41 «Об утверждении Административного регламента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 Томской области, без проведения торгов» (Официальный интернет-портал «Электронная Администрация Томской области» (www.tomsk.gov.ru), 18.09.2015) следующие изменения:</w:t>
      </w:r>
    </w:p>
    <w:p w:rsidR="00513398" w:rsidRDefault="000321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пункте 21 Административного регламента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 Томской области, без проведения торгов», утвержденного указанным приказом: </w:t>
      </w:r>
    </w:p>
    <w:p w:rsidR="00513398" w:rsidRDefault="000321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в подпункте «к» после слов «личного подсобного хозяйства» дополнить словами «в границах населенных пунктов»;</w:t>
      </w:r>
    </w:p>
    <w:p w:rsidR="00513398" w:rsidRDefault="000321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в подпункте «н» слово «предельный» исключить.</w:t>
      </w:r>
    </w:p>
    <w:p w:rsidR="00513398" w:rsidRDefault="000321DA">
      <w:pPr>
        <w:pStyle w:val="ConsPlusNormal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Комитету </w:t>
      </w:r>
      <w:proofErr w:type="spellStart"/>
      <w:r>
        <w:rPr>
          <w:rFonts w:ascii="PT Astra Serif" w:hAnsi="PT Astra Serif" w:cs="Times New Roman"/>
          <w:sz w:val="28"/>
          <w:szCs w:val="28"/>
        </w:rPr>
        <w:t>документационно</w:t>
      </w:r>
      <w:proofErr w:type="spellEnd"/>
      <w:r>
        <w:rPr>
          <w:rFonts w:ascii="PT Astra Serif" w:hAnsi="PT Astra Serif" w:cs="Times New Roman"/>
          <w:sz w:val="28"/>
          <w:szCs w:val="28"/>
        </w:rPr>
        <w:t>-кадровой работы обеспечить опубликование настоящего приказа.</w:t>
      </w:r>
    </w:p>
    <w:p w:rsidR="00513398" w:rsidRDefault="000321DA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513398" w:rsidRDefault="0051339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13398" w:rsidRPr="006841E1" w:rsidRDefault="0051339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13398" w:rsidRPr="006841E1" w:rsidRDefault="0051339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251"/>
        <w:gridCol w:w="3118"/>
        <w:gridCol w:w="2520"/>
      </w:tblGrid>
      <w:tr w:rsidR="00513398">
        <w:tc>
          <w:tcPr>
            <w:tcW w:w="42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13398" w:rsidRDefault="000321DA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 Департамента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13398" w:rsidRDefault="000321D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6F541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13398" w:rsidRDefault="000321D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</w:tc>
      </w:tr>
    </w:tbl>
    <w:p w:rsidR="00513398" w:rsidRDefault="0051339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513398" w:rsidRDefault="0051339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513398" w:rsidRDefault="0051339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5133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1DA" w:rsidRDefault="000321DA">
      <w:r>
        <w:separator/>
      </w:r>
    </w:p>
  </w:endnote>
  <w:endnote w:type="continuationSeparator" w:id="0">
    <w:p w:rsidR="000321DA" w:rsidRDefault="00032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41B" w:rsidRDefault="006F541B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41B" w:rsidRDefault="006F541B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41B" w:rsidRDefault="006F541B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1DA" w:rsidRDefault="000321DA">
      <w:r>
        <w:separator/>
      </w:r>
    </w:p>
  </w:footnote>
  <w:footnote w:type="continuationSeparator" w:id="0">
    <w:p w:rsidR="000321DA" w:rsidRDefault="000321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41B" w:rsidRDefault="006F541B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398" w:rsidRDefault="000321DA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398" w:rsidRPr="006F541B" w:rsidRDefault="006F541B" w:rsidP="006F541B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513398" w:rsidRDefault="000321DA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513398" w:rsidRDefault="000321DA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513398" w:rsidRDefault="00513398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98"/>
    <w:rsid w:val="000321DA"/>
    <w:rsid w:val="00513398"/>
    <w:rsid w:val="006841E1"/>
    <w:rsid w:val="006F541B"/>
    <w:rsid w:val="00DB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6B331A-7188-40A2-8F17-34E09DD0B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2026-01-13T03:28:00Z</dcterms:created>
  <dcterms:modified xsi:type="dcterms:W3CDTF">2026-01-13T03:28:00Z</dcterms:modified>
</cp:coreProperties>
</file>