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80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113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255"/>
        <w:gridCol w:w="141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991"/>
      </w:tblGrid>
      <w:tr>
        <w:tc>
          <w:tcPr>
            <w:tcW w:w="10801" w:type="dxa"/>
            <w:gridSpan w:val="41"/>
            <w:tcBorders>
              <w:top w:val="single" w:color="auto" w:sz="4" w:space="0"/>
              <w:left w:val="single" w:color="auto" w:sz="4" w:space="0"/>
              <w:bottom w:val="none"/>
              <w:right w:val="single" w:color="auto" w:sz="4" w:space="0"/>
            </w:tcBorders>
            <w:vAlign w:val="center"/>
          </w:tcPr>
          <w:p>
            <w:pPr>
              <w:spacing w:before="20" w:after="20"/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  <w:r>
              <w:rPr>
                <w:b/>
                <w:bCs/>
                <w:sz w:val="22"/>
                <w:szCs w:val="22"/>
              </w:rPr>
              <w:t xml:space="preserve"> (в рамках гарантийных обязательств)</w:t>
            </w:r>
          </w:p>
        </w:tc>
      </w:tr>
      <w:tr>
        <w:tc>
          <w:tcPr>
            <w:tcW w:w="10801" w:type="dxa"/>
            <w:gridSpan w:val="41"/>
            <w:tcBorders>
              <w:top w:val="single" w:color="auto" w:sz="4" w:space="0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отношении объектов недвижимого имущества, расположенных на территории кадастрового квартала:</w:t>
            </w:r>
          </w:p>
        </w:tc>
      </w:tr>
      <w:tr>
        <w:tc>
          <w:tcPr>
            <w:tcW w:w="3572" w:type="dxa"/>
            <w:gridSpan w:val="25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ind w:lef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</w:t>
            </w:r>
            <w:r>
              <w:rPr>
                <w:sz w:val="22"/>
                <w:szCs w:val="22"/>
              </w:rPr>
              <w:t xml:space="preserve"> область</w:t>
            </w:r>
          </w:p>
        </w:tc>
        <w:tc>
          <w:tcPr>
            <w:tcW w:w="1077" w:type="dxa"/>
            <w:gridSpan w:val="2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,</w:t>
            </w:r>
          </w:p>
        </w:tc>
      </w:tr>
      <w:tr>
        <w:tc>
          <w:tcPr>
            <w:tcW w:w="3232" w:type="dxa"/>
            <w:gridSpan w:val="23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ind w:lef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муниципальный район «</w:t>
            </w:r>
            <w:r>
              <w:rPr>
                <w:sz w:val="22"/>
                <w:szCs w:val="22"/>
              </w:rPr>
              <w:t xml:space="preserve">Асиновский район</w:t>
            </w:r>
            <w:r>
              <w:rPr>
                <w:sz w:val="22"/>
                <w:szCs w:val="22"/>
              </w:rPr>
              <w:t xml:space="preserve">»</w:t>
            </w:r>
          </w:p>
        </w:tc>
        <w:tc>
          <w:tcPr>
            <w:tcW w:w="1077" w:type="dxa"/>
            <w:gridSpan w:val="2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,</w:t>
            </w:r>
          </w:p>
        </w:tc>
      </w:tr>
      <w:tr>
        <w:tc>
          <w:tcPr>
            <w:tcW w:w="2155" w:type="dxa"/>
            <w:gridSpan w:val="14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ind w:lef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населенный пункт</w:t>
            </w:r>
          </w:p>
        </w:tc>
        <w:tc>
          <w:tcPr>
            <w:tcW w:w="7569" w:type="dxa"/>
            <w:gridSpan w:val="25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 xml:space="preserve">Больше-Дорохово</w:t>
            </w:r>
          </w:p>
        </w:tc>
        <w:tc>
          <w:tcPr>
            <w:tcW w:w="1077" w:type="dxa"/>
            <w:gridSpan w:val="2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,</w:t>
            </w:r>
          </w:p>
        </w:tc>
      </w:tr>
      <w:t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center"/>
          </w:tcPr>
          <w:p>
            <w:pPr>
              <w:spacing w:before="40"/>
              <w:ind w:left="170" w:right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кадастрового квартала: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70:02:0200001</w:t>
            </w:r>
          </w:p>
        </w:tc>
      </w:tr>
      <w:tr>
        <w:tc>
          <w:tcPr>
            <w:tcW w:w="465" w:type="dxa"/>
            <w:gridSpan w:val="5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ind w:lef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</w:p>
        </w:tc>
        <w:tc>
          <w:tcPr>
            <w:tcW w:w="187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</w:t>
            </w:r>
          </w:p>
        </w:tc>
        <w:tc>
          <w:tcPr>
            <w:tcW w:w="397" w:type="dxa"/>
            <w:gridSpan w:val="4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227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»</w:t>
            </w:r>
          </w:p>
        </w:tc>
        <w:tc>
          <w:tcPr>
            <w:tcW w:w="1418" w:type="dxa"/>
            <w:gridSpan w:val="6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января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737" w:type="dxa"/>
            <w:gridSpan w:val="4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624" w:type="dxa"/>
            <w:gridSpan w:val="4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</w:t>
            </w:r>
            <w:r>
              <w:rPr>
                <w:sz w:val="22"/>
                <w:szCs w:val="22"/>
              </w:rPr>
              <w:t xml:space="preserve">. №</w:t>
            </w:r>
          </w:p>
        </w:tc>
        <w:tc>
          <w:tcPr>
            <w:tcW w:w="2637" w:type="dxa"/>
            <w:gridSpan w:val="10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321-20-2025-002</w:t>
            </w:r>
          </w:p>
        </w:tc>
        <w:tc>
          <w:tcPr>
            <w:tcW w:w="3996" w:type="dxa"/>
            <w:gridSpan w:val="3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выполняются комплексные</w:t>
            </w:r>
          </w:p>
        </w:tc>
      </w:tr>
      <w:t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ind w:left="170" w:righ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кадастровые работы.</w:t>
            </w:r>
          </w:p>
        </w:tc>
      </w:tr>
      <w:t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ind w:left="170" w:right="170"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>
        <w:tc>
          <w:tcPr>
            <w:tcW w:w="170" w:type="dxa"/>
            <w:gridSpan w:val="2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640" w:type="dxa"/>
            <w:gridSpan w:val="38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Томская область, г. Асино, ул. имени Ленина, 40, </w:t>
            </w:r>
            <w:r>
              <w:rPr>
                <w:sz w:val="24"/>
                <w:szCs w:val="24"/>
                <w:shd w:val="clear" w:color="auto" w:fill="ffffff"/>
              </w:rPr>
              <w:t xml:space="preserve">каб</w:t>
            </w:r>
            <w:r>
              <w:rPr>
                <w:sz w:val="24"/>
                <w:szCs w:val="24"/>
                <w:shd w:val="clear" w:color="auto" w:fill="ffffff"/>
              </w:rPr>
              <w:t xml:space="preserve">. 315, 325</w:t>
            </w:r>
          </w:p>
        </w:tc>
        <w:tc>
          <w:tcPr>
            <w:tcW w:w="991" w:type="dxa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</w:tr>
      <w:t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ind w:left="170" w:right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или на официальных сайтах в информационно-телекоммуникационной сети «Интернет»:</w:t>
            </w:r>
            <w:r>
              <w:rPr>
                <w:sz w:val="22"/>
                <w:szCs w:val="22"/>
              </w:rPr>
              <w:br/>
            </w: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iCs/>
                <w:sz w:val="24"/>
                <w:szCs w:val="24"/>
              </w:rPr>
              <w:t xml:space="preserve">Администрация Асиновского района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asino.ru</w:t>
            </w:r>
          </w:p>
        </w:tc>
        <w:tc>
          <w:tcPr>
            <w:tcW w:w="1077" w:type="dxa"/>
            <w:gridSpan w:val="2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;</w:t>
            </w: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color="auto" w:sz="4" w:space="0"/>
              <w:bottom w:val="none"/>
              <w:right w:val="none"/>
            </w:tcBorders>
          </w:tcPr>
          <w:p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  <w:gridSpan w:val="2"/>
            <w:tcBorders>
              <w:top w:val="none"/>
              <w:left w:val="none"/>
              <w:bottom w:val="none"/>
              <w:right w:val="single" w:color="auto" w:sz="4" w:space="0"/>
            </w:tcBorders>
          </w:tcPr>
          <w:p>
            <w:pPr>
              <w:rPr>
                <w:i/>
                <w:iCs/>
                <w:sz w:val="22"/>
                <w:szCs w:val="22"/>
              </w:rPr>
            </w:pP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dugs.tomsk.gov.ru</w:t>
            </w:r>
          </w:p>
        </w:tc>
        <w:tc>
          <w:tcPr>
            <w:tcW w:w="1077" w:type="dxa"/>
            <w:gridSpan w:val="2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;</w:t>
            </w:r>
          </w:p>
        </w:tc>
        <w:bookmarkStart w:id="0" w:name="_GoBack"/>
        <w:bookmarkEnd w:id="0"/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color="auto" w:sz="4" w:space="0"/>
              <w:bottom w:val="none"/>
              <w:right w:val="none"/>
            </w:tcBorders>
          </w:tcPr>
          <w:p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ind w:left="57" w:right="57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77" w:type="dxa"/>
            <w:gridSpan w:val="2"/>
            <w:tcBorders>
              <w:top w:val="none"/>
              <w:left w:val="none"/>
              <w:bottom w:val="none"/>
              <w:right w:val="single" w:color="auto" w:sz="4" w:space="0"/>
            </w:tcBorders>
          </w:tcPr>
          <w:p>
            <w:pPr>
              <w:rPr>
                <w:i/>
                <w:iCs/>
                <w:sz w:val="22"/>
                <w:szCs w:val="22"/>
              </w:rPr>
            </w:pP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Управления </w:t>
            </w:r>
            <w:r>
              <w:rPr>
                <w:sz w:val="24"/>
                <w:szCs w:val="24"/>
              </w:rPr>
              <w:t xml:space="preserve">Росреестра</w:t>
            </w:r>
            <w:r>
              <w:rPr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rosreestr.gov.ru</w:t>
            </w:r>
          </w:p>
        </w:tc>
        <w:tc>
          <w:tcPr>
            <w:tcW w:w="1077" w:type="dxa"/>
            <w:gridSpan w:val="2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</w:t>
            </w:r>
          </w:p>
        </w:tc>
      </w:tr>
      <w:tr>
        <w:trPr>
          <w:cantSplit/>
        </w:trP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keepLines/>
              <w:spacing w:before="240"/>
              <w:ind w:left="170" w:right="170"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Заседания согласительной комиссии по вопросу согласования местоположения границ земельных участков, в отношении которых проводятся комплексные кадастровые </w:t>
            </w:r>
            <w:r>
              <w:rPr>
                <w:sz w:val="22"/>
                <w:szCs w:val="22"/>
              </w:rPr>
              <w:t xml:space="preserve">работы на территории кадастрового квартала</w:t>
            </w:r>
            <w:r>
              <w:rPr>
                <w:sz w:val="22"/>
                <w:szCs w:val="22"/>
              </w:rPr>
              <w:t xml:space="preserve">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70:02:0200001</w:t>
            </w:r>
          </w:p>
        </w:tc>
      </w:tr>
      <w:t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ind w:left="284" w:hanging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состоятся по адресу: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Томская область, г. Асино, ул. имени Ленина, 40, </w:t>
            </w:r>
            <w:r>
              <w:rPr>
                <w:sz w:val="24"/>
                <w:szCs w:val="24"/>
                <w:shd w:val="clear" w:color="auto" w:fill="ffffff"/>
              </w:rPr>
              <w:t xml:space="preserve">каб</w:t>
            </w:r>
            <w:r>
              <w:rPr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sz w:val="24"/>
                <w:szCs w:val="24"/>
              </w:rPr>
              <w:t xml:space="preserve">Первого заместителя Главы </w:t>
            </w:r>
            <w:r>
              <w:rPr>
                <w:sz w:val="24"/>
                <w:szCs w:val="24"/>
              </w:rPr>
              <w:t xml:space="preserve">Асиновского района по обеспечению жизнедеятельности и    безопасности, 4 этаж, левое крыло</w:t>
            </w:r>
          </w:p>
        </w:tc>
      </w:tr>
      <w:tr>
        <w:tc>
          <w:tcPr>
            <w:tcW w:w="142" w:type="dxa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98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</w:t>
            </w:r>
          </w:p>
        </w:tc>
        <w:tc>
          <w:tcPr>
            <w:tcW w:w="397" w:type="dxa"/>
            <w:gridSpan w:val="5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227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»</w:t>
            </w:r>
          </w:p>
        </w:tc>
        <w:tc>
          <w:tcPr>
            <w:tcW w:w="1247" w:type="dxa"/>
            <w:gridSpan w:val="5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мая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737" w:type="dxa"/>
            <w:gridSpan w:val="5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539" w:type="dxa"/>
            <w:gridSpan w:val="5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в</w:t>
            </w:r>
          </w:p>
        </w:tc>
        <w:tc>
          <w:tcPr>
            <w:tcW w:w="568" w:type="dxa"/>
            <w:gridSpan w:val="2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765" w:type="dxa"/>
            <w:gridSpan w:val="3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ind w:left="-57" w:firstLine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часов</w:t>
            </w:r>
          </w:p>
        </w:tc>
        <w:tc>
          <w:tcPr>
            <w:tcW w:w="567" w:type="dxa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00</w:t>
            </w:r>
          </w:p>
        </w:tc>
        <w:tc>
          <w:tcPr>
            <w:tcW w:w="5301" w:type="dxa"/>
            <w:gridSpan w:val="9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минут;</w:t>
            </w:r>
          </w:p>
        </w:tc>
      </w:tr>
      <w:tr>
        <w:trPr>
          <w:cantSplit/>
        </w:trP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keepLines/>
              <w:spacing w:before="20" w:after="20"/>
              <w:ind w:left="170" w:right="170" w:hanging="28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29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 xml:space="preserve">»    </w:t>
            </w:r>
            <w:r>
              <w:rPr>
                <w:sz w:val="22"/>
                <w:szCs w:val="22"/>
                <w:u w:val="single"/>
              </w:rPr>
              <w:t xml:space="preserve">   </w:t>
            </w:r>
            <w:r>
              <w:rPr>
                <w:sz w:val="22"/>
                <w:szCs w:val="22"/>
                <w:u w:val="single"/>
              </w:rPr>
              <w:t xml:space="preserve">июня</w:t>
            </w:r>
            <w:r>
              <w:rPr>
                <w:sz w:val="22"/>
                <w:szCs w:val="22"/>
                <w:u w:val="single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 2026</w:t>
            </w:r>
            <w:r>
              <w:rPr>
                <w:sz w:val="22"/>
                <w:szCs w:val="22"/>
                <w:u w:val="single"/>
              </w:rPr>
              <w:t xml:space="preserve">  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 xml:space="preserve">г. в 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10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 xml:space="preserve">часов </w:t>
            </w:r>
            <w:r>
              <w:rPr>
                <w:sz w:val="22"/>
                <w:szCs w:val="22"/>
                <w:u w:val="single"/>
              </w:rPr>
              <w:t xml:space="preserve">  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00   </w:t>
            </w:r>
            <w:r>
              <w:rPr>
                <w:sz w:val="22"/>
                <w:szCs w:val="22"/>
              </w:rPr>
              <w:t xml:space="preserve">минут.</w:t>
            </w:r>
          </w:p>
          <w:p>
            <w:pPr>
              <w:keepLines/>
              <w:spacing w:before="20" w:after="20"/>
              <w:ind w:left="170" w:right="170"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>
        <w:trPr>
          <w:cantSplit/>
        </w:trP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keepLines/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>
        <w:tc>
          <w:tcPr>
            <w:tcW w:w="352" w:type="dxa"/>
            <w:gridSpan w:val="4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ind w:lef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</w:t>
            </w:r>
          </w:p>
        </w:tc>
        <w:tc>
          <w:tcPr>
            <w:tcW w:w="187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</w:t>
            </w:r>
          </w:p>
        </w:tc>
        <w:tc>
          <w:tcPr>
            <w:tcW w:w="397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27" w:type="dxa"/>
            <w:gridSpan w:val="3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»</w:t>
            </w:r>
          </w:p>
        </w:tc>
        <w:tc>
          <w:tcPr>
            <w:tcW w:w="1247" w:type="dxa"/>
            <w:gridSpan w:val="5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апреля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655" w:type="dxa"/>
            <w:gridSpan w:val="4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2" w:type="dxa"/>
            <w:gridSpan w:val="5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по «</w:t>
            </w:r>
          </w:p>
        </w:tc>
        <w:tc>
          <w:tcPr>
            <w:tcW w:w="483" w:type="dxa"/>
            <w:gridSpan w:val="2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41" w:type="dxa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»</w:t>
            </w:r>
          </w:p>
        </w:tc>
        <w:tc>
          <w:tcPr>
            <w:tcW w:w="1247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мая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197" w:type="dxa"/>
            <w:gridSpan w:val="4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и</w:t>
            </w:r>
          </w:p>
        </w:tc>
      </w:tr>
      <w:tr>
        <w:tc>
          <w:tcPr>
            <w:tcW w:w="352" w:type="dxa"/>
            <w:gridSpan w:val="4"/>
            <w:tcBorders>
              <w:top w:val="none"/>
              <w:left w:val="single" w:color="auto" w:sz="4" w:space="0"/>
              <w:bottom w:val="none"/>
              <w:right w:val="none"/>
            </w:tcBorders>
            <w:vAlign w:val="bottom"/>
          </w:tcPr>
          <w:p>
            <w:pPr>
              <w:ind w:lef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</w:t>
            </w:r>
          </w:p>
        </w:tc>
        <w:tc>
          <w:tcPr>
            <w:tcW w:w="187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</w:t>
            </w:r>
          </w:p>
        </w:tc>
        <w:tc>
          <w:tcPr>
            <w:tcW w:w="397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227" w:type="dxa"/>
            <w:gridSpan w:val="3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»</w:t>
            </w:r>
          </w:p>
        </w:tc>
        <w:tc>
          <w:tcPr>
            <w:tcW w:w="1247" w:type="dxa"/>
            <w:gridSpan w:val="5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ая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655" w:type="dxa"/>
            <w:gridSpan w:val="4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2" w:type="dxa"/>
            <w:gridSpan w:val="5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по «</w:t>
            </w:r>
          </w:p>
        </w:tc>
        <w:tc>
          <w:tcPr>
            <w:tcW w:w="483" w:type="dxa"/>
            <w:gridSpan w:val="2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41" w:type="dxa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»</w:t>
            </w:r>
          </w:p>
        </w:tc>
        <w:tc>
          <w:tcPr>
            <w:tcW w:w="1247" w:type="dxa"/>
            <w:gridSpan w:val="3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июня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vAlign w:val="bottom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one"/>
              <w:left w:val="none"/>
              <w:bottom w:val="single" w:color="auto" w:sz="4" w:space="0"/>
              <w:right w:val="none"/>
            </w:tcBorders>
            <w:vAlign w:val="bottom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197" w:type="dxa"/>
            <w:gridSpan w:val="4"/>
            <w:tcBorders>
              <w:top w:val="none"/>
              <w:left w:val="none"/>
              <w:bottom w:val="none"/>
              <w:right w:val="single" w:color="auto" w:sz="4" w:space="0"/>
            </w:tcBorders>
            <w:vAlign w:val="bottom"/>
          </w:tcPr>
          <w:p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</w:t>
            </w:r>
            <w:r>
              <w:rPr>
                <w:sz w:val="22"/>
                <w:szCs w:val="22"/>
              </w:rPr>
              <w:t xml:space="preserve">.</w:t>
            </w:r>
          </w:p>
        </w:tc>
      </w:tr>
      <w:tr>
        <w:trPr>
          <w:cantSplit/>
        </w:trP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none"/>
              <w:right w:val="single" w:color="auto" w:sz="4" w:space="0"/>
            </w:tcBorders>
            <w:vAlign w:val="bottom"/>
          </w:tcPr>
          <w:p>
            <w:pPr>
              <w:keepLines/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c"/>
                <w:sz w:val="22"/>
                <w:szCs w:val="22"/>
              </w:rPr>
              <w:endnoteReference w:customMarkFollows="1" w:id="1"/>
              <w:t xml:space="preserve">6</w:t>
            </w:r>
            <w:r>
              <w:rPr>
                <w:sz w:val="22"/>
                <w:szCs w:val="22"/>
              </w:rPr>
              <w:t xml:space="preserve"> и </w:t>
            </w:r>
            <w:r>
              <w:rPr>
                <w:spacing w:val="-4"/>
                <w:sz w:val="22"/>
                <w:szCs w:val="22"/>
              </w:rPr>
              <w:t xml:space="preserve"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r>
              <w:rPr>
                <w:spacing w:val="-4"/>
                <w:sz w:val="22"/>
                <w:szCs w:val="22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>
        <w:tc>
          <w:tcPr>
            <w:tcW w:w="10801" w:type="dxa"/>
            <w:gridSpan w:val="41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Lines/>
              <w:spacing w:after="240"/>
              <w:ind w:left="170" w:right="170"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>
      <w:pPr>
        <w:rPr>
          <w:sz w:val="24"/>
          <w:szCs w:val="24"/>
        </w:rPr>
      </w:pPr>
    </w:p>
    <w:sectPr>
      <w:pgSz w:w="11906" w:h="16838"/>
      <w:pgMar w:top="567" w:right="567" w:bottom="425" w:left="567" w:header="397" w:footer="397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  <w:endnote w:id="1">
    <w:p>
      <w:pPr>
        <w:pStyle w:val="aa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djustLineHeightInTabl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0" w:line="240" w:lineRule="auto"/>
    </w:pPr>
    <w:rPr>
      <w:sz w:val="20"/>
      <w:szCs w:val="20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6" w:customStyle="1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styleId="a8" w:customStyle="1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ConsPlusNonformat" w:customStyle="1">
    <w:name w:val="ConsPlusNonformat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styleId="ab" w:customStyle="1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rPr>
      <w:rFonts w:cs="Times New Roman"/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1DA08-AF78-4C1F-B5DF-47F3CF500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2822</Characters>
  <CharactersWithSpaces>3221</CharactersWithSpaces>
  <Company>КонсультантПлюс</Company>
  <DocSecurity>0</DocSecurity>
  <HyperlinksChanged>false</HyperlinksChanged>
  <Lines>23</Lines>
  <LinksUpToDate>false</LinksUpToDate>
  <Pages>1</Pages>
  <Paragraphs>6</Paragraphs>
  <ScaleCrop>false</ScaleCrop>
  <SharedDoc>false</SharedDoc>
  <Template>Normal</Template>
  <TotalTime>80</TotalTime>
  <Words>405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shatrovaon</cp:lastModifiedBy>
  <cp:revision>19</cp:revision>
  <cp:lastPrinted>2026-04-28T07:46:00Z</cp:lastPrinted>
  <dcterms:created xsi:type="dcterms:W3CDTF">2023-06-20T08:39:00Z</dcterms:created>
  <dcterms:modified xsi:type="dcterms:W3CDTF">2026-04-28T07:47:00Z</dcterms:modified>
</cp:coreProperties>
</file>