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38" w:type="dxa"/>
        <w:tblBorders>
          <w:bottom w:val="single" w:sz="4" w:space="0" w:color="auto"/>
        </w:tblBorders>
        <w:tblLayout w:type="fixed"/>
        <w:tblCellMar>
          <w:left w:w="0" w:type="dxa"/>
          <w:right w:w="0" w:type="dxa"/>
        </w:tblCellMar>
        <w:tblLook w:val="04A0" w:firstRow="1" w:lastRow="0" w:firstColumn="1" w:lastColumn="0" w:noHBand="0" w:noVBand="1"/>
      </w:tblPr>
      <w:tblGrid>
        <w:gridCol w:w="1701"/>
        <w:gridCol w:w="5669"/>
        <w:gridCol w:w="2268"/>
      </w:tblGrid>
      <w:tr w:rsidR="00BC1AE8">
        <w:tc>
          <w:tcPr>
            <w:tcW w:w="1701" w:type="dxa"/>
            <w:tcBorders>
              <w:bottom w:val="nil"/>
            </w:tcBorders>
          </w:tcPr>
          <w:p w:rsidR="00305B3A" w:rsidRDefault="00A97143">
            <w:pPr>
              <w:pStyle w:val="25"/>
              <w:pBdr>
                <w:top w:val="none" w:sz="0" w:space="0" w:color="auto"/>
                <w:left w:val="none" w:sz="0" w:space="0" w:color="auto"/>
                <w:bottom w:val="none" w:sz="0" w:space="0" w:color="auto"/>
                <w:right w:val="none" w:sz="0" w:space="0" w:color="auto"/>
                <w:between w:val="none" w:sz="0" w:space="0" w:color="auto"/>
              </w:pBdr>
              <w:spacing w:before="480"/>
              <w:ind w:right="0"/>
              <w:jc w:val="left"/>
              <w:rPr>
                <w:rFonts w:ascii="PT Astra Serif" w:eastAsia="PT Astra Serif" w:hAnsi="PT Astra Serif" w:cs="PT Astra Serif"/>
                <w:sz w:val="28"/>
                <w:szCs w:val="28"/>
              </w:rPr>
            </w:pPr>
            <w:bookmarkStart w:id="0" w:name="РегДанные"/>
            <w:r>
              <w:rPr>
                <w:rFonts w:ascii="PT Astra Serif" w:eastAsia="PT Astra Serif" w:hAnsi="PT Astra Serif" w:cs="PT Astra Serif"/>
                <w:spacing w:val="20"/>
                <w:sz w:val="28"/>
                <w:szCs w:val="28"/>
              </w:rPr>
              <w:t>25.06.2026</w:t>
            </w:r>
            <w:r>
              <w:rPr>
                <w:rFonts w:ascii="PT Astra Serif" w:eastAsia="PT Astra Serif" w:hAnsi="PT Astra Serif" w:cs="PT Astra Serif"/>
                <w:spacing w:val="20"/>
                <w:sz w:val="28"/>
                <w:szCs w:val="28"/>
              </w:rPr>
              <w:fldChar w:fldCharType="begin"/>
            </w:r>
            <w:r>
              <w:rPr>
                <w:rFonts w:ascii="PT Astra Serif" w:eastAsia="PT Astra Serif" w:hAnsi="PT Astra Serif" w:cs="PT Astra Serif"/>
                <w:spacing w:val="20"/>
                <w:sz w:val="28"/>
                <w:szCs w:val="28"/>
              </w:rPr>
              <w:instrText xml:space="preserve"> FORMTEXT </w:instrText>
            </w:r>
            <w:r w:rsidR="00A65FC0">
              <w:rPr>
                <w:rFonts w:ascii="PT Astra Serif" w:eastAsia="PT Astra Serif" w:hAnsi="PT Astra Serif" w:cs="PT Astra Serif"/>
                <w:spacing w:val="20"/>
                <w:sz w:val="28"/>
                <w:szCs w:val="28"/>
              </w:rPr>
              <w:fldChar w:fldCharType="separate"/>
            </w:r>
            <w:r>
              <w:rPr>
                <w:rFonts w:ascii="PT Astra Serif" w:eastAsia="PT Astra Serif" w:hAnsi="PT Astra Serif" w:cs="PT Astra Serif"/>
                <w:spacing w:val="20"/>
                <w:sz w:val="28"/>
                <w:szCs w:val="28"/>
              </w:rPr>
              <w:fldChar w:fldCharType="end"/>
            </w:r>
            <w:bookmarkEnd w:id="0"/>
          </w:p>
        </w:tc>
        <w:tc>
          <w:tcPr>
            <w:tcW w:w="5669" w:type="dxa"/>
            <w:tcBorders>
              <w:bottom w:val="nil"/>
            </w:tcBorders>
            <w:tcMar>
              <w:right w:w="85" w:type="dxa"/>
            </w:tcMar>
          </w:tcPr>
          <w:p w:rsidR="00305B3A" w:rsidRDefault="00305B3A">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8"/>
                <w:szCs w:val="28"/>
              </w:rPr>
            </w:pPr>
          </w:p>
        </w:tc>
        <w:tc>
          <w:tcPr>
            <w:tcW w:w="2268" w:type="dxa"/>
            <w:tcBorders>
              <w:bottom w:val="nil"/>
            </w:tcBorders>
          </w:tcPr>
          <w:p w:rsidR="00305B3A" w:rsidRDefault="00A97143">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8"/>
                <w:szCs w:val="28"/>
                <w:lang w:val="en-US"/>
              </w:rPr>
            </w:pPr>
            <w:bookmarkStart w:id="1" w:name="РегНомер"/>
            <w:r>
              <w:rPr>
                <w:rFonts w:ascii="PT Astra Serif" w:eastAsia="PT Astra Serif" w:hAnsi="PT Astra Serif" w:cs="PT Astra Serif"/>
                <w:sz w:val="28"/>
                <w:szCs w:val="28"/>
              </w:rPr>
              <w:t>№</w:t>
            </w:r>
            <w:r>
              <w:rPr>
                <w:rFonts w:ascii="PT Astra Serif" w:eastAsia="PT Astra Serif" w:hAnsi="PT Astra Serif" w:cs="PT Astra Serif"/>
                <w:sz w:val="28"/>
                <w:szCs w:val="28"/>
                <w:lang w:val="en-US"/>
              </w:rPr>
              <w:t xml:space="preserve"> </w:t>
            </w:r>
            <w:r>
              <w:rPr>
                <w:rFonts w:ascii="PT Astra Serif" w:eastAsia="PT Astra Serif" w:hAnsi="PT Astra Serif" w:cs="PT Astra Serif"/>
                <w:spacing w:val="20"/>
                <w:sz w:val="28"/>
                <w:szCs w:val="28"/>
              </w:rPr>
              <w:t>17</w:t>
            </w:r>
            <w:r>
              <w:rPr>
                <w:rFonts w:ascii="PT Astra Serif" w:eastAsia="PT Astra Serif" w:hAnsi="PT Astra Serif" w:cs="PT Astra Serif"/>
                <w:spacing w:val="20"/>
                <w:sz w:val="28"/>
                <w:szCs w:val="28"/>
              </w:rPr>
              <w:fldChar w:fldCharType="begin"/>
            </w:r>
            <w:r>
              <w:rPr>
                <w:rFonts w:ascii="PT Astra Serif" w:eastAsia="PT Astra Serif" w:hAnsi="PT Astra Serif" w:cs="PT Astra Serif"/>
                <w:spacing w:val="20"/>
                <w:sz w:val="28"/>
                <w:szCs w:val="28"/>
              </w:rPr>
              <w:instrText xml:space="preserve"> FORMTEXT </w:instrText>
            </w:r>
            <w:r w:rsidR="00A65FC0">
              <w:rPr>
                <w:rFonts w:ascii="PT Astra Serif" w:eastAsia="PT Astra Serif" w:hAnsi="PT Astra Serif" w:cs="PT Astra Serif"/>
                <w:spacing w:val="20"/>
                <w:sz w:val="28"/>
                <w:szCs w:val="28"/>
              </w:rPr>
              <w:fldChar w:fldCharType="separate"/>
            </w:r>
            <w:r>
              <w:rPr>
                <w:rFonts w:ascii="PT Astra Serif" w:eastAsia="PT Astra Serif" w:hAnsi="PT Astra Serif" w:cs="PT Astra Serif"/>
                <w:spacing w:val="20"/>
                <w:sz w:val="28"/>
                <w:szCs w:val="28"/>
              </w:rPr>
              <w:fldChar w:fldCharType="end"/>
            </w:r>
            <w:bookmarkEnd w:id="1"/>
          </w:p>
        </w:tc>
      </w:tr>
    </w:tbl>
    <w:p w:rsidR="00305B3A" w:rsidRDefault="00A97143">
      <w:pPr>
        <w:pStyle w:val="ConsPlusNormal"/>
        <w:spacing w:before="480"/>
        <w:jc w:val="center"/>
        <w:rPr>
          <w:rFonts w:ascii="PT Astra Serif" w:hAnsi="PT Astra Serif" w:cs="Times New Roman"/>
          <w:sz w:val="28"/>
          <w:szCs w:val="28"/>
        </w:rPr>
      </w:pPr>
      <w:r w:rsidRPr="008F1F36">
        <w:rPr>
          <w:rFonts w:ascii="PT Astra Serif" w:hAnsi="PT Astra Serif" w:cs="Times New Roman"/>
          <w:sz w:val="28"/>
          <w:szCs w:val="28"/>
        </w:rPr>
        <w:t>Об утверждении Регламента рассмотрения Областным государственным бюджетным учреждением «Томский областной центр инвентаризации и кадастра» заявления об установлении кадастровой стоимости объекта недвижимости в размере его рыночной стоимости</w:t>
      </w:r>
      <w:r w:rsidR="00BB3CA8">
        <w:rPr>
          <w:rFonts w:ascii="PT Astra Serif" w:hAnsi="PT Astra Serif" w:cs="Times New Roman"/>
          <w:sz w:val="28"/>
          <w:szCs w:val="28"/>
        </w:rPr>
        <w:t xml:space="preserve"> </w:t>
      </w:r>
    </w:p>
    <w:p w:rsidR="00305B3A" w:rsidRDefault="00305B3A">
      <w:pPr>
        <w:pStyle w:val="ConsPlusNormal"/>
        <w:ind w:firstLine="540"/>
        <w:jc w:val="both"/>
        <w:rPr>
          <w:rFonts w:ascii="PT Astra Serif" w:hAnsi="PT Astra Serif" w:cs="Times New Roman"/>
          <w:sz w:val="28"/>
          <w:szCs w:val="28"/>
        </w:rPr>
      </w:pPr>
    </w:p>
    <w:p w:rsidR="00305B3A" w:rsidRDefault="00305B3A">
      <w:pPr>
        <w:pStyle w:val="ConsPlusNormal"/>
        <w:ind w:firstLine="540"/>
        <w:jc w:val="both"/>
        <w:rPr>
          <w:rFonts w:ascii="PT Astra Serif" w:hAnsi="PT Astra Serif" w:cs="Times New Roman"/>
          <w:sz w:val="28"/>
          <w:szCs w:val="28"/>
        </w:rPr>
      </w:pPr>
    </w:p>
    <w:p w:rsidR="008F1F36" w:rsidRDefault="00A97143" w:rsidP="008F1F36">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 xml:space="preserve">В соответствии </w:t>
      </w:r>
      <w:r>
        <w:rPr>
          <w:rFonts w:ascii="PT Astra Serif" w:eastAsia="PT Astra Serif" w:hAnsi="PT Astra Serif" w:cs="PT Astra Serif"/>
          <w:sz w:val="26"/>
          <w:szCs w:val="26"/>
        </w:rPr>
        <w:t xml:space="preserve">с </w:t>
      </w:r>
      <w:r>
        <w:rPr>
          <w:rFonts w:ascii="PT Astra Serif" w:hAnsi="PT Astra Serif" w:cs="PT Astra Serif"/>
          <w:sz w:val="26"/>
          <w:szCs w:val="26"/>
        </w:rPr>
        <w:t>частью 10.1 статьи 22.1 Федерального закона от 3 июля 2016 года № 237-ФЗ «О государственной кадастровой оценке»</w:t>
      </w:r>
      <w:r>
        <w:rPr>
          <w:rFonts w:ascii="PT Astra Serif" w:hAnsi="PT Astra Serif" w:cs="Times New Roman"/>
          <w:sz w:val="26"/>
          <w:szCs w:val="26"/>
        </w:rPr>
        <w:t xml:space="preserve"> </w:t>
      </w:r>
    </w:p>
    <w:p w:rsidR="008F1F36" w:rsidRDefault="00A97143" w:rsidP="008F1F36">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ПРИКАЗЫВАЮ:</w:t>
      </w:r>
    </w:p>
    <w:p w:rsidR="008F1F36" w:rsidRDefault="00A97143" w:rsidP="008F1F36">
      <w:pPr>
        <w:pStyle w:val="ConsPlusNormal"/>
        <w:ind w:firstLine="709"/>
        <w:jc w:val="both"/>
        <w:rPr>
          <w:rFonts w:ascii="PT Astra Serif" w:hAnsi="PT Astra Serif"/>
          <w:sz w:val="26"/>
          <w:szCs w:val="26"/>
        </w:rPr>
      </w:pPr>
      <w:r>
        <w:rPr>
          <w:rFonts w:ascii="PT Astra Serif" w:hAnsi="PT Astra Serif"/>
          <w:sz w:val="26"/>
          <w:szCs w:val="26"/>
        </w:rPr>
        <w:t xml:space="preserve">1. Утвердить </w:t>
      </w:r>
      <w:r>
        <w:rPr>
          <w:rFonts w:ascii="PT Astra Serif" w:hAnsi="PT Astra Serif" w:cs="Times New Roman"/>
          <w:sz w:val="26"/>
          <w:szCs w:val="26"/>
        </w:rPr>
        <w:t xml:space="preserve">Регламент </w:t>
      </w:r>
      <w:r>
        <w:rPr>
          <w:rFonts w:ascii="PT Astra Serif" w:eastAsia="PT Astra Serif" w:hAnsi="PT Astra Serif" w:cs="PT Astra Serif"/>
          <w:sz w:val="26"/>
          <w:szCs w:val="26"/>
        </w:rPr>
        <w:t>рассмотрения Областным государственным бюджетным учреждением «Томский областной центр инвентаризации и кадастра» заявления об установлении кадастровой стоимости объекта недвижимости в размере его рыночной стоимости</w:t>
      </w:r>
      <w:r>
        <w:rPr>
          <w:rFonts w:ascii="PT Astra Serif" w:hAnsi="PT Astra Serif" w:cs="Times New Roman"/>
          <w:sz w:val="26"/>
          <w:szCs w:val="26"/>
        </w:rPr>
        <w:t xml:space="preserve"> </w:t>
      </w:r>
      <w:r>
        <w:rPr>
          <w:rFonts w:ascii="PT Astra Serif" w:hAnsi="PT Astra Serif"/>
          <w:sz w:val="26"/>
          <w:szCs w:val="26"/>
        </w:rPr>
        <w:t xml:space="preserve">согласно </w:t>
      </w:r>
      <w:proofErr w:type="gramStart"/>
      <w:r>
        <w:rPr>
          <w:rFonts w:ascii="PT Astra Serif" w:hAnsi="PT Astra Serif"/>
          <w:sz w:val="26"/>
          <w:szCs w:val="26"/>
        </w:rPr>
        <w:t>приложению</w:t>
      </w:r>
      <w:proofErr w:type="gramEnd"/>
      <w:r>
        <w:rPr>
          <w:rFonts w:ascii="PT Astra Serif" w:hAnsi="PT Astra Serif"/>
          <w:sz w:val="26"/>
          <w:szCs w:val="26"/>
        </w:rPr>
        <w:t xml:space="preserve"> к настоящему приказу.</w:t>
      </w:r>
    </w:p>
    <w:p w:rsidR="008F1F36" w:rsidRDefault="00A97143" w:rsidP="008F1F36">
      <w:pPr>
        <w:pStyle w:val="ConsPlusNormal"/>
        <w:ind w:firstLine="709"/>
        <w:jc w:val="both"/>
        <w:rPr>
          <w:rFonts w:ascii="PT Astra Serif" w:hAnsi="PT Astra Serif"/>
          <w:sz w:val="26"/>
          <w:szCs w:val="26"/>
        </w:rPr>
      </w:pPr>
      <w:r>
        <w:rPr>
          <w:rFonts w:ascii="PT Astra Serif" w:hAnsi="PT Astra Serif"/>
          <w:sz w:val="26"/>
          <w:szCs w:val="26"/>
        </w:rPr>
        <w:t xml:space="preserve">2. </w:t>
      </w:r>
      <w:r>
        <w:rPr>
          <w:rFonts w:ascii="PT Astra Serif" w:hAnsi="PT Astra Serif" w:cs="Times New Roman"/>
          <w:sz w:val="26"/>
          <w:szCs w:val="26"/>
        </w:rPr>
        <w:t>Настоящий приказ вступает в силу со дня его официального опубликования и распространяет своё действие на правоотношения, возникшие с 08.01.2026.</w:t>
      </w:r>
    </w:p>
    <w:p w:rsidR="00305B3A" w:rsidRDefault="00A97143" w:rsidP="008F1F36">
      <w:pPr>
        <w:pStyle w:val="ConsPlusNormal"/>
        <w:ind w:firstLine="709"/>
        <w:jc w:val="both"/>
        <w:rPr>
          <w:rFonts w:ascii="PT Astra Serif" w:hAnsi="PT Astra Serif" w:cs="Times New Roman"/>
          <w:sz w:val="28"/>
          <w:szCs w:val="28"/>
        </w:rPr>
      </w:pPr>
      <w:r>
        <w:rPr>
          <w:rFonts w:ascii="PT Astra Serif" w:hAnsi="PT Astra Serif"/>
          <w:sz w:val="26"/>
          <w:szCs w:val="26"/>
        </w:rPr>
        <w:t>3. Контроль за исполнением настоящего приказа возложить на заместителя начальника Департамента по управлению государственной собственностью Томской области Малиновскую Е.Ю.</w:t>
      </w:r>
    </w:p>
    <w:p w:rsidR="00305B3A" w:rsidRDefault="00305B3A">
      <w:pPr>
        <w:pStyle w:val="ConsPlusNormal"/>
        <w:ind w:firstLine="709"/>
        <w:jc w:val="both"/>
        <w:rPr>
          <w:rFonts w:ascii="PT Astra Serif" w:hAnsi="PT Astra Serif" w:cs="Times New Roman"/>
          <w:sz w:val="28"/>
          <w:szCs w:val="28"/>
        </w:rPr>
      </w:pPr>
    </w:p>
    <w:p w:rsidR="00305B3A" w:rsidRDefault="00305B3A">
      <w:pPr>
        <w:pStyle w:val="ConsPlusNormal"/>
        <w:ind w:firstLine="709"/>
        <w:jc w:val="both"/>
        <w:rPr>
          <w:rFonts w:ascii="PT Astra Serif" w:hAnsi="PT Astra Serif" w:cs="Times New Roman"/>
          <w:sz w:val="28"/>
          <w:szCs w:val="28"/>
          <w:lang w:val="en-US"/>
        </w:rPr>
      </w:pPr>
    </w:p>
    <w:p w:rsidR="00305B3A" w:rsidRDefault="00305B3A">
      <w:pPr>
        <w:pStyle w:val="ConsPlusNormal"/>
        <w:ind w:firstLine="709"/>
        <w:jc w:val="both"/>
        <w:rPr>
          <w:rFonts w:ascii="PT Astra Serif" w:hAnsi="PT Astra Serif" w:cs="Times New Roman"/>
          <w:sz w:val="28"/>
          <w:szCs w:val="28"/>
          <w:lang w:val="en-US"/>
        </w:rPr>
      </w:pPr>
    </w:p>
    <w:tbl>
      <w:tblPr>
        <w:tblW w:w="9889" w:type="dxa"/>
        <w:tblLook w:val="04A0" w:firstRow="1" w:lastRow="0" w:firstColumn="1" w:lastColumn="0" w:noHBand="0" w:noVBand="1"/>
      </w:tblPr>
      <w:tblGrid>
        <w:gridCol w:w="3325"/>
        <w:gridCol w:w="3190"/>
        <w:gridCol w:w="3374"/>
      </w:tblGrid>
      <w:tr w:rsidR="00BC1AE8">
        <w:tc>
          <w:tcPr>
            <w:tcW w:w="3325" w:type="dxa"/>
            <w:tcBorders>
              <w:top w:val="nil"/>
              <w:left w:val="nil"/>
              <w:bottom w:val="nil"/>
              <w:right w:val="nil"/>
            </w:tcBorders>
            <w:noWrap/>
          </w:tcPr>
          <w:p w:rsidR="00305B3A" w:rsidRDefault="00A97143">
            <w:pPr>
              <w:tabs>
                <w:tab w:val="left" w:pos="7088"/>
              </w:tabs>
              <w:jc w:val="both"/>
              <w:rPr>
                <w:rFonts w:ascii="PT Astra Serif" w:eastAsia="PT Astra Serif" w:hAnsi="PT Astra Serif" w:cs="PT Astra Serif"/>
                <w:sz w:val="28"/>
                <w:szCs w:val="28"/>
              </w:rPr>
            </w:pPr>
            <w:r>
              <w:rPr>
                <w:rFonts w:ascii="PT Astra Serif" w:hAnsi="PT Astra Serif"/>
                <w:sz w:val="28"/>
                <w:szCs w:val="28"/>
              </w:rPr>
              <w:t xml:space="preserve">Начальник Департамента </w:t>
            </w:r>
          </w:p>
        </w:tc>
        <w:tc>
          <w:tcPr>
            <w:tcW w:w="3190" w:type="dxa"/>
            <w:tcBorders>
              <w:top w:val="nil"/>
              <w:left w:val="nil"/>
              <w:bottom w:val="nil"/>
              <w:right w:val="nil"/>
            </w:tcBorders>
            <w:noWrap/>
          </w:tcPr>
          <w:p w:rsidR="00305B3A" w:rsidRDefault="00A97143">
            <w:pPr>
              <w:tabs>
                <w:tab w:val="left" w:pos="7088"/>
              </w:tabs>
              <w:jc w:val="center"/>
              <w:rPr>
                <w:rFonts w:ascii="PT Astra Serif" w:eastAsia="PT Astra Serif" w:hAnsi="PT Astra Serif" w:cs="PT Astra Serif"/>
                <w:sz w:val="28"/>
                <w:szCs w:val="28"/>
              </w:rPr>
            </w:pPr>
            <w:r>
              <w:rPr>
                <w:rFonts w:ascii="PT Astra Serif" w:eastAsia="PT Astra Serif" w:hAnsi="PT Astra Serif" w:cs="PT Astra Serif"/>
                <w:sz w:val="28"/>
                <w:szCs w:val="28"/>
              </w:rPr>
              <w:fldChar w:fldCharType="begin"/>
            </w:r>
            <w:bookmarkStart w:id="2" w:name="Штамп"/>
            <w:r>
              <w:rPr>
                <w:rFonts w:ascii="PT Astra Serif" w:eastAsia="PT Astra Serif" w:hAnsi="PT Astra Serif" w:cs="PT Astra Serif"/>
                <w:sz w:val="28"/>
                <w:szCs w:val="28"/>
              </w:rPr>
              <w:instrText xml:space="preserve"> FORMTEXT </w:instrText>
            </w:r>
            <w:r w:rsidR="00A65FC0">
              <w:rPr>
                <w:rFonts w:ascii="PT Astra Serif" w:eastAsia="PT Astra Serif" w:hAnsi="PT Astra Serif" w:cs="PT Astra Serif"/>
                <w:sz w:val="28"/>
                <w:szCs w:val="28"/>
              </w:rPr>
              <w:fldChar w:fldCharType="separate"/>
            </w:r>
            <w:r>
              <w:rPr>
                <w:rFonts w:ascii="PT Astra Serif" w:eastAsia="PT Astra Serif" w:hAnsi="PT Astra Serif" w:cs="PT Astra Serif"/>
                <w:sz w:val="28"/>
                <w:szCs w:val="28"/>
              </w:rPr>
              <w:fldChar w:fldCharType="end"/>
            </w:r>
            <w:bookmarkEnd w:id="2"/>
          </w:p>
        </w:tc>
        <w:tc>
          <w:tcPr>
            <w:tcW w:w="3374" w:type="dxa"/>
            <w:tcBorders>
              <w:top w:val="nil"/>
              <w:left w:val="nil"/>
              <w:bottom w:val="nil"/>
              <w:right w:val="nil"/>
            </w:tcBorders>
            <w:noWrap/>
          </w:tcPr>
          <w:p w:rsidR="00305B3A" w:rsidRDefault="00A97143">
            <w:pPr>
              <w:tabs>
                <w:tab w:val="left" w:pos="7088"/>
              </w:tabs>
              <w:jc w:val="right"/>
              <w:rPr>
                <w:rFonts w:ascii="PT Astra Serif" w:eastAsia="PT Astra Serif" w:hAnsi="PT Astra Serif" w:cs="PT Astra Serif"/>
                <w:sz w:val="28"/>
                <w:szCs w:val="28"/>
              </w:rPr>
            </w:pPr>
            <w:r>
              <w:rPr>
                <w:rFonts w:ascii="PT Astra Serif" w:hAnsi="PT Astra Serif"/>
                <w:sz w:val="28"/>
                <w:szCs w:val="28"/>
              </w:rPr>
              <w:t> Т.А. Исакова</w:t>
            </w:r>
          </w:p>
        </w:tc>
      </w:tr>
    </w:tbl>
    <w:p w:rsidR="00305B3A" w:rsidRDefault="00305B3A">
      <w:pPr>
        <w:tabs>
          <w:tab w:val="left" w:pos="7088"/>
        </w:tabs>
        <w:jc w:val="both"/>
        <w:rPr>
          <w:rFonts w:ascii="PT Astra Serif" w:eastAsia="PT Astra Serif" w:hAnsi="PT Astra Serif" w:cs="PT Astra Serif"/>
          <w:sz w:val="26"/>
          <w:szCs w:val="26"/>
          <w:lang w:val="en-US"/>
        </w:rPr>
      </w:pPr>
    </w:p>
    <w:p w:rsidR="00305B3A" w:rsidRDefault="00305B3A">
      <w:pPr>
        <w:tabs>
          <w:tab w:val="left" w:pos="7088"/>
        </w:tabs>
        <w:jc w:val="both"/>
        <w:rPr>
          <w:rFonts w:ascii="PT Astra Serif" w:eastAsia="PT Astra Serif" w:hAnsi="PT Astra Serif" w:cs="PT Astra Serif"/>
          <w:sz w:val="26"/>
          <w:szCs w:val="26"/>
          <w:lang w:val="en-US"/>
        </w:rPr>
      </w:pPr>
    </w:p>
    <w:p w:rsidR="00305B3A" w:rsidRDefault="00305B3A">
      <w:pPr>
        <w:tabs>
          <w:tab w:val="left" w:pos="7088"/>
        </w:tabs>
        <w:jc w:val="both"/>
        <w:rPr>
          <w:rFonts w:ascii="PT Astra Serif" w:eastAsia="PT Astra Serif" w:hAnsi="PT Astra Serif" w:cs="PT Astra Serif"/>
          <w:sz w:val="26"/>
          <w:szCs w:val="26"/>
        </w:rPr>
      </w:pPr>
    </w:p>
    <w:p w:rsidR="00305B3A" w:rsidRDefault="00305B3A">
      <w:pPr>
        <w:tabs>
          <w:tab w:val="left" w:pos="7088"/>
        </w:tabs>
        <w:jc w:val="both"/>
        <w:rPr>
          <w:rFonts w:ascii="PT Astra Serif" w:hAnsi="PT Astra Serif"/>
          <w:sz w:val="18"/>
          <w:szCs w:val="18"/>
        </w:rPr>
      </w:pPr>
    </w:p>
    <w:p w:rsidR="00281B5C" w:rsidRDefault="00A9714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18"/>
          <w:szCs w:val="18"/>
        </w:rPr>
      </w:pPr>
      <w:r>
        <w:rPr>
          <w:rFonts w:ascii="PT Astra Serif" w:hAnsi="PT Astra Serif"/>
          <w:sz w:val="18"/>
          <w:szCs w:val="18"/>
        </w:rPr>
        <w:br w:type="page"/>
      </w:r>
    </w:p>
    <w:p w:rsidR="00281B5C" w:rsidRDefault="00A97143" w:rsidP="00281B5C">
      <w:pPr>
        <w:pStyle w:val="ConsPlusTitle"/>
        <w:tabs>
          <w:tab w:val="left" w:pos="5670"/>
          <w:tab w:val="left" w:pos="6237"/>
          <w:tab w:val="left" w:pos="10206"/>
        </w:tabs>
        <w:ind w:left="5812"/>
        <w:rPr>
          <w:rFonts w:ascii="PT Astra Serif" w:hAnsi="PT Astra Serif" w:cs="Times New Roman"/>
          <w:b w:val="0"/>
          <w:sz w:val="26"/>
          <w:szCs w:val="26"/>
        </w:rPr>
      </w:pPr>
      <w:r>
        <w:rPr>
          <w:rFonts w:ascii="PT Astra Serif" w:hAnsi="PT Astra Serif" w:cs="Times New Roman"/>
          <w:b w:val="0"/>
          <w:sz w:val="26"/>
          <w:szCs w:val="26"/>
        </w:rPr>
        <w:lastRenderedPageBreak/>
        <w:t>УТВЕРЖДЕН</w:t>
      </w:r>
    </w:p>
    <w:p w:rsidR="00281B5C" w:rsidRDefault="00A97143" w:rsidP="00281B5C">
      <w:pPr>
        <w:pStyle w:val="ConsPlusTitle"/>
        <w:tabs>
          <w:tab w:val="left" w:pos="5670"/>
          <w:tab w:val="left" w:pos="6237"/>
          <w:tab w:val="left" w:pos="10206"/>
        </w:tabs>
        <w:ind w:left="5812"/>
        <w:rPr>
          <w:rFonts w:ascii="PT Astra Serif" w:hAnsi="PT Astra Serif" w:cs="Times New Roman"/>
          <w:b w:val="0"/>
          <w:sz w:val="26"/>
          <w:szCs w:val="26"/>
        </w:rPr>
      </w:pPr>
      <w:r>
        <w:rPr>
          <w:rFonts w:ascii="PT Astra Serif" w:hAnsi="PT Astra Serif" w:cs="Times New Roman"/>
          <w:b w:val="0"/>
          <w:sz w:val="26"/>
          <w:szCs w:val="26"/>
        </w:rPr>
        <w:t xml:space="preserve">приказом Департамента по управлению государственной собственностью Томской области от </w:t>
      </w:r>
      <w:r w:rsidRPr="00A96E4B">
        <w:rPr>
          <w:rFonts w:ascii="PT Astra Serif" w:eastAsia="PT Astra Serif" w:hAnsi="PT Astra Serif" w:cs="PT Astra Serif"/>
          <w:b w:val="0"/>
          <w:spacing w:val="20"/>
          <w:sz w:val="28"/>
          <w:szCs w:val="28"/>
        </w:rPr>
        <w:t>25.06.2026</w:t>
      </w:r>
      <w:r w:rsidRPr="00A96E4B">
        <w:rPr>
          <w:rFonts w:ascii="PT Astra Serif" w:eastAsia="PT Astra Serif" w:hAnsi="PT Astra Serif" w:cs="PT Astra Serif"/>
          <w:b w:val="0"/>
          <w:spacing w:val="20"/>
          <w:sz w:val="28"/>
          <w:szCs w:val="28"/>
        </w:rPr>
        <w:fldChar w:fldCharType="begin"/>
      </w:r>
      <w:r w:rsidRPr="00A96E4B">
        <w:rPr>
          <w:rFonts w:ascii="PT Astra Serif" w:eastAsia="PT Astra Serif" w:hAnsi="PT Astra Serif" w:cs="PT Astra Serif"/>
          <w:b w:val="0"/>
          <w:spacing w:val="20"/>
          <w:sz w:val="28"/>
          <w:szCs w:val="28"/>
        </w:rPr>
        <w:instrText xml:space="preserve"> FORMTEXT </w:instrText>
      </w:r>
      <w:r w:rsidR="00A65FC0">
        <w:rPr>
          <w:rFonts w:ascii="PT Astra Serif" w:eastAsia="PT Astra Serif" w:hAnsi="PT Astra Serif" w:cs="PT Astra Serif"/>
          <w:b w:val="0"/>
          <w:spacing w:val="20"/>
          <w:sz w:val="28"/>
          <w:szCs w:val="28"/>
        </w:rPr>
        <w:fldChar w:fldCharType="separate"/>
      </w:r>
      <w:r w:rsidRPr="00A96E4B">
        <w:rPr>
          <w:rFonts w:ascii="PT Astra Serif" w:eastAsia="PT Astra Serif" w:hAnsi="PT Astra Serif" w:cs="PT Astra Serif"/>
          <w:b w:val="0"/>
          <w:spacing w:val="20"/>
          <w:sz w:val="28"/>
          <w:szCs w:val="28"/>
        </w:rPr>
        <w:fldChar w:fldCharType="end"/>
      </w:r>
      <w:r>
        <w:rPr>
          <w:rFonts w:ascii="PT Astra Serif" w:hAnsi="PT Astra Serif" w:cs="Times New Roman"/>
          <w:b w:val="0"/>
          <w:sz w:val="26"/>
          <w:szCs w:val="26"/>
        </w:rPr>
        <w:t xml:space="preserve"> № </w:t>
      </w:r>
      <w:r w:rsidRPr="00A96E4B">
        <w:rPr>
          <w:rFonts w:ascii="PT Astra Serif" w:eastAsia="PT Astra Serif" w:hAnsi="PT Astra Serif" w:cs="PT Astra Serif"/>
          <w:b w:val="0"/>
          <w:spacing w:val="20"/>
          <w:sz w:val="28"/>
          <w:szCs w:val="28"/>
        </w:rPr>
        <w:t>17</w:t>
      </w:r>
      <w:r w:rsidRPr="00A96E4B">
        <w:rPr>
          <w:rFonts w:ascii="PT Astra Serif" w:eastAsia="PT Astra Serif" w:hAnsi="PT Astra Serif" w:cs="PT Astra Serif"/>
          <w:b w:val="0"/>
          <w:spacing w:val="20"/>
          <w:sz w:val="28"/>
          <w:szCs w:val="28"/>
        </w:rPr>
        <w:fldChar w:fldCharType="begin"/>
      </w:r>
      <w:r w:rsidRPr="00A96E4B">
        <w:rPr>
          <w:rFonts w:ascii="PT Astra Serif" w:eastAsia="PT Astra Serif" w:hAnsi="PT Astra Serif" w:cs="PT Astra Serif"/>
          <w:b w:val="0"/>
          <w:spacing w:val="20"/>
          <w:sz w:val="28"/>
          <w:szCs w:val="28"/>
        </w:rPr>
        <w:instrText xml:space="preserve"> FORMTEXT </w:instrText>
      </w:r>
      <w:r w:rsidR="00A65FC0">
        <w:rPr>
          <w:rFonts w:ascii="PT Astra Serif" w:eastAsia="PT Astra Serif" w:hAnsi="PT Astra Serif" w:cs="PT Astra Serif"/>
          <w:b w:val="0"/>
          <w:spacing w:val="20"/>
          <w:sz w:val="28"/>
          <w:szCs w:val="28"/>
        </w:rPr>
        <w:fldChar w:fldCharType="separate"/>
      </w:r>
      <w:r w:rsidRPr="00A96E4B">
        <w:rPr>
          <w:rFonts w:ascii="PT Astra Serif" w:eastAsia="PT Astra Serif" w:hAnsi="PT Astra Serif" w:cs="PT Astra Serif"/>
          <w:b w:val="0"/>
          <w:spacing w:val="20"/>
          <w:sz w:val="28"/>
          <w:szCs w:val="28"/>
        </w:rPr>
        <w:fldChar w:fldCharType="end"/>
      </w:r>
    </w:p>
    <w:p w:rsidR="00281B5C" w:rsidRDefault="00281B5C" w:rsidP="00281B5C">
      <w:pPr>
        <w:pStyle w:val="ConsPlusTitle"/>
        <w:tabs>
          <w:tab w:val="left" w:pos="10206"/>
        </w:tabs>
        <w:ind w:firstLine="709"/>
        <w:jc w:val="both"/>
        <w:rPr>
          <w:rFonts w:ascii="PT Astra Serif" w:hAnsi="PT Astra Serif" w:cs="Times New Roman"/>
          <w:b w:val="0"/>
          <w:sz w:val="26"/>
          <w:szCs w:val="26"/>
        </w:rPr>
      </w:pPr>
    </w:p>
    <w:p w:rsidR="00281B5C" w:rsidRDefault="00A97143" w:rsidP="00281B5C">
      <w:pPr>
        <w:pStyle w:val="ConsPlusTitle"/>
        <w:tabs>
          <w:tab w:val="left" w:pos="709"/>
        </w:tabs>
        <w:spacing w:before="120"/>
        <w:jc w:val="center"/>
        <w:rPr>
          <w:rFonts w:ascii="PT Astra Serif" w:hAnsi="PT Astra Serif"/>
          <w:sz w:val="26"/>
          <w:szCs w:val="26"/>
        </w:rPr>
      </w:pPr>
      <w:r>
        <w:rPr>
          <w:rFonts w:ascii="PT Astra Serif" w:eastAsia="PT Astra Serif" w:hAnsi="PT Astra Serif" w:cs="PT Astra Serif"/>
          <w:b w:val="0"/>
          <w:sz w:val="26"/>
          <w:szCs w:val="26"/>
        </w:rPr>
        <w:t>Регламент</w:t>
      </w:r>
    </w:p>
    <w:p w:rsidR="00281B5C" w:rsidRDefault="00A97143" w:rsidP="00281B5C">
      <w:pPr>
        <w:pStyle w:val="ConsPlusTitle"/>
        <w:jc w:val="center"/>
        <w:rPr>
          <w:rFonts w:ascii="PT Astra Serif" w:hAnsi="PT Astra Serif"/>
          <w:sz w:val="26"/>
          <w:szCs w:val="26"/>
        </w:rPr>
      </w:pPr>
      <w:r>
        <w:rPr>
          <w:rFonts w:ascii="PT Astra Serif" w:eastAsia="PT Astra Serif" w:hAnsi="PT Astra Serif" w:cs="PT Astra Serif"/>
          <w:b w:val="0"/>
          <w:sz w:val="26"/>
          <w:szCs w:val="26"/>
        </w:rPr>
        <w:t>рассмотрения Областным государственным бюджетным учреждением «Томский областной центр инвентаризации и кадастра» заявления об установлении кадастровой стоимости объекта недвижимости в размере его рыночной стоимости</w:t>
      </w:r>
    </w:p>
    <w:p w:rsidR="00281B5C" w:rsidRDefault="00A97143" w:rsidP="00281B5C">
      <w:pPr>
        <w:pStyle w:val="ConsPlusTitle"/>
        <w:spacing w:before="240" w:after="120"/>
        <w:jc w:val="center"/>
        <w:rPr>
          <w:rFonts w:ascii="PT Astra Serif" w:hAnsi="PT Astra Serif"/>
          <w:sz w:val="26"/>
          <w:szCs w:val="26"/>
        </w:rPr>
      </w:pPr>
      <w:r>
        <w:rPr>
          <w:rFonts w:ascii="PT Astra Serif" w:eastAsia="PT Astra Serif" w:hAnsi="PT Astra Serif" w:cs="PT Astra Serif"/>
          <w:b w:val="0"/>
          <w:sz w:val="26"/>
          <w:szCs w:val="26"/>
        </w:rPr>
        <w:t>1. Общие положения</w:t>
      </w:r>
    </w:p>
    <w:p w:rsidR="00281B5C" w:rsidRDefault="00A97143" w:rsidP="00281B5C">
      <w:pPr>
        <w:pStyle w:val="ConsPlusNormal"/>
        <w:numPr>
          <w:ilvl w:val="0"/>
          <w:numId w:val="2"/>
        </w:numPr>
        <w:tabs>
          <w:tab w:val="left" w:pos="993"/>
        </w:tabs>
        <w:ind w:left="0" w:firstLine="709"/>
        <w:jc w:val="both"/>
        <w:rPr>
          <w:rFonts w:ascii="PT Astra Serif" w:hAnsi="PT Astra Serif"/>
          <w:sz w:val="26"/>
          <w:szCs w:val="26"/>
        </w:rPr>
      </w:pPr>
      <w:r>
        <w:rPr>
          <w:rFonts w:ascii="PT Astra Serif" w:eastAsia="PT Astra Serif" w:hAnsi="PT Astra Serif" w:cs="PT Astra Serif"/>
          <w:sz w:val="26"/>
          <w:szCs w:val="26"/>
        </w:rPr>
        <w:t>Настоящий Регламент устанавливает порядок рассмотрения Областным государственным бюджетным учреждением «Томский областной центр инвентаризации и кадастра» (далее – Учреждение) заявления об установлении кадастровой стоимости объекта недвижимости в размере его рыночной стоимости (далее - заявление об установлении рыночной стоимости) и принятия решения в отношении поступившего заявления об установлении рыночной стоимости (далее - услуга), перечень работников Учреждения, привлекаемых к рассмотрению заявления об установлении рыночной стоимости.</w:t>
      </w:r>
    </w:p>
    <w:p w:rsidR="00281B5C" w:rsidRDefault="00A97143" w:rsidP="00281B5C">
      <w:pPr>
        <w:pStyle w:val="ConsPlusNormal"/>
        <w:numPr>
          <w:ilvl w:val="0"/>
          <w:numId w:val="2"/>
        </w:numPr>
        <w:tabs>
          <w:tab w:val="left" w:pos="993"/>
        </w:tabs>
        <w:ind w:left="0" w:firstLine="709"/>
        <w:jc w:val="both"/>
        <w:rPr>
          <w:rFonts w:ascii="PT Astra Serif" w:hAnsi="PT Astra Serif"/>
          <w:sz w:val="26"/>
          <w:szCs w:val="26"/>
        </w:rPr>
      </w:pPr>
      <w:r>
        <w:rPr>
          <w:rFonts w:ascii="PT Astra Serif" w:hAnsi="PT Astra Serif" w:cs="PT Astra Serif"/>
          <w:sz w:val="26"/>
          <w:szCs w:val="26"/>
        </w:rPr>
        <w:t>Заявителями при предоставлении услуги являются юридические лица и физические лица в случае, если кадастровая стоимость затрагивает права или обязанности этих лиц, а также органы государственной власти и органы местного самоуправления в отношении объектов недвижимости, находящихся в государственной или муниципальной собственности</w:t>
      </w:r>
      <w:r>
        <w:rPr>
          <w:rFonts w:ascii="PT Astra Serif" w:eastAsia="PT Astra Serif" w:hAnsi="PT Astra Serif" w:cs="PT Astra Serif"/>
          <w:color w:val="000000" w:themeColor="text1"/>
          <w:sz w:val="26"/>
          <w:szCs w:val="26"/>
        </w:rPr>
        <w:t>.</w:t>
      </w:r>
    </w:p>
    <w:p w:rsidR="00281B5C" w:rsidRDefault="00A97143" w:rsidP="00281B5C">
      <w:pPr>
        <w:pStyle w:val="ConsPlusNormal"/>
        <w:tabs>
          <w:tab w:val="num" w:pos="0"/>
          <w:tab w:val="left" w:pos="993"/>
        </w:tabs>
        <w:ind w:firstLine="709"/>
        <w:jc w:val="both"/>
        <w:rPr>
          <w:rFonts w:ascii="PT Astra Serif" w:hAnsi="PT Astra Serif"/>
          <w:sz w:val="26"/>
          <w:szCs w:val="26"/>
        </w:rPr>
      </w:pPr>
      <w:r>
        <w:rPr>
          <w:rFonts w:ascii="PT Astra Serif" w:hAnsi="PT Astra Serif" w:cs="PT Astra Serif"/>
          <w:sz w:val="26"/>
          <w:szCs w:val="26"/>
        </w:rPr>
        <w:t>От имени заявителя могут выступать лица, имеющие на это право в соответствии с законодательством Российской Федерации либо в силу наделения их заявителем в порядке, установленном законодательством Российской Федерации, полномочиями выступать от имени заявителя.</w:t>
      </w:r>
    </w:p>
    <w:p w:rsidR="00281B5C" w:rsidRDefault="00A97143" w:rsidP="00281B5C">
      <w:pPr>
        <w:pStyle w:val="ConsPlusNormal"/>
        <w:numPr>
          <w:ilvl w:val="0"/>
          <w:numId w:val="2"/>
        </w:numPr>
        <w:tabs>
          <w:tab w:val="left" w:pos="993"/>
        </w:tabs>
        <w:ind w:left="0" w:firstLine="709"/>
        <w:jc w:val="both"/>
        <w:rPr>
          <w:rFonts w:ascii="PT Astra Serif" w:hAnsi="PT Astra Serif"/>
          <w:sz w:val="26"/>
          <w:szCs w:val="26"/>
        </w:rPr>
      </w:pPr>
      <w:r>
        <w:rPr>
          <w:rFonts w:ascii="PT Astra Serif" w:eastAsia="PT Astra Serif" w:hAnsi="PT Astra Serif" w:cs="PT Astra Serif"/>
          <w:sz w:val="26"/>
          <w:szCs w:val="26"/>
        </w:rPr>
        <w:t>Информация о предоставлении услуги предоставляется:</w:t>
      </w:r>
    </w:p>
    <w:p w:rsidR="00281B5C" w:rsidRDefault="00A97143" w:rsidP="00281B5C">
      <w:pPr>
        <w:pStyle w:val="ConsPlusNormal"/>
        <w:numPr>
          <w:ilvl w:val="1"/>
          <w:numId w:val="2"/>
        </w:numPr>
        <w:tabs>
          <w:tab w:val="left" w:pos="993"/>
        </w:tabs>
        <w:ind w:left="0" w:firstLine="709"/>
        <w:jc w:val="both"/>
        <w:rPr>
          <w:rFonts w:ascii="PT Astra Serif" w:hAnsi="PT Astra Serif"/>
          <w:sz w:val="26"/>
          <w:szCs w:val="26"/>
        </w:rPr>
      </w:pPr>
      <w:r>
        <w:rPr>
          <w:rFonts w:ascii="PT Astra Serif" w:eastAsia="PT Astra Serif" w:hAnsi="PT Astra Serif" w:cs="PT Astra Serif"/>
          <w:sz w:val="26"/>
          <w:szCs w:val="26"/>
        </w:rPr>
        <w:t xml:space="preserve">по месту нахождения Учреждения: 634009, г. Томск, ул. Розы Люксембург, </w:t>
      </w:r>
      <w:r>
        <w:rPr>
          <w:rFonts w:ascii="PT Astra Serif" w:eastAsia="PT Astra Serif" w:hAnsi="PT Astra Serif" w:cs="PT Astra Serif"/>
          <w:sz w:val="26"/>
          <w:szCs w:val="26"/>
        </w:rPr>
        <w:br/>
        <w:t>д. 17, стр. 2;</w:t>
      </w:r>
      <w:r>
        <w:rPr>
          <w:rFonts w:ascii="PT Astra Serif" w:eastAsia="Calibri" w:hAnsi="PT Astra Serif" w:cs="PT Astra Serif"/>
          <w:sz w:val="26"/>
          <w:szCs w:val="26"/>
        </w:rPr>
        <w:t xml:space="preserve"> время работы: с понедельника по четверг с 09:00 до 18:00 часов, пятница с 09:00 до 17:00 часов;</w:t>
      </w:r>
      <w:r>
        <w:rPr>
          <w:rFonts w:ascii="PT Astra Serif" w:eastAsia="PT Astra Serif" w:hAnsi="PT Astra Serif" w:cs="PT Astra Serif"/>
          <w:sz w:val="26"/>
          <w:szCs w:val="26"/>
        </w:rPr>
        <w:t xml:space="preserve"> время предоставления перерыва для отдыха и питания: с понедельника по четверг с 13:00 до 13:45 часов, пятница с 13:00 до 14:00 часов;</w:t>
      </w:r>
    </w:p>
    <w:p w:rsidR="00281B5C" w:rsidRDefault="00A97143" w:rsidP="00281B5C">
      <w:pPr>
        <w:pStyle w:val="ConsPlusNormal"/>
        <w:numPr>
          <w:ilvl w:val="1"/>
          <w:numId w:val="2"/>
        </w:numPr>
        <w:tabs>
          <w:tab w:val="left" w:pos="993"/>
        </w:tabs>
        <w:ind w:left="0" w:firstLine="709"/>
        <w:jc w:val="both"/>
        <w:rPr>
          <w:rFonts w:ascii="PT Astra Serif" w:hAnsi="PT Astra Serif"/>
          <w:sz w:val="26"/>
          <w:szCs w:val="26"/>
        </w:rPr>
      </w:pPr>
      <w:r>
        <w:rPr>
          <w:rFonts w:ascii="PT Astra Serif" w:eastAsia="PT Astra Serif" w:hAnsi="PT Astra Serif" w:cs="PT Astra Serif"/>
          <w:sz w:val="26"/>
          <w:szCs w:val="26"/>
        </w:rPr>
        <w:t xml:space="preserve"> на официальном сайте Учреждения по адресу: https://www.gkoto.ru (далее - сайт Учреждения); </w:t>
      </w:r>
    </w:p>
    <w:p w:rsidR="00281B5C" w:rsidRDefault="00A97143" w:rsidP="00281B5C">
      <w:pPr>
        <w:pStyle w:val="ConsPlusNormal"/>
        <w:numPr>
          <w:ilvl w:val="1"/>
          <w:numId w:val="2"/>
        </w:numPr>
        <w:tabs>
          <w:tab w:val="left" w:pos="993"/>
        </w:tabs>
        <w:ind w:left="0" w:firstLine="709"/>
        <w:jc w:val="both"/>
        <w:rPr>
          <w:rFonts w:ascii="PT Astra Serif" w:hAnsi="PT Astra Serif"/>
          <w:sz w:val="26"/>
          <w:szCs w:val="26"/>
        </w:rPr>
      </w:pPr>
      <w:r>
        <w:rPr>
          <w:rFonts w:ascii="PT Astra Serif" w:hAnsi="PT Astra Serif" w:cs="PT Astra Serif"/>
          <w:sz w:val="26"/>
          <w:szCs w:val="26"/>
        </w:rPr>
        <w:t xml:space="preserve">по месту нахождения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и его подразделений (далее - </w:t>
      </w:r>
      <w:r>
        <w:rPr>
          <w:rFonts w:ascii="PT Astra Serif" w:eastAsia="PT Astra Serif" w:hAnsi="PT Astra Serif" w:cs="PT Astra Serif"/>
          <w:sz w:val="26"/>
          <w:szCs w:val="26"/>
        </w:rPr>
        <w:t>ОГКУ «ТО МФЦ»</w:t>
      </w:r>
      <w:r>
        <w:rPr>
          <w:rFonts w:ascii="PT Astra Serif" w:hAnsi="PT Astra Serif" w:cs="PT Astra Serif"/>
          <w:sz w:val="26"/>
          <w:szCs w:val="26"/>
        </w:rPr>
        <w:t xml:space="preserve">), информация о которых размещена на сайте ОГКУ «ТО МФЦ»: </w:t>
      </w:r>
      <w:hyperlink r:id="rId8" w:tooltip="https://md.tomsk.ru" w:history="1">
        <w:r>
          <w:rPr>
            <w:rFonts w:ascii="PT Astra Serif" w:hAnsi="PT Astra Serif" w:cs="PT Astra Serif"/>
            <w:sz w:val="26"/>
            <w:szCs w:val="26"/>
          </w:rPr>
          <w:t>https://md.tomsk.ru</w:t>
        </w:r>
      </w:hyperlink>
      <w:r>
        <w:rPr>
          <w:rFonts w:ascii="PT Astra Serif" w:hAnsi="PT Astra Serif" w:cs="PT Astra Serif"/>
          <w:sz w:val="26"/>
          <w:szCs w:val="26"/>
        </w:rPr>
        <w:t xml:space="preserve">; </w:t>
      </w:r>
    </w:p>
    <w:p w:rsidR="00281B5C" w:rsidRDefault="00A97143" w:rsidP="00281B5C">
      <w:pPr>
        <w:pStyle w:val="af9"/>
        <w:numPr>
          <w:ilvl w:val="1"/>
          <w:numId w:val="2"/>
        </w:numPr>
        <w:tabs>
          <w:tab w:val="left" w:pos="993"/>
        </w:tabs>
        <w:ind w:left="0" w:firstLine="709"/>
        <w:rPr>
          <w:rFonts w:ascii="PT Astra Serif" w:hAnsi="PT Astra Serif"/>
          <w:sz w:val="26"/>
          <w:szCs w:val="26"/>
        </w:rPr>
      </w:pPr>
      <w:r>
        <w:rPr>
          <w:rFonts w:ascii="PT Astra Serif" w:eastAsia="PT Astra Serif" w:hAnsi="PT Astra Serif" w:cs="PT Astra Serif"/>
          <w:sz w:val="26"/>
          <w:szCs w:val="26"/>
        </w:rPr>
        <w:t>в федеральной государственной информационной системе «Единый портал государственных и муниципальных услуг (функций)»</w:t>
      </w:r>
      <w:r>
        <w:rPr>
          <w:rFonts w:ascii="PT Astra Serif" w:hAnsi="PT Astra Serif" w:cs="PT Astra Serif"/>
          <w:color w:val="000000" w:themeColor="text1"/>
          <w:sz w:val="26"/>
          <w:szCs w:val="26"/>
        </w:rPr>
        <w:t xml:space="preserve"> в информационно-телекоммуникационной сети «Интернет» по адресу: </w:t>
      </w:r>
      <w:hyperlink r:id="rId9" w:tooltip="https://www.gosuslugi.ru" w:history="1">
        <w:r>
          <w:rPr>
            <w:rFonts w:ascii="PT Astra Serif" w:hAnsi="PT Astra Serif" w:cs="PT Astra Serif"/>
            <w:color w:val="000000" w:themeColor="text1"/>
            <w:sz w:val="26"/>
            <w:szCs w:val="26"/>
          </w:rPr>
          <w:t>gosuslugi.ru</w:t>
        </w:r>
      </w:hyperlink>
      <w:r>
        <w:rPr>
          <w:rFonts w:ascii="PT Astra Serif" w:hAnsi="PT Astra Serif" w:cs="PT Astra Serif"/>
          <w:color w:val="000000" w:themeColor="text1"/>
          <w:sz w:val="26"/>
          <w:szCs w:val="26"/>
        </w:rPr>
        <w:t xml:space="preserve"> </w:t>
      </w:r>
      <w:r>
        <w:rPr>
          <w:rFonts w:ascii="PT Astra Serif" w:eastAsia="PT Astra Serif" w:hAnsi="PT Astra Serif" w:cs="PT Astra Serif"/>
          <w:sz w:val="26"/>
          <w:szCs w:val="26"/>
        </w:rPr>
        <w:t>(далее - Единый портал).</w:t>
      </w:r>
    </w:p>
    <w:p w:rsidR="00281B5C" w:rsidRDefault="00A97143" w:rsidP="00281B5C">
      <w:pPr>
        <w:pStyle w:val="ConsPlusNormal"/>
        <w:numPr>
          <w:ilvl w:val="0"/>
          <w:numId w:val="2"/>
        </w:numPr>
        <w:tabs>
          <w:tab w:val="left" w:pos="993"/>
        </w:tabs>
        <w:ind w:left="0" w:firstLine="709"/>
        <w:jc w:val="both"/>
        <w:rPr>
          <w:rFonts w:ascii="PT Astra Serif" w:eastAsia="PT Astra Serif" w:hAnsi="PT Astra Serif" w:cs="PT Astra Serif"/>
          <w:sz w:val="26"/>
          <w:szCs w:val="26"/>
        </w:rPr>
      </w:pPr>
      <w:r>
        <w:rPr>
          <w:rFonts w:ascii="PT Astra Serif" w:eastAsia="PT Astra Serif" w:hAnsi="PT Astra Serif" w:cs="PT Astra Serif"/>
          <w:sz w:val="26"/>
          <w:szCs w:val="26"/>
        </w:rPr>
        <w:t>Получение информации по вопросам предоставления услуги осуществляется бесплатно.</w:t>
      </w:r>
    </w:p>
    <w:p w:rsidR="00281B5C" w:rsidRDefault="00A97143" w:rsidP="00281B5C">
      <w:pPr>
        <w:pStyle w:val="ConsPlusNormal"/>
        <w:numPr>
          <w:ilvl w:val="0"/>
          <w:numId w:val="2"/>
        </w:numPr>
        <w:tabs>
          <w:tab w:val="left" w:pos="993"/>
        </w:tabs>
        <w:ind w:left="0" w:firstLine="709"/>
        <w:jc w:val="both"/>
        <w:rPr>
          <w:rFonts w:ascii="PT Astra Serif" w:eastAsia="PT Astra Serif" w:hAnsi="PT Astra Serif" w:cs="PT Astra Serif"/>
          <w:sz w:val="26"/>
          <w:szCs w:val="26"/>
        </w:rPr>
      </w:pPr>
      <w:r>
        <w:rPr>
          <w:rFonts w:ascii="PT Astra Serif" w:eastAsia="PT Astra Serif" w:hAnsi="PT Astra Serif" w:cs="PT Astra Serif"/>
          <w:sz w:val="26"/>
          <w:szCs w:val="26"/>
        </w:rPr>
        <w:lastRenderedPageBreak/>
        <w:t>На сайте Учреждения, Единого портала размещается следующая информация о предоставлении услуги:</w:t>
      </w:r>
    </w:p>
    <w:p w:rsidR="00281B5C" w:rsidRDefault="00A97143" w:rsidP="00281B5C">
      <w:pPr>
        <w:pStyle w:val="ConsPlusTitle"/>
        <w:numPr>
          <w:ilvl w:val="0"/>
          <w:numId w:val="1"/>
        </w:numPr>
        <w:tabs>
          <w:tab w:val="num" w:pos="0"/>
          <w:tab w:val="left" w:pos="993"/>
        </w:tabs>
        <w:ind w:left="0" w:firstLine="709"/>
        <w:jc w:val="both"/>
        <w:rPr>
          <w:rFonts w:ascii="PT Astra Serif" w:hAnsi="PT Astra Serif"/>
          <w:b w:val="0"/>
          <w:sz w:val="26"/>
          <w:szCs w:val="26"/>
        </w:rPr>
      </w:pPr>
      <w:r>
        <w:rPr>
          <w:rFonts w:ascii="PT Astra Serif" w:eastAsia="PT Astra Serif" w:hAnsi="PT Astra Serif" w:cs="PT Astra Serif"/>
          <w:b w:val="0"/>
          <w:sz w:val="26"/>
          <w:szCs w:val="26"/>
        </w:rPr>
        <w:t>перечень документов, необходимых для предоставления услуги, требования, предъявляемые к данным документам;</w:t>
      </w:r>
    </w:p>
    <w:p w:rsidR="00281B5C" w:rsidRDefault="00A97143" w:rsidP="00281B5C">
      <w:pPr>
        <w:pStyle w:val="ConsPlusTitle"/>
        <w:numPr>
          <w:ilvl w:val="0"/>
          <w:numId w:val="1"/>
        </w:numPr>
        <w:tabs>
          <w:tab w:val="num" w:pos="0"/>
          <w:tab w:val="left" w:pos="993"/>
        </w:tabs>
        <w:ind w:left="0" w:firstLine="709"/>
        <w:rPr>
          <w:rFonts w:ascii="PT Astra Serif" w:hAnsi="PT Astra Serif"/>
          <w:b w:val="0"/>
          <w:sz w:val="26"/>
          <w:szCs w:val="26"/>
        </w:rPr>
      </w:pPr>
      <w:r>
        <w:rPr>
          <w:rFonts w:ascii="PT Astra Serif" w:eastAsia="PT Astra Serif" w:hAnsi="PT Astra Serif" w:cs="PT Astra Serif"/>
          <w:b w:val="0"/>
          <w:sz w:val="26"/>
          <w:szCs w:val="26"/>
        </w:rPr>
        <w:t>круг заявителей;</w:t>
      </w:r>
    </w:p>
    <w:p w:rsidR="00281B5C" w:rsidRDefault="00A97143" w:rsidP="00281B5C">
      <w:pPr>
        <w:pStyle w:val="ConsPlusTitle"/>
        <w:numPr>
          <w:ilvl w:val="0"/>
          <w:numId w:val="1"/>
        </w:numPr>
        <w:tabs>
          <w:tab w:val="num" w:pos="0"/>
          <w:tab w:val="left" w:pos="993"/>
        </w:tabs>
        <w:ind w:left="0" w:firstLine="709"/>
        <w:rPr>
          <w:rFonts w:ascii="PT Astra Serif" w:hAnsi="PT Astra Serif"/>
          <w:b w:val="0"/>
          <w:sz w:val="26"/>
          <w:szCs w:val="26"/>
        </w:rPr>
      </w:pPr>
      <w:r>
        <w:rPr>
          <w:rFonts w:ascii="PT Astra Serif" w:eastAsia="PT Astra Serif" w:hAnsi="PT Astra Serif" w:cs="PT Astra Serif"/>
          <w:b w:val="0"/>
          <w:sz w:val="26"/>
          <w:szCs w:val="26"/>
        </w:rPr>
        <w:t>срок предоставления услуги;</w:t>
      </w:r>
    </w:p>
    <w:p w:rsidR="00281B5C" w:rsidRDefault="00A97143" w:rsidP="00281B5C">
      <w:pPr>
        <w:pStyle w:val="ConsPlusTitle"/>
        <w:numPr>
          <w:ilvl w:val="0"/>
          <w:numId w:val="1"/>
        </w:numPr>
        <w:tabs>
          <w:tab w:val="num" w:pos="0"/>
          <w:tab w:val="left" w:pos="993"/>
        </w:tabs>
        <w:ind w:left="0" w:firstLine="709"/>
        <w:jc w:val="both"/>
        <w:rPr>
          <w:rFonts w:ascii="PT Astra Serif" w:hAnsi="PT Astra Serif"/>
          <w:b w:val="0"/>
          <w:sz w:val="26"/>
          <w:szCs w:val="26"/>
        </w:rPr>
      </w:pPr>
      <w:r>
        <w:rPr>
          <w:rFonts w:ascii="PT Astra Serif" w:eastAsia="PT Astra Serif" w:hAnsi="PT Astra Serif" w:cs="PT Astra Serif"/>
          <w:b w:val="0"/>
          <w:sz w:val="26"/>
          <w:szCs w:val="26"/>
        </w:rPr>
        <w:t>сведения о результатах предоставления услуги;</w:t>
      </w:r>
    </w:p>
    <w:p w:rsidR="00281B5C" w:rsidRDefault="00A97143" w:rsidP="00281B5C">
      <w:pPr>
        <w:pStyle w:val="ConsPlusTitle"/>
        <w:numPr>
          <w:ilvl w:val="0"/>
          <w:numId w:val="1"/>
        </w:numPr>
        <w:tabs>
          <w:tab w:val="num" w:pos="0"/>
          <w:tab w:val="left" w:pos="993"/>
        </w:tabs>
        <w:ind w:left="0" w:firstLine="709"/>
        <w:jc w:val="both"/>
        <w:rPr>
          <w:rFonts w:ascii="PT Astra Serif" w:eastAsia="PT Astra Serif" w:hAnsi="PT Astra Serif" w:cs="PT Astra Serif"/>
          <w:b w:val="0"/>
          <w:sz w:val="26"/>
          <w:szCs w:val="26"/>
        </w:rPr>
      </w:pPr>
      <w:r>
        <w:rPr>
          <w:rFonts w:ascii="PT Astra Serif" w:eastAsia="PT Astra Serif" w:hAnsi="PT Astra Serif" w:cs="PT Astra Serif"/>
          <w:b w:val="0"/>
          <w:sz w:val="26"/>
          <w:szCs w:val="26"/>
        </w:rPr>
        <w:t xml:space="preserve">перечень оснований для отказа в предоставлении услуги, возврата заявления об установлении рыночной стоимости без рассмотрения; </w:t>
      </w:r>
    </w:p>
    <w:p w:rsidR="00281B5C" w:rsidRDefault="00A97143" w:rsidP="00281B5C">
      <w:pPr>
        <w:pStyle w:val="ConsPlusTitle"/>
        <w:numPr>
          <w:ilvl w:val="0"/>
          <w:numId w:val="1"/>
        </w:numPr>
        <w:tabs>
          <w:tab w:val="num" w:pos="0"/>
          <w:tab w:val="left" w:pos="993"/>
        </w:tabs>
        <w:ind w:left="0" w:firstLine="709"/>
        <w:jc w:val="both"/>
        <w:rPr>
          <w:rFonts w:ascii="PT Astra Serif" w:eastAsia="PT Astra Serif" w:hAnsi="PT Astra Serif" w:cs="PT Astra Serif"/>
          <w:b w:val="0"/>
          <w:sz w:val="26"/>
          <w:szCs w:val="26"/>
        </w:rPr>
      </w:pPr>
      <w:r>
        <w:rPr>
          <w:rFonts w:ascii="PT Astra Serif" w:eastAsia="PT Astra Serif" w:hAnsi="PT Astra Serif" w:cs="PT Astra Serif"/>
          <w:b w:val="0"/>
          <w:sz w:val="26"/>
          <w:szCs w:val="26"/>
        </w:rPr>
        <w:t xml:space="preserve">форма заявления об установлении рыночной стоимости, утвержденная приказом </w:t>
      </w:r>
      <w:r>
        <w:rPr>
          <w:rFonts w:ascii="PT Astra Serif" w:hAnsi="PT Astra Serif" w:cs="PT Astra Serif"/>
          <w:b w:val="0"/>
          <w:color w:val="000000" w:themeColor="text1"/>
          <w:spacing w:val="-1"/>
          <w:sz w:val="26"/>
          <w:szCs w:val="26"/>
        </w:rPr>
        <w:t xml:space="preserve">Федеральной службы государственной регистрации, кадастра и картографии </w:t>
      </w:r>
      <w:r>
        <w:rPr>
          <w:rFonts w:ascii="PT Astra Serif" w:hAnsi="PT Astra Serif" w:cs="PT Astra Serif"/>
          <w:b w:val="0"/>
          <w:spacing w:val="-1"/>
          <w:sz w:val="26"/>
          <w:szCs w:val="26"/>
        </w:rPr>
        <w:t xml:space="preserve">от 06.08.2020 №П/0287 «Об утверждении форм заявления об установлении кадастровой стоимости объекта недвижимости в размере его рыночной стоимости и документов, формируемых в связи с рассмотрением такого заявления, требований к их заполнению, требований к формату таких заявления и иных документов в электронной форме» (далее – приказ </w:t>
      </w:r>
      <w:proofErr w:type="spellStart"/>
      <w:r>
        <w:rPr>
          <w:rFonts w:ascii="PT Astra Serif" w:hAnsi="PT Astra Serif" w:cs="PT Astra Serif"/>
          <w:b w:val="0"/>
          <w:spacing w:val="-1"/>
          <w:sz w:val="26"/>
          <w:szCs w:val="26"/>
        </w:rPr>
        <w:t>Росреестра</w:t>
      </w:r>
      <w:proofErr w:type="spellEnd"/>
      <w:r>
        <w:rPr>
          <w:rFonts w:ascii="PT Astra Serif" w:hAnsi="PT Astra Serif" w:cs="PT Astra Serif"/>
          <w:b w:val="0"/>
          <w:spacing w:val="-1"/>
          <w:sz w:val="26"/>
          <w:szCs w:val="26"/>
        </w:rPr>
        <w:t xml:space="preserve"> от 06.08.2020 № П/0287)</w:t>
      </w:r>
      <w:r>
        <w:rPr>
          <w:rFonts w:ascii="PT Astra Serif" w:eastAsia="PT Astra Serif" w:hAnsi="PT Astra Serif" w:cs="PT Astra Serif"/>
          <w:b w:val="0"/>
          <w:sz w:val="26"/>
          <w:szCs w:val="26"/>
        </w:rPr>
        <w:t>.</w:t>
      </w:r>
    </w:p>
    <w:p w:rsidR="00281B5C" w:rsidRDefault="00A97143" w:rsidP="00281B5C">
      <w:pPr>
        <w:pStyle w:val="ConsPlusNormal"/>
        <w:numPr>
          <w:ilvl w:val="0"/>
          <w:numId w:val="2"/>
        </w:numPr>
        <w:tabs>
          <w:tab w:val="left" w:pos="993"/>
        </w:tabs>
        <w:ind w:left="0" w:firstLine="709"/>
        <w:jc w:val="both"/>
        <w:rPr>
          <w:rFonts w:ascii="PT Astra Serif" w:eastAsia="PT Astra Serif" w:hAnsi="PT Astra Serif" w:cs="PT Astra Serif"/>
          <w:sz w:val="26"/>
          <w:szCs w:val="26"/>
        </w:rPr>
      </w:pPr>
      <w:r>
        <w:rPr>
          <w:rFonts w:ascii="PT Astra Serif" w:eastAsia="PT Astra Serif" w:hAnsi="PT Astra Serif" w:cs="PT Astra Serif"/>
          <w:sz w:val="26"/>
          <w:szCs w:val="26"/>
        </w:rPr>
        <w:t>Информирование (консультирование) о порядке предоставления услуги осуществляют специалисты Учреждения в форме устного информирования или письменного информирования.</w:t>
      </w:r>
    </w:p>
    <w:p w:rsidR="00281B5C" w:rsidRDefault="00A97143" w:rsidP="00281B5C">
      <w:pPr>
        <w:pStyle w:val="ConsPlusNormal"/>
        <w:numPr>
          <w:ilvl w:val="0"/>
          <w:numId w:val="2"/>
        </w:numPr>
        <w:tabs>
          <w:tab w:val="left" w:pos="993"/>
        </w:tabs>
        <w:ind w:left="0" w:firstLine="709"/>
        <w:jc w:val="both"/>
        <w:rPr>
          <w:rFonts w:ascii="PT Astra Serif" w:eastAsia="PT Astra Serif" w:hAnsi="PT Astra Serif" w:cs="PT Astra Serif"/>
          <w:sz w:val="26"/>
          <w:szCs w:val="26"/>
        </w:rPr>
      </w:pPr>
      <w:r>
        <w:rPr>
          <w:rFonts w:ascii="PT Astra Serif" w:eastAsia="PT Astra Serif" w:hAnsi="PT Astra Serif" w:cs="PT Astra Serif"/>
          <w:sz w:val="26"/>
          <w:szCs w:val="26"/>
        </w:rPr>
        <w:t>Настоящий Регламент подлежит размещению на официальном сайте Департамента по управлению государственной собственностью Томской области по адресу:</w:t>
      </w:r>
      <w:hyperlink r:id="rId10" w:tooltip="https://dugs.tomsk.gov.ru" w:history="1">
        <w:r>
          <w:rPr>
            <w:rFonts w:ascii="PT Astra Serif" w:eastAsia="PT Astra Serif" w:hAnsi="PT Astra Serif" w:cs="PT Astra Serif"/>
            <w:sz w:val="26"/>
            <w:szCs w:val="26"/>
          </w:rPr>
          <w:t xml:space="preserve"> dugs.tomsk.gov.ru</w:t>
        </w:r>
      </w:hyperlink>
      <w:r>
        <w:rPr>
          <w:rFonts w:ascii="PT Astra Serif" w:eastAsia="PT Astra Serif" w:hAnsi="PT Astra Serif" w:cs="PT Astra Serif"/>
          <w:sz w:val="26"/>
          <w:szCs w:val="26"/>
        </w:rPr>
        <w:t xml:space="preserve"> и на сайте Учреждения.</w:t>
      </w:r>
    </w:p>
    <w:p w:rsidR="00281B5C" w:rsidRDefault="00A97143" w:rsidP="00281B5C">
      <w:pPr>
        <w:pStyle w:val="ConsPlusTitle"/>
        <w:tabs>
          <w:tab w:val="num" w:pos="0"/>
        </w:tabs>
        <w:spacing w:before="240" w:after="120"/>
        <w:jc w:val="center"/>
        <w:rPr>
          <w:rFonts w:ascii="PT Astra Serif" w:hAnsi="PT Astra Serif"/>
          <w:sz w:val="26"/>
          <w:szCs w:val="26"/>
        </w:rPr>
      </w:pPr>
      <w:r>
        <w:rPr>
          <w:rFonts w:ascii="PT Astra Serif" w:eastAsia="PT Astra Serif" w:hAnsi="PT Astra Serif" w:cs="PT Astra Serif"/>
          <w:b w:val="0"/>
          <w:sz w:val="26"/>
          <w:szCs w:val="26"/>
        </w:rPr>
        <w:t>2. Порядок предоставления услуги</w:t>
      </w:r>
    </w:p>
    <w:p w:rsidR="00281B5C" w:rsidRDefault="00A97143" w:rsidP="00281B5C">
      <w:pPr>
        <w:pStyle w:val="ConsPlusNormal"/>
        <w:numPr>
          <w:ilvl w:val="0"/>
          <w:numId w:val="2"/>
        </w:numPr>
        <w:tabs>
          <w:tab w:val="left" w:pos="993"/>
        </w:tabs>
        <w:ind w:left="0" w:firstLine="709"/>
        <w:jc w:val="both"/>
        <w:rPr>
          <w:rFonts w:ascii="PT Astra Serif" w:eastAsia="PT Astra Serif" w:hAnsi="PT Astra Serif" w:cs="PT Astra Serif"/>
          <w:sz w:val="26"/>
          <w:szCs w:val="26"/>
        </w:rPr>
      </w:pPr>
      <w:r>
        <w:rPr>
          <w:rFonts w:ascii="PT Astra Serif" w:eastAsia="PT Astra Serif" w:hAnsi="PT Astra Serif" w:cs="PT Astra Serif"/>
          <w:sz w:val="26"/>
          <w:szCs w:val="26"/>
        </w:rPr>
        <w:t>Услуга предоставляется Учреждением.</w:t>
      </w:r>
    </w:p>
    <w:p w:rsidR="00281B5C" w:rsidRDefault="00A97143" w:rsidP="00281B5C">
      <w:pPr>
        <w:pStyle w:val="ConsPlusNormal"/>
        <w:numPr>
          <w:ilvl w:val="0"/>
          <w:numId w:val="2"/>
        </w:numPr>
        <w:tabs>
          <w:tab w:val="left" w:pos="993"/>
        </w:tabs>
        <w:ind w:left="0" w:firstLine="709"/>
        <w:jc w:val="both"/>
        <w:rPr>
          <w:rFonts w:ascii="PT Astra Serif" w:eastAsia="PT Astra Serif" w:hAnsi="PT Astra Serif" w:cs="PT Astra Serif"/>
          <w:sz w:val="26"/>
          <w:szCs w:val="26"/>
        </w:rPr>
      </w:pPr>
      <w:r>
        <w:rPr>
          <w:rFonts w:ascii="PT Astra Serif" w:eastAsia="PT Astra Serif" w:hAnsi="PT Astra Serif" w:cs="PT Astra Serif"/>
          <w:sz w:val="26"/>
          <w:szCs w:val="26"/>
        </w:rPr>
        <w:t>Перечень работников Учреждения, соответствующих требованиям, предусмотренным статьей</w:t>
      </w:r>
      <w:r>
        <w:rPr>
          <w:rFonts w:eastAsia="PT Astra Serif"/>
        </w:rPr>
        <w:t xml:space="preserve"> </w:t>
      </w:r>
      <w:r>
        <w:rPr>
          <w:rFonts w:ascii="PT Astra Serif" w:eastAsia="PT Astra Serif" w:hAnsi="PT Astra Serif" w:cs="PT Astra Serif"/>
          <w:sz w:val="26"/>
          <w:szCs w:val="26"/>
        </w:rPr>
        <w:t>10 Федерального закона от 3 июля 2016 года № 237-ФЗ «О государственной кадастровой оценке» (далее - Закон о государственной кадастровой оценке), привлекаемых к рассмотрению заявления об установлении рыночной стоимости, поступившего в порядке, предусмотренном статьей 22.1 Закона о государственной кадастровой оценке представлен в Приложении к настоящему Регламенту.</w:t>
      </w:r>
    </w:p>
    <w:p w:rsidR="00281B5C" w:rsidRDefault="00A97143" w:rsidP="00281B5C">
      <w:pPr>
        <w:pStyle w:val="ConsPlusNormal"/>
        <w:numPr>
          <w:ilvl w:val="0"/>
          <w:numId w:val="2"/>
        </w:numPr>
        <w:tabs>
          <w:tab w:val="clear" w:pos="0"/>
          <w:tab w:val="left" w:pos="1134"/>
        </w:tabs>
        <w:ind w:left="0" w:firstLine="709"/>
        <w:jc w:val="both"/>
        <w:rPr>
          <w:rFonts w:ascii="PT Astra Serif" w:eastAsia="PT Astra Serif" w:hAnsi="PT Astra Serif" w:cs="PT Astra Serif"/>
          <w:sz w:val="26"/>
          <w:szCs w:val="26"/>
        </w:rPr>
      </w:pPr>
      <w:r>
        <w:rPr>
          <w:rFonts w:ascii="PT Astra Serif" w:eastAsia="PT Astra Serif" w:hAnsi="PT Astra Serif" w:cs="PT Astra Serif"/>
          <w:sz w:val="26"/>
          <w:szCs w:val="26"/>
        </w:rPr>
        <w:t>Услуга предоставляется Учреждением бесплатно.</w:t>
      </w:r>
    </w:p>
    <w:p w:rsidR="00281B5C" w:rsidRDefault="00A97143" w:rsidP="00281B5C">
      <w:pPr>
        <w:pStyle w:val="ConsPlusNormal"/>
        <w:numPr>
          <w:ilvl w:val="0"/>
          <w:numId w:val="2"/>
        </w:numPr>
        <w:tabs>
          <w:tab w:val="clear" w:pos="0"/>
          <w:tab w:val="left" w:pos="1134"/>
        </w:tabs>
        <w:ind w:left="0" w:firstLine="709"/>
        <w:jc w:val="both"/>
        <w:rPr>
          <w:rFonts w:ascii="PT Astra Serif" w:eastAsia="PT Astra Serif" w:hAnsi="PT Astra Serif" w:cs="PT Astra Serif"/>
          <w:sz w:val="26"/>
          <w:szCs w:val="26"/>
        </w:rPr>
      </w:pPr>
      <w:r>
        <w:rPr>
          <w:rFonts w:ascii="PT Astra Serif" w:eastAsia="PT Astra Serif" w:hAnsi="PT Astra Serif" w:cs="PT Astra Serif"/>
          <w:sz w:val="26"/>
          <w:szCs w:val="26"/>
        </w:rPr>
        <w:t>Результатом предоставления услуги является:</w:t>
      </w:r>
    </w:p>
    <w:p w:rsidR="00281B5C" w:rsidRDefault="00A97143" w:rsidP="00281B5C">
      <w:pPr>
        <w:pStyle w:val="Standard"/>
        <w:numPr>
          <w:ilvl w:val="1"/>
          <w:numId w:val="2"/>
        </w:numPr>
        <w:tabs>
          <w:tab w:val="clear" w:pos="0"/>
          <w:tab w:val="left" w:pos="993"/>
        </w:tabs>
        <w:ind w:left="0" w:firstLine="709"/>
        <w:jc w:val="both"/>
        <w:rPr>
          <w:color w:val="000000" w:themeColor="text1"/>
          <w:sz w:val="26"/>
          <w:szCs w:val="26"/>
        </w:rPr>
      </w:pPr>
      <w:r>
        <w:rPr>
          <w:sz w:val="26"/>
          <w:szCs w:val="26"/>
        </w:rPr>
        <w:t>решение об установлении кадастровой стоимости объекта недвижимости в размере его рыночной стоимости (далее - решение об установлении рыночной стоимости), указанной в отчете об оценке рыночной стоимости такого объекта недвижимости;</w:t>
      </w:r>
    </w:p>
    <w:p w:rsidR="00281B5C" w:rsidRDefault="00A97143" w:rsidP="00281B5C">
      <w:pPr>
        <w:pStyle w:val="Standard"/>
        <w:numPr>
          <w:ilvl w:val="1"/>
          <w:numId w:val="2"/>
        </w:numPr>
        <w:tabs>
          <w:tab w:val="clear" w:pos="0"/>
          <w:tab w:val="left" w:pos="993"/>
        </w:tabs>
        <w:ind w:left="0" w:firstLine="709"/>
        <w:jc w:val="both"/>
        <w:rPr>
          <w:sz w:val="26"/>
          <w:szCs w:val="26"/>
        </w:rPr>
      </w:pPr>
      <w:r>
        <w:rPr>
          <w:sz w:val="26"/>
          <w:szCs w:val="26"/>
        </w:rPr>
        <w:t>решение об отказе в установлении кадастровой стоимости объекта недвижимости в размере его рыночной стоимости в связи с использованием неполных и (или) недостоверных сведений, расчетными или иными ошибками, повлиявшими на итоговый результат определения рыночной стоимости такого объекта недвижимости, нарушением требований законодательства об оценочной деятельности при составлении отчета об оценке рыночной стоимости такого объекта недвижимости</w:t>
      </w:r>
      <w:r>
        <w:rPr>
          <w:color w:val="000000" w:themeColor="text1"/>
          <w:sz w:val="26"/>
          <w:szCs w:val="26"/>
        </w:rPr>
        <w:t xml:space="preserve"> </w:t>
      </w:r>
      <w:r>
        <w:rPr>
          <w:sz w:val="26"/>
          <w:szCs w:val="26"/>
        </w:rPr>
        <w:t>(далее - решение об отказе в установлении рыночной стоимости).</w:t>
      </w:r>
    </w:p>
    <w:p w:rsidR="00281B5C" w:rsidRDefault="00A97143" w:rsidP="00281B5C">
      <w:pPr>
        <w:pStyle w:val="ConsPlusNormal"/>
        <w:numPr>
          <w:ilvl w:val="0"/>
          <w:numId w:val="2"/>
        </w:numPr>
        <w:tabs>
          <w:tab w:val="clear" w:pos="0"/>
          <w:tab w:val="left" w:pos="1134"/>
        </w:tabs>
        <w:ind w:left="0" w:firstLine="709"/>
        <w:jc w:val="both"/>
        <w:rPr>
          <w:rFonts w:ascii="PT Astra Serif" w:hAnsi="PT Astra Serif"/>
          <w:sz w:val="26"/>
          <w:szCs w:val="26"/>
        </w:rPr>
      </w:pPr>
      <w:r>
        <w:rPr>
          <w:rStyle w:val="aff3"/>
          <w:rFonts w:ascii="PT Astra Serif" w:hAnsi="PT Astra Serif" w:cs="PT Astra Serif"/>
          <w:sz w:val="26"/>
          <w:szCs w:val="26"/>
        </w:rPr>
        <w:t>Срок предоставления услуги:</w:t>
      </w:r>
      <w:r>
        <w:rPr>
          <w:rFonts w:ascii="PT Astra Serif" w:hAnsi="PT Astra Serif" w:cs="PT Astra Serif"/>
          <w:sz w:val="26"/>
          <w:szCs w:val="26"/>
        </w:rPr>
        <w:t xml:space="preserve"> 30 календарных дней со дня поступления заявления об установлении рыночной стоимости.</w:t>
      </w:r>
    </w:p>
    <w:p w:rsidR="00281B5C" w:rsidRDefault="00A97143" w:rsidP="00281B5C">
      <w:pPr>
        <w:pStyle w:val="ConsPlusNormal"/>
        <w:tabs>
          <w:tab w:val="num" w:pos="0"/>
          <w:tab w:val="left" w:pos="992"/>
          <w:tab w:val="left" w:pos="1134"/>
        </w:tabs>
        <w:ind w:firstLine="709"/>
        <w:jc w:val="both"/>
        <w:rPr>
          <w:rFonts w:ascii="PT Astra Serif" w:hAnsi="PT Astra Serif"/>
          <w:color w:val="000000" w:themeColor="text1"/>
          <w:sz w:val="26"/>
          <w:szCs w:val="26"/>
          <w:highlight w:val="white"/>
        </w:rPr>
      </w:pPr>
      <w:r>
        <w:rPr>
          <w:rFonts w:ascii="PT Astra Serif" w:eastAsia="PT Astra Serif" w:hAnsi="PT Astra Serif" w:cs="PT Astra Serif"/>
          <w:sz w:val="26"/>
          <w:szCs w:val="26"/>
        </w:rPr>
        <w:t xml:space="preserve">Днем поступления заявления об установлении рыночной стоимости считается </w:t>
      </w:r>
      <w:r>
        <w:rPr>
          <w:rFonts w:ascii="PT Astra Serif" w:eastAsia="PT Astra Serif" w:hAnsi="PT Astra Serif" w:cs="PT Astra Serif"/>
          <w:sz w:val="26"/>
          <w:szCs w:val="26"/>
        </w:rPr>
        <w:lastRenderedPageBreak/>
        <w:t xml:space="preserve">день его представления в Учреждение или ОГКУ «ТО МФЦ», либо день, указанный на оттиске календарного почтового штемпеля уведомления о вручении (в случае его направления регистрируемым почтовым отправлением с уведомлением о вручении), либо день его подачи с использованием информационно-телекоммуникационных сетей общего пользования, в том числе сети «Интернет», </w:t>
      </w:r>
      <w:r>
        <w:rPr>
          <w:rFonts w:ascii="PT Astra Serif" w:eastAsia="PT Astra Serif" w:hAnsi="PT Astra Serif" w:cs="PT Astra Serif"/>
          <w:color w:val="000000" w:themeColor="text1"/>
          <w:sz w:val="26"/>
          <w:szCs w:val="26"/>
          <w:highlight w:val="white"/>
        </w:rPr>
        <w:t xml:space="preserve">включая Единый портал, </w:t>
      </w:r>
      <w:r>
        <w:rPr>
          <w:rFonts w:ascii="PT Astra Serif" w:hAnsi="PT Astra Serif" w:cs="PT Astra Serif"/>
          <w:color w:val="000000" w:themeColor="text1"/>
          <w:sz w:val="26"/>
          <w:szCs w:val="26"/>
          <w:highlight w:val="white"/>
        </w:rPr>
        <w:t>федеральную государственную географическую информационную систему, обеспечивающую функционирование национальной системы пространственных данных (далее - государственная информационная система).</w:t>
      </w:r>
    </w:p>
    <w:p w:rsidR="00281B5C" w:rsidRDefault="00A97143" w:rsidP="00281B5C">
      <w:pPr>
        <w:pStyle w:val="ConsPlusNormal"/>
        <w:numPr>
          <w:ilvl w:val="0"/>
          <w:numId w:val="2"/>
        </w:numPr>
        <w:tabs>
          <w:tab w:val="clear" w:pos="0"/>
          <w:tab w:val="left" w:pos="1134"/>
        </w:tabs>
        <w:ind w:left="0" w:firstLine="709"/>
        <w:jc w:val="both"/>
        <w:rPr>
          <w:rFonts w:ascii="PT Astra Serif" w:eastAsia="PT Astra Serif" w:hAnsi="PT Astra Serif" w:cs="PT Astra Serif"/>
          <w:sz w:val="26"/>
          <w:szCs w:val="26"/>
        </w:rPr>
      </w:pPr>
      <w:r>
        <w:rPr>
          <w:rFonts w:ascii="PT Astra Serif" w:hAnsi="PT Astra Serif" w:cs="PT Astra Serif"/>
          <w:sz w:val="26"/>
          <w:szCs w:val="26"/>
        </w:rPr>
        <w:t xml:space="preserve">Регистрация заявления об установлении рыночной стоимости осуществляется специалистом Учреждения, </w:t>
      </w:r>
      <w:r>
        <w:rPr>
          <w:rFonts w:ascii="PT Astra Serif" w:hAnsi="PT Astra Serif" w:cs="PT Astra Serif"/>
          <w:sz w:val="26"/>
          <w:szCs w:val="26"/>
          <w:highlight w:val="white"/>
        </w:rPr>
        <w:t>ответственным за прием и регистрацию документов</w:t>
      </w:r>
      <w:r>
        <w:rPr>
          <w:rFonts w:ascii="PT Astra Serif" w:hAnsi="PT Astra Serif" w:cs="PT Astra Serif"/>
          <w:sz w:val="26"/>
          <w:szCs w:val="26"/>
        </w:rPr>
        <w:t>, в соответствии с инструкцией по делопроизводству, принятой в Учреждении</w:t>
      </w:r>
      <w:r>
        <w:rPr>
          <w:rFonts w:ascii="PT Astra Serif" w:eastAsia="PT Astra Serif" w:hAnsi="PT Astra Serif" w:cs="PT Astra Serif"/>
          <w:sz w:val="26"/>
          <w:szCs w:val="26"/>
        </w:rPr>
        <w:t>.</w:t>
      </w:r>
    </w:p>
    <w:p w:rsidR="00281B5C" w:rsidRDefault="00A97143" w:rsidP="00281B5C">
      <w:pPr>
        <w:pStyle w:val="a7"/>
        <w:numPr>
          <w:ilvl w:val="0"/>
          <w:numId w:val="2"/>
        </w:numPr>
        <w:tabs>
          <w:tab w:val="left" w:pos="1134"/>
        </w:tabs>
        <w:ind w:left="0" w:firstLine="709"/>
        <w:jc w:val="both"/>
        <w:rPr>
          <w:rFonts w:ascii="PT Astra Serif" w:hAnsi="PT Astra Serif"/>
          <w:sz w:val="26"/>
          <w:szCs w:val="26"/>
        </w:rPr>
      </w:pPr>
      <w:r>
        <w:rPr>
          <w:rFonts w:ascii="PT Astra Serif" w:eastAsia="PT Astra Serif" w:hAnsi="PT Astra Serif" w:cs="PT Astra Serif"/>
          <w:sz w:val="26"/>
          <w:szCs w:val="26"/>
        </w:rPr>
        <w:t>Перечень документов, необходимых для предоставления услуги:</w:t>
      </w:r>
    </w:p>
    <w:p w:rsidR="00281B5C" w:rsidRDefault="00A97143" w:rsidP="00281B5C">
      <w:pPr>
        <w:pStyle w:val="ConsPlusNormal"/>
        <w:tabs>
          <w:tab w:val="num" w:pos="0"/>
          <w:tab w:val="left" w:pos="709"/>
          <w:tab w:val="left" w:pos="1134"/>
        </w:tabs>
        <w:ind w:firstLine="709"/>
        <w:jc w:val="both"/>
        <w:rPr>
          <w:rFonts w:ascii="PT Astra Serif" w:hAnsi="PT Astra Serif"/>
          <w:sz w:val="26"/>
          <w:szCs w:val="26"/>
        </w:rPr>
      </w:pPr>
      <w:r>
        <w:rPr>
          <w:rFonts w:ascii="PT Astra Serif" w:eastAsia="PT Astra Serif" w:hAnsi="PT Astra Serif" w:cs="PT Astra Serif"/>
          <w:sz w:val="26"/>
          <w:szCs w:val="26"/>
        </w:rPr>
        <w:t xml:space="preserve">1) </w:t>
      </w:r>
      <w:hyperlink r:id="rId11" w:tooltip="consultantplus://offline/ref=882489B077E7CD84E5FC039A5435A2006C828009AEDEBD80097AB1C1F3C451A1047CEF22A3D8CD7ED0AFD4098087AFDC5B6869681F275C4FWEsEL" w:history="1">
        <w:r>
          <w:rPr>
            <w:rStyle w:val="af4"/>
            <w:rFonts w:ascii="PT Astra Serif" w:eastAsia="PT Astra Serif" w:hAnsi="PT Astra Serif" w:cs="PT Astra Serif"/>
            <w:color w:val="000000"/>
            <w:sz w:val="26"/>
            <w:szCs w:val="26"/>
          </w:rPr>
          <w:t>заявление</w:t>
        </w:r>
      </w:hyperlink>
      <w:r>
        <w:rPr>
          <w:rFonts w:ascii="PT Astra Serif" w:eastAsia="PT Astra Serif" w:hAnsi="PT Astra Serif" w:cs="PT Astra Serif"/>
          <w:sz w:val="26"/>
          <w:szCs w:val="26"/>
        </w:rPr>
        <w:t xml:space="preserve"> </w:t>
      </w:r>
      <w:r>
        <w:rPr>
          <w:rFonts w:ascii="PT Astra Serif" w:hAnsi="PT Astra Serif" w:cs="PT Astra Serif"/>
          <w:sz w:val="26"/>
          <w:szCs w:val="26"/>
        </w:rPr>
        <w:t>об установлении рыночной стоимости</w:t>
      </w:r>
      <w:r>
        <w:rPr>
          <w:rFonts w:ascii="PT Astra Serif" w:eastAsia="PT Astra Serif" w:hAnsi="PT Astra Serif" w:cs="PT Astra Serif"/>
          <w:sz w:val="26"/>
          <w:szCs w:val="26"/>
        </w:rPr>
        <w:t xml:space="preserve"> по форме, </w:t>
      </w:r>
      <w:proofErr w:type="gramStart"/>
      <w:r>
        <w:rPr>
          <w:rFonts w:ascii="PT Astra Serif" w:eastAsia="PT Astra Serif" w:hAnsi="PT Astra Serif" w:cs="PT Astra Serif"/>
          <w:sz w:val="26"/>
          <w:szCs w:val="26"/>
        </w:rPr>
        <w:t>утвержденной  приказом</w:t>
      </w:r>
      <w:proofErr w:type="gramEnd"/>
      <w:r>
        <w:rPr>
          <w:rFonts w:ascii="PT Astra Serif" w:eastAsia="PT Astra Serif" w:hAnsi="PT Astra Serif" w:cs="PT Astra Serif"/>
          <w:sz w:val="26"/>
          <w:szCs w:val="26"/>
        </w:rPr>
        <w:t xml:space="preserve"> </w:t>
      </w:r>
      <w:proofErr w:type="spellStart"/>
      <w:r>
        <w:rPr>
          <w:rFonts w:ascii="PT Astra Serif" w:eastAsia="PT Astra Serif" w:hAnsi="PT Astra Serif" w:cs="PT Astra Serif"/>
          <w:sz w:val="26"/>
          <w:szCs w:val="26"/>
        </w:rPr>
        <w:t>Росреестра</w:t>
      </w:r>
      <w:proofErr w:type="spellEnd"/>
      <w:r>
        <w:rPr>
          <w:rFonts w:ascii="PT Astra Serif" w:eastAsia="PT Astra Serif" w:hAnsi="PT Astra Serif" w:cs="PT Astra Serif"/>
          <w:sz w:val="26"/>
          <w:szCs w:val="26"/>
        </w:rPr>
        <w:t xml:space="preserve"> от 06.08.2020 № П/0287;</w:t>
      </w:r>
    </w:p>
    <w:p w:rsidR="00281B5C" w:rsidRDefault="00A97143" w:rsidP="00281B5C">
      <w:pPr>
        <w:pStyle w:val="ConsPlusNormal"/>
        <w:tabs>
          <w:tab w:val="num" w:pos="0"/>
          <w:tab w:val="left" w:pos="1134"/>
          <w:tab w:val="left" w:pos="6378"/>
          <w:tab w:val="left" w:pos="6520"/>
        </w:tabs>
        <w:ind w:firstLine="709"/>
        <w:jc w:val="both"/>
        <w:rPr>
          <w:rFonts w:ascii="PT Astra Serif" w:hAnsi="PT Astra Serif"/>
          <w:sz w:val="26"/>
          <w:szCs w:val="26"/>
        </w:rPr>
      </w:pPr>
      <w:r>
        <w:rPr>
          <w:rFonts w:ascii="PT Astra Serif" w:eastAsia="PT Astra Serif" w:hAnsi="PT Astra Serif" w:cs="PT Astra Serif"/>
          <w:sz w:val="26"/>
          <w:szCs w:val="26"/>
        </w:rPr>
        <w:t>2) отчет об оценке рыночной стоимости объекта недвижимости, кадастровая стоимость которого устанавливается в размере его рыночной стоимости, составленный в форме электронного документа (далее – Отчет). Отчет должен содержать выписку из Единого государственного реестра недвижимости содержащую сведения о зарегистрированных правах, ограничениях прав и обременениях на объект недвижимости, рыночная стоимость которого устанавливается в указанном Отчете;</w:t>
      </w:r>
    </w:p>
    <w:p w:rsidR="00281B5C" w:rsidRDefault="00A97143" w:rsidP="00281B5C">
      <w:pPr>
        <w:shd w:val="clear" w:color="auto" w:fill="FFFFFF"/>
        <w:tabs>
          <w:tab w:val="num" w:pos="0"/>
        </w:tabs>
        <w:ind w:firstLine="709"/>
        <w:jc w:val="both"/>
        <w:rPr>
          <w:rFonts w:ascii="PT Astra Serif" w:hAnsi="PT Astra Serif" w:cs="PT Astra Serif"/>
          <w:color w:val="000000" w:themeColor="text1"/>
          <w:sz w:val="26"/>
          <w:szCs w:val="26"/>
        </w:rPr>
      </w:pPr>
      <w:r>
        <w:rPr>
          <w:rFonts w:ascii="PT Astra Serif" w:eastAsia="PT Astra Serif" w:hAnsi="PT Astra Serif" w:cs="PT Astra Serif"/>
          <w:sz w:val="26"/>
          <w:szCs w:val="26"/>
        </w:rPr>
        <w:t>3) с</w:t>
      </w:r>
      <w:r>
        <w:rPr>
          <w:rFonts w:ascii="PT Astra Serif" w:hAnsi="PT Astra Serif" w:cs="PT Astra Serif"/>
          <w:color w:val="0F1115"/>
          <w:sz w:val="26"/>
          <w:szCs w:val="26"/>
          <w:lang w:eastAsia="ru-RU"/>
        </w:rPr>
        <w:t>огласие собственника объекта недвижимости - физического или юридического лица на установление кадастровой стоимости объекта недвижимости в размере его рыночной стоимости, в случае подачи заявления об установлении рыночной стоимости правообладателем, не являющимся собственником объекта недвижимости, за исключением объектов недвижимости, находящихся в государственной и муниципальной собственности.</w:t>
      </w:r>
      <w:r>
        <w:rPr>
          <w:color w:val="000000"/>
          <w:sz w:val="30"/>
        </w:rPr>
        <w:t xml:space="preserve"> </w:t>
      </w:r>
      <w:r>
        <w:rPr>
          <w:rFonts w:ascii="PT Astra Serif" w:hAnsi="PT Astra Serif" w:cs="PT Astra Serif"/>
          <w:color w:val="000000" w:themeColor="text1"/>
          <w:sz w:val="26"/>
          <w:szCs w:val="26"/>
          <w:highlight w:val="white"/>
        </w:rPr>
        <w:t>В случае, если объект недвижимости находится в государственной или муниципальной собственности, предоставление согласия собственника объекта недвижимости не требуется.</w:t>
      </w:r>
    </w:p>
    <w:p w:rsidR="00281B5C" w:rsidRDefault="00A97143" w:rsidP="00281B5C">
      <w:pPr>
        <w:shd w:val="clear" w:color="auto" w:fill="FFFFFF"/>
        <w:tabs>
          <w:tab w:val="num" w:pos="0"/>
        </w:tabs>
        <w:ind w:firstLine="709"/>
        <w:jc w:val="both"/>
        <w:rPr>
          <w:rFonts w:ascii="PT Astra Serif" w:hAnsi="PT Astra Serif"/>
          <w:sz w:val="26"/>
          <w:szCs w:val="26"/>
        </w:rPr>
      </w:pPr>
      <w:r>
        <w:rPr>
          <w:rFonts w:ascii="PT Astra Serif" w:hAnsi="PT Astra Serif" w:cs="PT Astra Serif"/>
          <w:color w:val="0F1115"/>
          <w:sz w:val="26"/>
          <w:szCs w:val="26"/>
          <w:lang w:eastAsia="ru-RU"/>
        </w:rPr>
        <w:t>Согласие собственника объекта недвижимости должно содержать:</w:t>
      </w:r>
    </w:p>
    <w:p w:rsidR="00281B5C" w:rsidRDefault="00A97143" w:rsidP="00281B5C">
      <w:pPr>
        <w:shd w:val="clear" w:color="auto" w:fill="FFFFFF"/>
        <w:tabs>
          <w:tab w:val="num" w:pos="0"/>
        </w:tabs>
        <w:ind w:firstLine="709"/>
        <w:jc w:val="both"/>
        <w:rPr>
          <w:rFonts w:ascii="PT Astra Serif" w:hAnsi="PT Astra Serif"/>
          <w:sz w:val="26"/>
          <w:szCs w:val="26"/>
          <w:highlight w:val="white"/>
        </w:rPr>
      </w:pPr>
      <w:r>
        <w:rPr>
          <w:rFonts w:ascii="PT Astra Serif" w:hAnsi="PT Astra Serif" w:cs="PT Astra Serif"/>
          <w:color w:val="0F1115"/>
          <w:sz w:val="26"/>
          <w:szCs w:val="26"/>
          <w:highlight w:val="white"/>
          <w:lang w:eastAsia="ru-RU"/>
        </w:rPr>
        <w:t>а) фамилию, имя и отчество (последнее - при наличии) физического лица, полное наименование юридического лица, почтовый адрес и адрес электронной почты (при наличии) лица, являющегося собственником объекта недвижимости, в отношении которого подается заявление об установлении рыночной стоимости;</w:t>
      </w:r>
    </w:p>
    <w:p w:rsidR="00281B5C" w:rsidRDefault="00A97143" w:rsidP="00281B5C">
      <w:pPr>
        <w:shd w:val="clear" w:color="auto" w:fill="FFFFFF"/>
        <w:tabs>
          <w:tab w:val="num" w:pos="0"/>
        </w:tabs>
        <w:ind w:firstLine="709"/>
        <w:jc w:val="both"/>
        <w:rPr>
          <w:rFonts w:ascii="PT Astra Serif" w:hAnsi="PT Astra Serif"/>
          <w:sz w:val="26"/>
          <w:szCs w:val="26"/>
          <w:highlight w:val="white"/>
        </w:rPr>
      </w:pPr>
      <w:r>
        <w:rPr>
          <w:rFonts w:ascii="PT Astra Serif" w:hAnsi="PT Astra Serif" w:cs="PT Astra Serif"/>
          <w:color w:val="0F1115"/>
          <w:sz w:val="26"/>
          <w:szCs w:val="26"/>
          <w:highlight w:val="white"/>
          <w:lang w:eastAsia="ru-RU"/>
        </w:rPr>
        <w:t>б) кадастровый номер объекта недвижимости, в отношении которого подается заявление об установлении рыночной стоимости;</w:t>
      </w:r>
    </w:p>
    <w:p w:rsidR="00281B5C" w:rsidRDefault="00A97143" w:rsidP="00281B5C">
      <w:pPr>
        <w:pStyle w:val="ConsPlusNormal"/>
        <w:tabs>
          <w:tab w:val="num" w:pos="0"/>
          <w:tab w:val="left" w:pos="1134"/>
        </w:tabs>
        <w:ind w:firstLine="709"/>
        <w:jc w:val="both"/>
        <w:rPr>
          <w:rFonts w:ascii="PT Astra Serif" w:hAnsi="PT Astra Serif"/>
          <w:sz w:val="26"/>
          <w:szCs w:val="26"/>
        </w:rPr>
      </w:pPr>
      <w:r>
        <w:rPr>
          <w:rFonts w:ascii="PT Astra Serif" w:eastAsia="PT Astra Serif" w:hAnsi="PT Astra Serif" w:cs="PT Astra Serif"/>
          <w:sz w:val="26"/>
          <w:szCs w:val="26"/>
        </w:rPr>
        <w:t>4) документ, удостоверяющий личность заявителя, при личном обращении в Учреждение или ОГКУ «ТО МФЦ»;</w:t>
      </w:r>
    </w:p>
    <w:p w:rsidR="00281B5C" w:rsidRDefault="00A97143" w:rsidP="00281B5C">
      <w:pPr>
        <w:shd w:val="clear" w:color="auto" w:fill="FFFFFF"/>
        <w:tabs>
          <w:tab w:val="num" w:pos="0"/>
        </w:tabs>
        <w:ind w:firstLine="709"/>
        <w:jc w:val="both"/>
        <w:rPr>
          <w:rFonts w:ascii="PT Astra Serif" w:hAnsi="PT Astra Serif"/>
          <w:sz w:val="26"/>
          <w:szCs w:val="26"/>
        </w:rPr>
      </w:pPr>
      <w:r>
        <w:rPr>
          <w:rFonts w:ascii="PT Astra Serif" w:eastAsia="PT Astra Serif" w:hAnsi="PT Astra Serif" w:cs="PT Astra Serif"/>
          <w:sz w:val="26"/>
          <w:szCs w:val="26"/>
          <w:highlight w:val="white"/>
        </w:rPr>
        <w:t xml:space="preserve">5) документ, удостоверяющий личность представителя заявителя </w:t>
      </w:r>
      <w:r>
        <w:rPr>
          <w:rFonts w:ascii="PT Astra Serif" w:hAnsi="PT Astra Serif" w:cs="PT Astra Serif"/>
          <w:sz w:val="26"/>
          <w:szCs w:val="26"/>
        </w:rPr>
        <w:t xml:space="preserve">и </w:t>
      </w:r>
      <w:r>
        <w:rPr>
          <w:rFonts w:ascii="PT Astra Serif" w:hAnsi="PT Astra Serif" w:cs="PT Astra Serif"/>
          <w:color w:val="0F1115"/>
          <w:sz w:val="26"/>
          <w:szCs w:val="26"/>
          <w:lang w:eastAsia="ru-RU"/>
        </w:rPr>
        <w:t>д</w:t>
      </w:r>
      <w:r>
        <w:rPr>
          <w:rFonts w:ascii="PT Astra Serif" w:hAnsi="PT Astra Serif" w:cs="PT Astra Serif"/>
          <w:sz w:val="26"/>
          <w:szCs w:val="26"/>
        </w:rPr>
        <w:t xml:space="preserve">оверенность, </w:t>
      </w:r>
      <w:r>
        <w:rPr>
          <w:rFonts w:ascii="PT Astra Serif" w:hAnsi="PT Astra Serif" w:cs="PT Astra Serif"/>
          <w:sz w:val="26"/>
          <w:szCs w:val="26"/>
          <w:highlight w:val="white"/>
        </w:rPr>
        <w:t xml:space="preserve">оформленная в порядке, установленном законодательством Российской Федерации, или иной документ, подтверждающий основания для представления интересов заявителя при подаче заявления, </w:t>
      </w:r>
      <w:r>
        <w:rPr>
          <w:rFonts w:ascii="PT Astra Serif" w:eastAsia="PT Astra Serif" w:hAnsi="PT Astra Serif" w:cs="PT Astra Serif"/>
          <w:sz w:val="26"/>
          <w:szCs w:val="26"/>
          <w:highlight w:val="white"/>
        </w:rPr>
        <w:t>п</w:t>
      </w:r>
      <w:r>
        <w:rPr>
          <w:rFonts w:ascii="PT Astra Serif" w:eastAsia="PT Astra Serif" w:hAnsi="PT Astra Serif" w:cs="PT Astra Serif"/>
          <w:sz w:val="26"/>
          <w:szCs w:val="26"/>
        </w:rPr>
        <w:t>ри личном обращении в Учреждение или ОГКУ «ТО МФЦ»;</w:t>
      </w:r>
    </w:p>
    <w:p w:rsidR="00281B5C" w:rsidRDefault="00A97143" w:rsidP="00281B5C">
      <w:pPr>
        <w:pStyle w:val="ConsPlusNormal"/>
        <w:tabs>
          <w:tab w:val="num" w:pos="0"/>
          <w:tab w:val="left" w:pos="1134"/>
        </w:tabs>
        <w:ind w:firstLine="709"/>
        <w:jc w:val="both"/>
        <w:rPr>
          <w:rFonts w:ascii="PT Astra Serif" w:hAnsi="PT Astra Serif"/>
          <w:sz w:val="26"/>
          <w:szCs w:val="26"/>
        </w:rPr>
      </w:pPr>
      <w:r>
        <w:rPr>
          <w:rFonts w:ascii="PT Astra Serif" w:eastAsia="PT Astra Serif" w:hAnsi="PT Astra Serif" w:cs="PT Astra Serif"/>
          <w:sz w:val="26"/>
          <w:szCs w:val="26"/>
        </w:rPr>
        <w:t>6) копия документа, подтверждающего полномочия представителя заявителя действовать от имени заявителя (в случае обращения за предоставлением услуги представителя заявителя).</w:t>
      </w:r>
    </w:p>
    <w:p w:rsidR="00281B5C" w:rsidRDefault="00A97143" w:rsidP="00281B5C">
      <w:pPr>
        <w:pStyle w:val="ConsPlusNormal"/>
        <w:tabs>
          <w:tab w:val="num" w:pos="0"/>
          <w:tab w:val="left" w:pos="1134"/>
        </w:tabs>
        <w:ind w:firstLine="709"/>
        <w:jc w:val="both"/>
        <w:rPr>
          <w:rFonts w:ascii="PT Astra Serif" w:hAnsi="PT Astra Serif"/>
          <w:sz w:val="26"/>
          <w:szCs w:val="26"/>
        </w:rPr>
      </w:pPr>
      <w:r>
        <w:rPr>
          <w:rFonts w:ascii="PT Astra Serif" w:hAnsi="PT Astra Serif" w:cs="PT Astra Serif"/>
          <w:sz w:val="26"/>
          <w:szCs w:val="26"/>
        </w:rPr>
        <w:t xml:space="preserve">15. Заявитель вправе представить по собственной инициативе, документы, подтверждающие соответствие заявителя требованиям части 1 статьи 22.1 Закона о </w:t>
      </w:r>
      <w:r>
        <w:rPr>
          <w:rFonts w:ascii="PT Astra Serif" w:hAnsi="PT Astra Serif" w:cs="PT Astra Serif"/>
          <w:sz w:val="26"/>
          <w:szCs w:val="26"/>
        </w:rPr>
        <w:lastRenderedPageBreak/>
        <w:t>государственной кадастровой оценке.</w:t>
      </w:r>
      <w:r>
        <w:rPr>
          <w:rFonts w:ascii="PT Astra Serif" w:eastAsia="PT Astra Serif" w:hAnsi="PT Astra Serif" w:cs="PT Astra Serif"/>
          <w:sz w:val="26"/>
          <w:szCs w:val="26"/>
        </w:rPr>
        <w:t xml:space="preserve"> </w:t>
      </w:r>
    </w:p>
    <w:p w:rsidR="00281B5C" w:rsidRDefault="00A97143" w:rsidP="00281B5C">
      <w:pPr>
        <w:pStyle w:val="ConsPlusNormal"/>
        <w:tabs>
          <w:tab w:val="num" w:pos="0"/>
          <w:tab w:val="left" w:pos="1134"/>
        </w:tabs>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16. </w:t>
      </w:r>
      <w:r>
        <w:rPr>
          <w:rFonts w:ascii="PT Astra Serif" w:hAnsi="PT Astra Serif" w:cs="PT Astra Serif"/>
          <w:sz w:val="26"/>
          <w:szCs w:val="26"/>
          <w:highlight w:val="white"/>
        </w:rPr>
        <w:t>Заявление</w:t>
      </w:r>
      <w:r>
        <w:rPr>
          <w:rFonts w:ascii="PT Astra Serif" w:hAnsi="PT Astra Serif" w:cs="PT Astra Serif"/>
          <w:sz w:val="26"/>
          <w:szCs w:val="26"/>
        </w:rPr>
        <w:t xml:space="preserve"> об установлении рыночной стоимости</w:t>
      </w:r>
      <w:r>
        <w:rPr>
          <w:rFonts w:ascii="PT Astra Serif" w:hAnsi="PT Astra Serif" w:cs="PT Astra Serif"/>
          <w:sz w:val="26"/>
          <w:szCs w:val="26"/>
          <w:highlight w:val="white"/>
        </w:rPr>
        <w:t xml:space="preserve"> подается в Учреждение или</w:t>
      </w:r>
      <w:r>
        <w:rPr>
          <w:rFonts w:ascii="PT Astra Serif" w:hAnsi="PT Astra Serif" w:cs="PT Astra Serif"/>
          <w:sz w:val="26"/>
          <w:szCs w:val="26"/>
        </w:rPr>
        <w:t xml:space="preserve"> </w:t>
      </w:r>
      <w:r>
        <w:rPr>
          <w:rFonts w:ascii="PT Astra Serif" w:eastAsia="PT Astra Serif" w:hAnsi="PT Astra Serif" w:cs="PT Astra Serif"/>
          <w:sz w:val="26"/>
          <w:szCs w:val="26"/>
        </w:rPr>
        <w:t>ОГКУ «ТО МФЦ»</w:t>
      </w:r>
      <w:r>
        <w:rPr>
          <w:rFonts w:ascii="PT Astra Serif" w:hAnsi="PT Astra Serif" w:cs="PT Astra Serif"/>
          <w:sz w:val="26"/>
          <w:szCs w:val="26"/>
          <w:highlight w:val="white"/>
        </w:rPr>
        <w:t xml:space="preserve"> заявителем лично, регистрируемым почтовым отправлением с уведомлением о вручении или с использованием информационно-телекоммуникационных сетей общего пользования, в том числе сети «Интернет», включая Единый портал, государственную информационную систему</w:t>
      </w:r>
      <w:r>
        <w:rPr>
          <w:rFonts w:ascii="PT Astra Serif" w:hAnsi="PT Astra Serif" w:cs="PT Astra Serif"/>
          <w:sz w:val="26"/>
          <w:szCs w:val="26"/>
        </w:rPr>
        <w:t>.</w:t>
      </w:r>
    </w:p>
    <w:p w:rsidR="00281B5C" w:rsidRDefault="00A97143" w:rsidP="00281B5C">
      <w:pPr>
        <w:pStyle w:val="ConsPlusNormal"/>
        <w:tabs>
          <w:tab w:val="num" w:pos="0"/>
          <w:tab w:val="left" w:pos="1134"/>
        </w:tabs>
        <w:ind w:firstLine="709"/>
        <w:jc w:val="both"/>
        <w:rPr>
          <w:rFonts w:ascii="PT Astra Serif" w:hAnsi="PT Astra Serif"/>
          <w:sz w:val="26"/>
          <w:szCs w:val="26"/>
        </w:rPr>
      </w:pPr>
      <w:r>
        <w:rPr>
          <w:rFonts w:ascii="PT Astra Serif" w:hAnsi="PT Astra Serif" w:cs="PT Astra Serif"/>
          <w:sz w:val="26"/>
          <w:szCs w:val="26"/>
        </w:rPr>
        <w:t>17.</w:t>
      </w:r>
      <w:r>
        <w:rPr>
          <w:rFonts w:ascii="PT Astra Serif" w:eastAsia="PT Astra Serif" w:hAnsi="PT Astra Serif" w:cs="PT Astra Serif"/>
          <w:sz w:val="26"/>
          <w:szCs w:val="26"/>
        </w:rPr>
        <w:t xml:space="preserve"> Заявление </w:t>
      </w:r>
      <w:r>
        <w:rPr>
          <w:rFonts w:ascii="PT Astra Serif" w:hAnsi="PT Astra Serif" w:cs="PT Astra Serif"/>
          <w:sz w:val="26"/>
          <w:szCs w:val="26"/>
        </w:rPr>
        <w:t>об установлении рыночной стоимости</w:t>
      </w:r>
      <w:r>
        <w:rPr>
          <w:rFonts w:ascii="PT Astra Serif" w:eastAsia="PT Astra Serif" w:hAnsi="PT Astra Serif" w:cs="PT Astra Serif"/>
          <w:sz w:val="26"/>
          <w:szCs w:val="26"/>
        </w:rPr>
        <w:t xml:space="preserve"> может быть подано в течение шести месяцев с даты, по состоянию на которую проведена рыночная оценка объекта недвижимости и которая указана в приложенном к заявлению </w:t>
      </w:r>
      <w:r>
        <w:rPr>
          <w:rFonts w:ascii="PT Astra Serif" w:hAnsi="PT Astra Serif" w:cs="PT Astra Serif"/>
          <w:sz w:val="26"/>
          <w:szCs w:val="26"/>
        </w:rPr>
        <w:t>об установлении рыночной стоимости</w:t>
      </w:r>
      <w:r>
        <w:rPr>
          <w:rFonts w:ascii="PT Astra Serif" w:eastAsia="PT Astra Serif" w:hAnsi="PT Astra Serif" w:cs="PT Astra Serif"/>
          <w:sz w:val="26"/>
          <w:szCs w:val="26"/>
        </w:rPr>
        <w:t xml:space="preserve"> Отчете, в период с даты постановки объекта недвижимости на государственный кадастровый учет до даты снятия его с государственного кадастрового учета.</w:t>
      </w:r>
    </w:p>
    <w:p w:rsidR="00281B5C" w:rsidRDefault="00A97143" w:rsidP="00281B5C">
      <w:pPr>
        <w:pStyle w:val="ConsPlusNormal"/>
        <w:tabs>
          <w:tab w:val="num" w:pos="0"/>
          <w:tab w:val="left" w:pos="1134"/>
        </w:tabs>
        <w:ind w:firstLine="709"/>
        <w:jc w:val="both"/>
        <w:rPr>
          <w:rFonts w:ascii="PT Astra Serif" w:hAnsi="PT Astra Serif"/>
          <w:sz w:val="26"/>
          <w:szCs w:val="26"/>
        </w:rPr>
      </w:pPr>
      <w:r>
        <w:rPr>
          <w:rFonts w:ascii="PT Astra Serif" w:hAnsi="PT Astra Serif" w:cs="PT Astra Serif"/>
          <w:sz w:val="26"/>
          <w:szCs w:val="26"/>
        </w:rPr>
        <w:t>18. П</w:t>
      </w:r>
      <w:r>
        <w:rPr>
          <w:rFonts w:ascii="PT Astra Serif" w:hAnsi="PT Astra Serif" w:cs="PT Astra Serif"/>
          <w:sz w:val="26"/>
          <w:szCs w:val="26"/>
          <w:highlight w:val="white"/>
        </w:rPr>
        <w:t>еречень оснований для отказа в приеме заявления об установлении рыночной стоимости</w:t>
      </w:r>
      <w:r>
        <w:rPr>
          <w:rFonts w:ascii="PT Astra Serif" w:hAnsi="PT Astra Serif" w:cs="PT Astra Serif"/>
          <w:sz w:val="26"/>
          <w:szCs w:val="26"/>
        </w:rPr>
        <w:t>:</w:t>
      </w:r>
    </w:p>
    <w:p w:rsidR="00281B5C" w:rsidRDefault="00A97143" w:rsidP="00281B5C">
      <w:pPr>
        <w:pStyle w:val="ConsPlusNormal"/>
        <w:numPr>
          <w:ilvl w:val="0"/>
          <w:numId w:val="4"/>
        </w:numPr>
        <w:tabs>
          <w:tab w:val="num" w:pos="0"/>
          <w:tab w:val="left" w:pos="1134"/>
        </w:tabs>
        <w:ind w:firstLine="709"/>
        <w:jc w:val="both"/>
        <w:rPr>
          <w:rFonts w:ascii="PT Astra Serif" w:hAnsi="PT Astra Serif"/>
          <w:sz w:val="26"/>
          <w:szCs w:val="26"/>
        </w:rPr>
      </w:pPr>
      <w:r>
        <w:rPr>
          <w:rFonts w:ascii="PT Astra Serif" w:hAnsi="PT Astra Serif" w:cs="PT Astra Serif"/>
          <w:sz w:val="26"/>
          <w:szCs w:val="26"/>
        </w:rPr>
        <w:t xml:space="preserve">представление заявления </w:t>
      </w:r>
      <w:r>
        <w:rPr>
          <w:rFonts w:ascii="PT Astra Serif" w:hAnsi="PT Astra Serif" w:cs="PT Astra Serif"/>
          <w:sz w:val="26"/>
          <w:szCs w:val="26"/>
          <w:highlight w:val="white"/>
        </w:rPr>
        <w:t>об установлении рыночной стоимости</w:t>
      </w:r>
      <w:r>
        <w:rPr>
          <w:rFonts w:ascii="PT Astra Serif" w:hAnsi="PT Astra Serif" w:cs="PT Astra Serif"/>
          <w:sz w:val="26"/>
          <w:szCs w:val="26"/>
        </w:rPr>
        <w:t xml:space="preserve"> заявителем без предъявления документа, удостоверяющего личность, </w:t>
      </w:r>
      <w:r>
        <w:rPr>
          <w:rFonts w:ascii="PT Astra Serif" w:eastAsia="PT Astra Serif" w:hAnsi="PT Astra Serif" w:cs="PT Astra Serif"/>
          <w:sz w:val="26"/>
          <w:szCs w:val="26"/>
          <w:highlight w:val="white"/>
        </w:rPr>
        <w:t>п</w:t>
      </w:r>
      <w:r>
        <w:rPr>
          <w:rFonts w:ascii="PT Astra Serif" w:eastAsia="PT Astra Serif" w:hAnsi="PT Astra Serif" w:cs="PT Astra Serif"/>
          <w:sz w:val="26"/>
          <w:szCs w:val="26"/>
        </w:rPr>
        <w:t>ри личном обращении в Учреждение или ОГКУ «ТО МФЦ»;</w:t>
      </w:r>
    </w:p>
    <w:p w:rsidR="00281B5C" w:rsidRDefault="00A97143" w:rsidP="00281B5C">
      <w:pPr>
        <w:tabs>
          <w:tab w:val="num" w:pos="0"/>
        </w:tabs>
        <w:ind w:firstLine="709"/>
        <w:jc w:val="both"/>
        <w:rPr>
          <w:rFonts w:ascii="PT Astra Serif" w:hAnsi="PT Astra Serif"/>
          <w:sz w:val="26"/>
          <w:szCs w:val="26"/>
        </w:rPr>
      </w:pPr>
      <w:r>
        <w:rPr>
          <w:rFonts w:ascii="PT Astra Serif" w:hAnsi="PT Astra Serif" w:cs="PT Astra Serif"/>
          <w:sz w:val="26"/>
          <w:szCs w:val="26"/>
        </w:rPr>
        <w:t>2) представление заявления о</w:t>
      </w:r>
      <w:r>
        <w:rPr>
          <w:rFonts w:ascii="PT Astra Serif" w:hAnsi="PT Astra Serif" w:cs="PT Astra Serif"/>
          <w:sz w:val="26"/>
          <w:szCs w:val="26"/>
          <w:highlight w:val="white"/>
        </w:rPr>
        <w:t>б установлении рыночной стоимости</w:t>
      </w:r>
      <w:r>
        <w:rPr>
          <w:rFonts w:ascii="PT Astra Serif" w:hAnsi="PT Astra Serif" w:cs="PT Astra Serif"/>
          <w:sz w:val="26"/>
          <w:szCs w:val="26"/>
        </w:rPr>
        <w:t xml:space="preserve"> представителем заявителя без предъявления документа, удостоверяющего личность, без предъявления доверенности, оформленной в порядке, установленном законодательством Российской Федерации или иных документов, подтверждающих основания для представления интересов заявителя при подаче з</w:t>
      </w:r>
      <w:r>
        <w:rPr>
          <w:rFonts w:ascii="PT Astra Serif" w:hAnsi="PT Astra Serif" w:cs="PT Astra Serif"/>
          <w:sz w:val="26"/>
          <w:szCs w:val="26"/>
          <w:highlight w:val="white"/>
        </w:rPr>
        <w:t>аявления, п</w:t>
      </w:r>
      <w:r>
        <w:rPr>
          <w:rFonts w:ascii="PT Astra Serif" w:eastAsia="PT Astra Serif" w:hAnsi="PT Astra Serif" w:cs="PT Astra Serif"/>
          <w:sz w:val="26"/>
          <w:szCs w:val="26"/>
          <w:highlight w:val="white"/>
        </w:rPr>
        <w:t>ри личном обращении в Учреждение или ОГКУ «ТО МФЦ»</w:t>
      </w:r>
      <w:r>
        <w:rPr>
          <w:rFonts w:ascii="PT Astra Serif" w:hAnsi="PT Astra Serif" w:cs="PT Astra Serif"/>
          <w:sz w:val="26"/>
          <w:szCs w:val="26"/>
          <w:highlight w:val="white"/>
        </w:rPr>
        <w:t>.</w:t>
      </w:r>
    </w:p>
    <w:p w:rsidR="00281B5C" w:rsidRDefault="00A97143" w:rsidP="00281B5C">
      <w:pPr>
        <w:tabs>
          <w:tab w:val="num" w:pos="0"/>
        </w:tabs>
        <w:ind w:firstLine="709"/>
        <w:jc w:val="both"/>
        <w:rPr>
          <w:rFonts w:ascii="PT Astra Serif" w:hAnsi="PT Astra Serif"/>
          <w:sz w:val="26"/>
          <w:szCs w:val="26"/>
        </w:rPr>
      </w:pPr>
      <w:r>
        <w:rPr>
          <w:rFonts w:ascii="PT Astra Serif" w:eastAsia="PT Astra Serif" w:hAnsi="PT Astra Serif" w:cs="PT Astra Serif"/>
          <w:sz w:val="26"/>
          <w:szCs w:val="26"/>
        </w:rPr>
        <w:t>19. Перечень оснований для отказа в предоставлении услуги:</w:t>
      </w:r>
    </w:p>
    <w:p w:rsidR="00281B5C" w:rsidRDefault="00A97143" w:rsidP="00281B5C">
      <w:pPr>
        <w:pStyle w:val="ConsPlusNormal"/>
        <w:tabs>
          <w:tab w:val="num" w:pos="0"/>
          <w:tab w:val="left" w:pos="1134"/>
        </w:tabs>
        <w:ind w:firstLine="709"/>
        <w:jc w:val="both"/>
        <w:rPr>
          <w:rFonts w:ascii="PT Astra Serif" w:hAnsi="PT Astra Serif"/>
          <w:color w:val="000000" w:themeColor="text1"/>
          <w:sz w:val="26"/>
          <w:szCs w:val="26"/>
        </w:rPr>
      </w:pPr>
      <w:r>
        <w:rPr>
          <w:rFonts w:ascii="PT Astra Serif" w:eastAsia="PT Astra Serif" w:hAnsi="PT Astra Serif" w:cs="PT Astra Serif"/>
          <w:sz w:val="26"/>
          <w:szCs w:val="26"/>
        </w:rPr>
        <w:t xml:space="preserve">1) заявление </w:t>
      </w:r>
      <w:r>
        <w:rPr>
          <w:rFonts w:ascii="PT Astra Serif" w:hAnsi="PT Astra Serif" w:cs="PT Astra Serif"/>
          <w:sz w:val="26"/>
          <w:szCs w:val="26"/>
        </w:rPr>
        <w:t xml:space="preserve">об установлении рыночной стоимости </w:t>
      </w:r>
      <w:r>
        <w:rPr>
          <w:rFonts w:ascii="PT Astra Serif" w:eastAsia="PT Astra Serif" w:hAnsi="PT Astra Serif" w:cs="PT Astra Serif"/>
          <w:sz w:val="26"/>
          <w:szCs w:val="26"/>
        </w:rPr>
        <w:t xml:space="preserve">подано после даты снятия объекта недвижимости, в отношении которого подано заявление </w:t>
      </w:r>
      <w:r>
        <w:rPr>
          <w:rFonts w:ascii="PT Astra Serif" w:hAnsi="PT Astra Serif" w:cs="PT Astra Serif"/>
          <w:color w:val="000000" w:themeColor="text1"/>
          <w:sz w:val="26"/>
          <w:szCs w:val="26"/>
          <w:highlight w:val="white"/>
        </w:rPr>
        <w:t>об установлении рыночной стоимости</w:t>
      </w:r>
      <w:r>
        <w:rPr>
          <w:rFonts w:ascii="PT Astra Serif" w:eastAsia="PT Astra Serif" w:hAnsi="PT Astra Serif" w:cs="PT Astra Serif"/>
          <w:color w:val="000000" w:themeColor="text1"/>
          <w:sz w:val="26"/>
          <w:szCs w:val="26"/>
        </w:rPr>
        <w:t>, с государственного кадастрового учета;</w:t>
      </w:r>
    </w:p>
    <w:p w:rsidR="00281B5C" w:rsidRDefault="00A97143" w:rsidP="00281B5C">
      <w:pPr>
        <w:pStyle w:val="ConsPlusNormal"/>
        <w:tabs>
          <w:tab w:val="num" w:pos="0"/>
          <w:tab w:val="left" w:pos="1134"/>
        </w:tabs>
        <w:ind w:firstLine="709"/>
        <w:jc w:val="both"/>
        <w:rPr>
          <w:rFonts w:ascii="PT Astra Serif" w:hAnsi="PT Astra Serif"/>
          <w:sz w:val="26"/>
          <w:szCs w:val="26"/>
        </w:rPr>
      </w:pPr>
      <w:r>
        <w:rPr>
          <w:rFonts w:ascii="PT Astra Serif" w:eastAsia="PT Astra Serif" w:hAnsi="PT Astra Serif" w:cs="PT Astra Serif"/>
          <w:sz w:val="26"/>
          <w:szCs w:val="26"/>
        </w:rPr>
        <w:t>2) заявление</w:t>
      </w:r>
      <w:r>
        <w:rPr>
          <w:rFonts w:ascii="PT Astra Serif" w:hAnsi="PT Astra Serif" w:cs="PT Astra Serif"/>
          <w:sz w:val="26"/>
          <w:szCs w:val="26"/>
        </w:rPr>
        <w:t xml:space="preserve"> об установлении рыночной стоимости </w:t>
      </w:r>
      <w:r>
        <w:rPr>
          <w:rFonts w:ascii="PT Astra Serif" w:eastAsia="PT Astra Serif" w:hAnsi="PT Astra Serif" w:cs="PT Astra Serif"/>
          <w:sz w:val="26"/>
          <w:szCs w:val="26"/>
        </w:rPr>
        <w:t>подано юридическим или физическим лицом, права и обязанности которого кадастровая стоимость не затрагивает, либо органом государственной власти или органом местного самоуправления в отношении объектов недвижимости, не находящихся в государственной или муниципальной собственности (за исключением случаев, установленных статьей 22.1 Закона о государственной кадастровой оценке);</w:t>
      </w:r>
    </w:p>
    <w:p w:rsidR="00281B5C" w:rsidRDefault="00A97143" w:rsidP="00281B5C">
      <w:pPr>
        <w:pStyle w:val="ConsPlusNormal"/>
        <w:tabs>
          <w:tab w:val="num" w:pos="0"/>
          <w:tab w:val="left" w:pos="1134"/>
        </w:tabs>
        <w:ind w:firstLine="709"/>
        <w:jc w:val="both"/>
        <w:rPr>
          <w:rFonts w:ascii="PT Astra Serif" w:hAnsi="PT Astra Serif"/>
          <w:color w:val="000000" w:themeColor="text1"/>
          <w:sz w:val="26"/>
          <w:szCs w:val="26"/>
        </w:rPr>
      </w:pPr>
      <w:r>
        <w:rPr>
          <w:rFonts w:ascii="PT Astra Serif" w:eastAsia="PT Astra Serif" w:hAnsi="PT Astra Serif" w:cs="PT Astra Serif"/>
          <w:sz w:val="26"/>
          <w:szCs w:val="26"/>
        </w:rPr>
        <w:t>3)</w:t>
      </w:r>
      <w:r>
        <w:rPr>
          <w:rFonts w:ascii="PT Astra Serif" w:eastAsia="PT Astra Serif" w:hAnsi="PT Astra Serif" w:cs="PT Astra Serif"/>
          <w:color w:val="FF0000"/>
          <w:sz w:val="26"/>
          <w:szCs w:val="26"/>
        </w:rPr>
        <w:t xml:space="preserve"> </w:t>
      </w:r>
      <w:r>
        <w:rPr>
          <w:rFonts w:ascii="PT Astra Serif" w:eastAsia="PT Astra Serif" w:hAnsi="PT Astra Serif" w:cs="PT Astra Serif"/>
          <w:color w:val="000000" w:themeColor="text1"/>
          <w:sz w:val="26"/>
          <w:szCs w:val="26"/>
        </w:rPr>
        <w:t>к заявлению</w:t>
      </w:r>
      <w:r>
        <w:rPr>
          <w:rFonts w:ascii="PT Astra Serif" w:hAnsi="PT Astra Serif" w:cs="PT Astra Serif"/>
          <w:color w:val="000000" w:themeColor="text1"/>
          <w:sz w:val="26"/>
          <w:szCs w:val="26"/>
        </w:rPr>
        <w:t xml:space="preserve"> об установлении рыночной стоимости </w:t>
      </w:r>
      <w:r>
        <w:rPr>
          <w:rFonts w:ascii="PT Astra Serif" w:eastAsia="PT Astra Serif" w:hAnsi="PT Astra Serif" w:cs="PT Astra Serif"/>
          <w:color w:val="000000" w:themeColor="text1"/>
          <w:sz w:val="26"/>
          <w:szCs w:val="26"/>
        </w:rPr>
        <w:t>не приложена доверенность, удостоверенная в соответствии с законодательством Российской Федерации, в случае подачи заявления</w:t>
      </w:r>
      <w:r>
        <w:rPr>
          <w:rFonts w:ascii="PT Astra Serif" w:hAnsi="PT Astra Serif" w:cs="PT Astra Serif"/>
          <w:color w:val="000000" w:themeColor="text1"/>
          <w:sz w:val="26"/>
          <w:szCs w:val="26"/>
        </w:rPr>
        <w:t xml:space="preserve"> об установлении рыночной стоимости </w:t>
      </w:r>
      <w:r>
        <w:rPr>
          <w:rFonts w:ascii="PT Astra Serif" w:eastAsia="PT Astra Serif" w:hAnsi="PT Astra Serif" w:cs="PT Astra Serif"/>
          <w:color w:val="000000" w:themeColor="text1"/>
          <w:sz w:val="26"/>
          <w:szCs w:val="26"/>
        </w:rPr>
        <w:t>представителем заявителя;</w:t>
      </w:r>
    </w:p>
    <w:p w:rsidR="00281B5C" w:rsidRDefault="00A97143" w:rsidP="00281B5C">
      <w:pPr>
        <w:tabs>
          <w:tab w:val="num" w:pos="0"/>
        </w:tabs>
        <w:ind w:firstLine="709"/>
        <w:jc w:val="both"/>
        <w:rPr>
          <w:rFonts w:ascii="PT Astra Serif" w:hAnsi="PT Astra Serif"/>
          <w:sz w:val="26"/>
          <w:szCs w:val="26"/>
        </w:rPr>
      </w:pPr>
      <w:r>
        <w:rPr>
          <w:rFonts w:ascii="PT Astra Serif" w:eastAsia="PT Astra Serif" w:hAnsi="PT Astra Serif" w:cs="PT Astra Serif"/>
          <w:sz w:val="26"/>
          <w:szCs w:val="26"/>
        </w:rPr>
        <w:t xml:space="preserve">4) </w:t>
      </w:r>
      <w:r>
        <w:rPr>
          <w:rFonts w:ascii="PT Astra Serif" w:hAnsi="PT Astra Serif" w:cs="PT Astra Serif"/>
          <w:color w:val="0F1115"/>
          <w:sz w:val="26"/>
          <w:szCs w:val="26"/>
          <w:lang w:eastAsia="ru-RU"/>
        </w:rPr>
        <w:t>заявление об установлении рыночной стоимости подано правообладателем, не являющимся собственником объекта недвижимости, за исключением объектов недвижимости, находящихся в государственной и муниципальной собственности, без предоставления согласия собственника объекта недвижимости</w:t>
      </w:r>
      <w:r>
        <w:rPr>
          <w:rFonts w:ascii="PT Astra Serif" w:hAnsi="PT Astra Serif" w:cs="PT Astra Serif"/>
          <w:sz w:val="26"/>
          <w:szCs w:val="26"/>
        </w:rPr>
        <w:t>.</w:t>
      </w:r>
    </w:p>
    <w:p w:rsidR="00281B5C" w:rsidRDefault="00A97143" w:rsidP="00281B5C">
      <w:pPr>
        <w:pStyle w:val="ConsPlusNormal"/>
        <w:tabs>
          <w:tab w:val="num" w:pos="0"/>
          <w:tab w:val="left" w:pos="1134"/>
        </w:tabs>
        <w:ind w:firstLine="709"/>
        <w:jc w:val="both"/>
        <w:rPr>
          <w:rFonts w:ascii="PT Astra Serif" w:hAnsi="PT Astra Serif"/>
          <w:sz w:val="26"/>
          <w:szCs w:val="26"/>
        </w:rPr>
      </w:pPr>
      <w:r>
        <w:rPr>
          <w:rFonts w:ascii="PT Astra Serif" w:eastAsia="PT Astra Serif" w:hAnsi="PT Astra Serif" w:cs="PT Astra Serif"/>
          <w:sz w:val="26"/>
          <w:szCs w:val="26"/>
        </w:rPr>
        <w:t xml:space="preserve">20. Перечень оснований для возвращения заявления </w:t>
      </w:r>
      <w:r>
        <w:rPr>
          <w:rFonts w:ascii="PT Astra Serif" w:hAnsi="PT Astra Serif" w:cs="PT Astra Serif"/>
          <w:color w:val="0F1115"/>
          <w:sz w:val="26"/>
          <w:szCs w:val="26"/>
        </w:rPr>
        <w:t>об установлении рыночной стоимости</w:t>
      </w:r>
      <w:r>
        <w:rPr>
          <w:rFonts w:ascii="PT Astra Serif" w:eastAsia="PT Astra Serif" w:hAnsi="PT Astra Serif" w:cs="PT Astra Serif"/>
          <w:sz w:val="26"/>
          <w:szCs w:val="26"/>
        </w:rPr>
        <w:t xml:space="preserve"> без рассмотрения:</w:t>
      </w:r>
    </w:p>
    <w:p w:rsidR="00281B5C" w:rsidRDefault="00A97143" w:rsidP="00281B5C">
      <w:pPr>
        <w:pStyle w:val="ConsPlusNormal"/>
        <w:tabs>
          <w:tab w:val="num" w:pos="0"/>
          <w:tab w:val="left" w:pos="1134"/>
        </w:tabs>
        <w:ind w:firstLine="709"/>
        <w:jc w:val="both"/>
        <w:rPr>
          <w:rFonts w:ascii="PT Astra Serif" w:hAnsi="PT Astra Serif"/>
          <w:sz w:val="26"/>
          <w:szCs w:val="26"/>
        </w:rPr>
      </w:pPr>
      <w:r>
        <w:rPr>
          <w:rFonts w:ascii="PT Astra Serif" w:eastAsia="PT Astra Serif" w:hAnsi="PT Astra Serif" w:cs="PT Astra Serif"/>
          <w:sz w:val="26"/>
          <w:szCs w:val="26"/>
        </w:rPr>
        <w:t xml:space="preserve">1) заявление </w:t>
      </w:r>
      <w:r>
        <w:rPr>
          <w:rFonts w:ascii="PT Astra Serif" w:hAnsi="PT Astra Serif" w:cs="PT Astra Serif"/>
          <w:color w:val="0F1115"/>
          <w:sz w:val="26"/>
          <w:szCs w:val="26"/>
        </w:rPr>
        <w:t>об установлении рыночной стоимости</w:t>
      </w:r>
      <w:r>
        <w:rPr>
          <w:rFonts w:ascii="PT Astra Serif" w:eastAsia="PT Astra Serif" w:hAnsi="PT Astra Serif" w:cs="PT Astra Serif"/>
          <w:sz w:val="26"/>
          <w:szCs w:val="26"/>
        </w:rPr>
        <w:t xml:space="preserve"> подано без приложения Отчета, соответствующего требованиям статьи 22.1 Закона о государственной кадастровой оценке;</w:t>
      </w:r>
    </w:p>
    <w:p w:rsidR="00281B5C" w:rsidRDefault="00A97143" w:rsidP="00281B5C">
      <w:pPr>
        <w:pStyle w:val="ConsPlusNormal"/>
        <w:tabs>
          <w:tab w:val="num" w:pos="0"/>
          <w:tab w:val="left" w:pos="1134"/>
        </w:tabs>
        <w:ind w:firstLine="709"/>
        <w:jc w:val="both"/>
        <w:rPr>
          <w:rFonts w:ascii="PT Astra Serif" w:hAnsi="PT Astra Serif"/>
          <w:sz w:val="26"/>
          <w:szCs w:val="26"/>
        </w:rPr>
      </w:pPr>
      <w:r>
        <w:rPr>
          <w:rFonts w:ascii="PT Astra Serif" w:eastAsia="PT Astra Serif" w:hAnsi="PT Astra Serif" w:cs="PT Astra Serif"/>
          <w:sz w:val="26"/>
          <w:szCs w:val="26"/>
        </w:rPr>
        <w:t>2) заявление</w:t>
      </w:r>
      <w:r>
        <w:rPr>
          <w:rFonts w:ascii="PT Astra Serif" w:hAnsi="PT Astra Serif" w:cs="PT Astra Serif"/>
          <w:color w:val="0F1115"/>
          <w:sz w:val="26"/>
          <w:szCs w:val="26"/>
        </w:rPr>
        <w:t xml:space="preserve"> об установлении рыночной стоимости</w:t>
      </w:r>
      <w:r>
        <w:rPr>
          <w:rFonts w:ascii="PT Astra Serif" w:eastAsia="PT Astra Serif" w:hAnsi="PT Astra Serif" w:cs="PT Astra Serif"/>
          <w:sz w:val="26"/>
          <w:szCs w:val="26"/>
        </w:rPr>
        <w:t xml:space="preserve"> подано по истечении шести месяцев с даты, по состоянию на которую проведена рыночная оценка объекта </w:t>
      </w:r>
      <w:r>
        <w:rPr>
          <w:rFonts w:ascii="PT Astra Serif" w:eastAsia="PT Astra Serif" w:hAnsi="PT Astra Serif" w:cs="PT Astra Serif"/>
          <w:sz w:val="26"/>
          <w:szCs w:val="26"/>
        </w:rPr>
        <w:lastRenderedPageBreak/>
        <w:t xml:space="preserve">недвижимости и которая указана в приложенном к заявлению </w:t>
      </w:r>
      <w:r>
        <w:rPr>
          <w:rFonts w:ascii="PT Astra Serif" w:hAnsi="PT Astra Serif" w:cs="PT Astra Serif"/>
          <w:color w:val="0F1115"/>
          <w:sz w:val="26"/>
          <w:szCs w:val="26"/>
        </w:rPr>
        <w:t>об установлении рыночной стоимости</w:t>
      </w:r>
      <w:r>
        <w:rPr>
          <w:rFonts w:ascii="PT Astra Serif" w:eastAsia="PT Astra Serif" w:hAnsi="PT Astra Serif" w:cs="PT Astra Serif"/>
          <w:sz w:val="26"/>
          <w:szCs w:val="26"/>
        </w:rPr>
        <w:t xml:space="preserve"> Отчете;</w:t>
      </w:r>
    </w:p>
    <w:p w:rsidR="00281B5C" w:rsidRDefault="00A97143" w:rsidP="00281B5C">
      <w:pPr>
        <w:pStyle w:val="ConsPlusNormal"/>
        <w:tabs>
          <w:tab w:val="num" w:pos="0"/>
          <w:tab w:val="left" w:pos="1134"/>
        </w:tabs>
        <w:ind w:firstLine="709"/>
        <w:jc w:val="both"/>
        <w:rPr>
          <w:rFonts w:ascii="PT Astra Serif" w:hAnsi="PT Astra Serif"/>
          <w:sz w:val="26"/>
          <w:szCs w:val="26"/>
        </w:rPr>
      </w:pPr>
      <w:r>
        <w:rPr>
          <w:rFonts w:ascii="PT Astra Serif" w:eastAsia="PT Astra Serif" w:hAnsi="PT Astra Serif" w:cs="PT Astra Serif"/>
          <w:sz w:val="26"/>
          <w:szCs w:val="26"/>
        </w:rPr>
        <w:t>3) к заявлению</w:t>
      </w:r>
      <w:r>
        <w:rPr>
          <w:rFonts w:ascii="PT Astra Serif" w:hAnsi="PT Astra Serif" w:cs="PT Astra Serif"/>
          <w:color w:val="0F1115"/>
          <w:sz w:val="26"/>
          <w:szCs w:val="26"/>
        </w:rPr>
        <w:t xml:space="preserve"> об установлении рыночной стоимости</w:t>
      </w:r>
      <w:r>
        <w:rPr>
          <w:rFonts w:ascii="PT Astra Serif" w:eastAsia="PT Astra Serif" w:hAnsi="PT Astra Serif" w:cs="PT Astra Serif"/>
          <w:sz w:val="26"/>
          <w:szCs w:val="26"/>
        </w:rPr>
        <w:t xml:space="preserve"> приложен Отчет, составленный лицом, являющимся на дату составления Отчета или на день поступления заявления об установлении рыночной стоимости работником Учреждения;</w:t>
      </w:r>
    </w:p>
    <w:p w:rsidR="00281B5C" w:rsidRDefault="00A97143" w:rsidP="00281B5C">
      <w:pPr>
        <w:tabs>
          <w:tab w:val="num" w:pos="0"/>
          <w:tab w:val="left" w:pos="1134"/>
        </w:tabs>
        <w:ind w:firstLine="709"/>
        <w:jc w:val="both"/>
        <w:rPr>
          <w:rFonts w:ascii="PT Astra Serif" w:hAnsi="PT Astra Serif"/>
          <w:sz w:val="26"/>
          <w:szCs w:val="26"/>
        </w:rPr>
      </w:pPr>
      <w:r>
        <w:rPr>
          <w:rFonts w:ascii="PT Astra Serif" w:hAnsi="PT Astra Serif" w:cs="PT Astra Serif"/>
          <w:sz w:val="26"/>
          <w:szCs w:val="26"/>
        </w:rPr>
        <w:t xml:space="preserve">4) </w:t>
      </w:r>
      <w:r>
        <w:rPr>
          <w:rFonts w:ascii="PT Astra Serif" w:eastAsia="PT Astra Serif" w:hAnsi="PT Astra Serif" w:cs="PT Astra Serif"/>
          <w:color w:val="000000"/>
          <w:sz w:val="26"/>
          <w:szCs w:val="26"/>
        </w:rPr>
        <w:t xml:space="preserve">заявление </w:t>
      </w:r>
      <w:r>
        <w:rPr>
          <w:rFonts w:ascii="PT Astra Serif" w:hAnsi="PT Astra Serif" w:cs="PT Astra Serif"/>
          <w:color w:val="0F1115"/>
          <w:sz w:val="26"/>
          <w:szCs w:val="26"/>
          <w:lang w:eastAsia="ru-RU"/>
        </w:rPr>
        <w:t>об установлении рыночной стоимости</w:t>
      </w:r>
      <w:r>
        <w:rPr>
          <w:rFonts w:ascii="PT Astra Serif" w:eastAsia="PT Astra Serif" w:hAnsi="PT Astra Serif" w:cs="PT Astra Serif"/>
          <w:color w:val="000000"/>
          <w:sz w:val="26"/>
          <w:szCs w:val="26"/>
        </w:rPr>
        <w:t xml:space="preserve"> не соответствует требованиям части 3 статьи 22.1 Закона о государственной кадастровой оценке.</w:t>
      </w:r>
    </w:p>
    <w:p w:rsidR="00281B5C" w:rsidRDefault="00A97143" w:rsidP="00281B5C">
      <w:pPr>
        <w:tabs>
          <w:tab w:val="num" w:pos="0"/>
        </w:tabs>
        <w:ind w:firstLine="709"/>
        <w:jc w:val="both"/>
        <w:rPr>
          <w:rFonts w:ascii="PT Astra Serif" w:hAnsi="PT Astra Serif" w:cs="PT Astra Serif"/>
          <w:color w:val="000000" w:themeColor="text1"/>
          <w:sz w:val="26"/>
          <w:szCs w:val="26"/>
        </w:rPr>
      </w:pPr>
      <w:r>
        <w:rPr>
          <w:rFonts w:ascii="PT Astra Serif" w:eastAsia="PT Astra Serif" w:hAnsi="PT Astra Serif" w:cs="PT Astra Serif"/>
          <w:color w:val="000000" w:themeColor="text1"/>
          <w:sz w:val="26"/>
          <w:szCs w:val="26"/>
        </w:rPr>
        <w:t>21.</w:t>
      </w:r>
      <w:r>
        <w:rPr>
          <w:rFonts w:ascii="PT Astra Serif" w:hAnsi="PT Astra Serif" w:cs="PT Astra Serif"/>
          <w:color w:val="000000" w:themeColor="text1"/>
          <w:sz w:val="26"/>
          <w:szCs w:val="26"/>
        </w:rPr>
        <w:t xml:space="preserve"> В течение пяти рабочих дней со дня поступления </w:t>
      </w:r>
      <w:r>
        <w:rPr>
          <w:rFonts w:ascii="PT Astra Serif" w:eastAsia="PT Astra Serif" w:hAnsi="PT Astra Serif" w:cs="PT Astra Serif"/>
          <w:color w:val="000000" w:themeColor="text1"/>
          <w:sz w:val="26"/>
          <w:szCs w:val="26"/>
        </w:rPr>
        <w:t>заявления</w:t>
      </w:r>
      <w:r>
        <w:rPr>
          <w:rFonts w:ascii="PT Astra Serif" w:hAnsi="PT Astra Serif" w:cs="PT Astra Serif"/>
          <w:color w:val="000000" w:themeColor="text1"/>
          <w:sz w:val="26"/>
          <w:szCs w:val="26"/>
        </w:rPr>
        <w:t xml:space="preserve"> об установлении рыночной стоимости Учреждение:</w:t>
      </w:r>
    </w:p>
    <w:p w:rsidR="00281B5C" w:rsidRDefault="00A97143" w:rsidP="00281B5C">
      <w:pPr>
        <w:tabs>
          <w:tab w:val="num" w:pos="0"/>
        </w:tabs>
        <w:ind w:firstLine="709"/>
        <w:jc w:val="both"/>
        <w:rPr>
          <w:rFonts w:ascii="PT Astra Serif" w:hAnsi="PT Astra Serif"/>
          <w:color w:val="000000" w:themeColor="text1"/>
          <w:sz w:val="26"/>
          <w:szCs w:val="26"/>
        </w:rPr>
      </w:pPr>
      <w:r>
        <w:rPr>
          <w:rFonts w:ascii="PT Astra Serif" w:hAnsi="PT Astra Serif" w:cs="PT Astra Serif"/>
          <w:color w:val="000000" w:themeColor="text1"/>
          <w:sz w:val="26"/>
          <w:szCs w:val="26"/>
        </w:rPr>
        <w:t xml:space="preserve">1) проводит проверку комплектности полученных документов и сведений, в них содержащихся, на наличие оснований для отказа в предоставлении услуги, на наличие оснований для возврата заявления </w:t>
      </w:r>
      <w:r>
        <w:rPr>
          <w:rFonts w:ascii="PT Astra Serif" w:hAnsi="PT Astra Serif" w:cs="PT Astra Serif"/>
          <w:color w:val="000000" w:themeColor="text1"/>
          <w:sz w:val="26"/>
          <w:szCs w:val="26"/>
          <w:lang w:eastAsia="ru-RU"/>
        </w:rPr>
        <w:t>об установлении рыночной стоимости</w:t>
      </w:r>
      <w:r>
        <w:rPr>
          <w:rFonts w:ascii="PT Astra Serif" w:hAnsi="PT Astra Serif" w:cs="PT Astra Serif"/>
          <w:color w:val="000000" w:themeColor="text1"/>
          <w:sz w:val="26"/>
          <w:szCs w:val="26"/>
        </w:rPr>
        <w:t xml:space="preserve"> без рассмотрения; </w:t>
      </w:r>
    </w:p>
    <w:p w:rsidR="00281B5C" w:rsidRDefault="00A97143" w:rsidP="00281B5C">
      <w:pPr>
        <w:tabs>
          <w:tab w:val="num" w:pos="0"/>
        </w:tabs>
        <w:ind w:firstLine="709"/>
        <w:jc w:val="both"/>
        <w:rPr>
          <w:rFonts w:ascii="PT Astra Serif" w:hAnsi="PT Astra Serif"/>
          <w:color w:val="000000" w:themeColor="text1"/>
          <w:sz w:val="26"/>
          <w:szCs w:val="26"/>
        </w:rPr>
      </w:pPr>
      <w:r>
        <w:rPr>
          <w:rFonts w:ascii="PT Astra Serif" w:hAnsi="PT Astra Serif" w:cs="PT Astra Serif"/>
          <w:color w:val="000000" w:themeColor="text1"/>
          <w:sz w:val="26"/>
          <w:szCs w:val="26"/>
        </w:rPr>
        <w:t>2) при наличии оснований для отказа в предоставлении услуги направляет заявителю (представителю заявителя) письмо с отказом в предоставлении услуги;</w:t>
      </w:r>
    </w:p>
    <w:p w:rsidR="00281B5C" w:rsidRDefault="00A97143" w:rsidP="00281B5C">
      <w:pPr>
        <w:tabs>
          <w:tab w:val="num" w:pos="0"/>
        </w:tabs>
        <w:ind w:firstLine="709"/>
        <w:jc w:val="both"/>
        <w:rPr>
          <w:rFonts w:ascii="PT Astra Serif" w:hAnsi="PT Astra Serif"/>
          <w:color w:val="000000" w:themeColor="text1"/>
          <w:sz w:val="26"/>
          <w:szCs w:val="26"/>
        </w:rPr>
      </w:pPr>
      <w:r>
        <w:rPr>
          <w:rFonts w:ascii="PT Astra Serif" w:hAnsi="PT Astra Serif" w:cs="PT Astra Serif"/>
          <w:color w:val="000000" w:themeColor="text1"/>
          <w:sz w:val="26"/>
          <w:szCs w:val="26"/>
        </w:rPr>
        <w:t xml:space="preserve">3) при наличии оснований для возврата заявления </w:t>
      </w:r>
      <w:r>
        <w:rPr>
          <w:rFonts w:ascii="PT Astra Serif" w:hAnsi="PT Astra Serif" w:cs="PT Astra Serif"/>
          <w:color w:val="000000" w:themeColor="text1"/>
          <w:sz w:val="26"/>
          <w:szCs w:val="26"/>
          <w:lang w:eastAsia="ru-RU"/>
        </w:rPr>
        <w:t>об установлении рыночной стоимости</w:t>
      </w:r>
      <w:r>
        <w:rPr>
          <w:rFonts w:ascii="PT Astra Serif" w:hAnsi="PT Astra Serif" w:cs="PT Astra Serif"/>
          <w:color w:val="000000" w:themeColor="text1"/>
          <w:sz w:val="26"/>
          <w:szCs w:val="26"/>
        </w:rPr>
        <w:t xml:space="preserve"> без рассмотрения направляет заявителю (представителю заявителя) письмо о возврате заявления об установлении рыночной стоимости без рассмотрения;</w:t>
      </w:r>
    </w:p>
    <w:p w:rsidR="00281B5C" w:rsidRDefault="00A97143" w:rsidP="00281B5C">
      <w:pPr>
        <w:tabs>
          <w:tab w:val="num" w:pos="0"/>
        </w:tabs>
        <w:ind w:firstLine="709"/>
        <w:jc w:val="both"/>
        <w:rPr>
          <w:rFonts w:ascii="PT Astra Serif" w:hAnsi="PT Astra Serif"/>
          <w:color w:val="000000" w:themeColor="text1"/>
          <w:sz w:val="26"/>
          <w:szCs w:val="26"/>
        </w:rPr>
      </w:pPr>
      <w:r>
        <w:rPr>
          <w:rFonts w:ascii="PT Astra Serif" w:hAnsi="PT Astra Serif" w:cs="PT Astra Serif"/>
          <w:color w:val="000000" w:themeColor="text1"/>
          <w:sz w:val="26"/>
          <w:szCs w:val="26"/>
        </w:rPr>
        <w:t xml:space="preserve">4) при отсутствии оснований для возврата заявления </w:t>
      </w:r>
      <w:r>
        <w:rPr>
          <w:rFonts w:ascii="PT Astra Serif" w:hAnsi="PT Astra Serif" w:cs="PT Astra Serif"/>
          <w:color w:val="000000" w:themeColor="text1"/>
          <w:sz w:val="26"/>
          <w:szCs w:val="26"/>
          <w:lang w:eastAsia="ru-RU"/>
        </w:rPr>
        <w:t>об установлении рыночной стоимости</w:t>
      </w:r>
      <w:r>
        <w:rPr>
          <w:rFonts w:ascii="PT Astra Serif" w:hAnsi="PT Astra Serif" w:cs="PT Astra Serif"/>
          <w:color w:val="000000" w:themeColor="text1"/>
          <w:sz w:val="26"/>
          <w:szCs w:val="26"/>
        </w:rPr>
        <w:t xml:space="preserve"> без рассмотрения или для отказа в предоставлении услуги</w:t>
      </w:r>
      <w:hyperlink r:id="rId12" w:tooltip="https://login.consultant.ru/link/?req=doc&amp;base=RZR&amp;n=364171&amp;dst=100081" w:history="1">
        <w:r>
          <w:rPr>
            <w:rStyle w:val="af4"/>
            <w:rFonts w:ascii="PT Astra Serif" w:hAnsi="PT Astra Serif" w:cs="PT Astra Serif"/>
            <w:color w:val="000000" w:themeColor="text1"/>
            <w:sz w:val="26"/>
            <w:szCs w:val="26"/>
          </w:rPr>
          <w:t xml:space="preserve"> направляет </w:t>
        </w:r>
        <w:r>
          <w:rPr>
            <w:rFonts w:ascii="PT Astra Serif" w:hAnsi="PT Astra Serif" w:cs="PT Astra Serif"/>
            <w:color w:val="000000" w:themeColor="text1"/>
            <w:sz w:val="26"/>
            <w:szCs w:val="26"/>
          </w:rPr>
          <w:t xml:space="preserve">заявителю и собственнику </w:t>
        </w:r>
        <w:r>
          <w:rPr>
            <w:rStyle w:val="af4"/>
            <w:rFonts w:ascii="PT Astra Serif" w:hAnsi="PT Astra Serif" w:cs="PT Astra Serif"/>
            <w:color w:val="000000" w:themeColor="text1"/>
            <w:sz w:val="26"/>
            <w:szCs w:val="26"/>
          </w:rPr>
          <w:t>уведомление</w:t>
        </w:r>
      </w:hyperlink>
      <w:r>
        <w:rPr>
          <w:rFonts w:ascii="PT Astra Serif" w:hAnsi="PT Astra Serif" w:cs="PT Astra Serif"/>
          <w:color w:val="000000" w:themeColor="text1"/>
          <w:sz w:val="26"/>
          <w:szCs w:val="26"/>
        </w:rPr>
        <w:t xml:space="preserve"> о поступлении заявления об установлении рыночной стоимости и принятии</w:t>
      </w:r>
      <w:r>
        <w:rPr>
          <w:rFonts w:ascii="PT Astra Serif" w:hAnsi="PT Astra Serif" w:cs="PT Astra Serif"/>
          <w:b/>
          <w:bCs/>
          <w:color w:val="000000" w:themeColor="text1"/>
          <w:sz w:val="26"/>
          <w:szCs w:val="26"/>
        </w:rPr>
        <w:t xml:space="preserve"> </w:t>
      </w:r>
      <w:r>
        <w:rPr>
          <w:rFonts w:ascii="PT Astra Serif" w:hAnsi="PT Astra Serif" w:cs="PT Astra Serif"/>
          <w:bCs/>
          <w:color w:val="000000" w:themeColor="text1"/>
          <w:sz w:val="26"/>
          <w:szCs w:val="26"/>
        </w:rPr>
        <w:t>его</w:t>
      </w:r>
      <w:r>
        <w:rPr>
          <w:rFonts w:ascii="PT Astra Serif" w:hAnsi="PT Astra Serif" w:cs="PT Astra Serif"/>
          <w:b/>
          <w:bCs/>
          <w:color w:val="000000" w:themeColor="text1"/>
          <w:sz w:val="26"/>
          <w:szCs w:val="26"/>
        </w:rPr>
        <w:t xml:space="preserve"> </w:t>
      </w:r>
      <w:r>
        <w:rPr>
          <w:rFonts w:ascii="PT Astra Serif" w:hAnsi="PT Astra Serif" w:cs="PT Astra Serif"/>
          <w:color w:val="000000" w:themeColor="text1"/>
          <w:sz w:val="26"/>
          <w:szCs w:val="26"/>
        </w:rPr>
        <w:t xml:space="preserve">к рассмотрению, составленное по форме согласно Приложению № 3 к приказу </w:t>
      </w:r>
      <w:proofErr w:type="spellStart"/>
      <w:r>
        <w:rPr>
          <w:rFonts w:ascii="PT Astra Serif" w:hAnsi="PT Astra Serif" w:cs="PT Astra Serif"/>
          <w:color w:val="000000" w:themeColor="text1"/>
          <w:sz w:val="26"/>
          <w:szCs w:val="26"/>
        </w:rPr>
        <w:t>Росреестра</w:t>
      </w:r>
      <w:proofErr w:type="spellEnd"/>
      <w:r>
        <w:rPr>
          <w:rFonts w:ascii="PT Astra Serif" w:hAnsi="PT Astra Serif" w:cs="PT Astra Serif"/>
          <w:color w:val="000000" w:themeColor="text1"/>
          <w:sz w:val="26"/>
          <w:szCs w:val="26"/>
        </w:rPr>
        <w:t xml:space="preserve"> от 06.08.2020 № П/0287.</w:t>
      </w:r>
    </w:p>
    <w:p w:rsidR="00281B5C" w:rsidRDefault="00A97143" w:rsidP="00281B5C">
      <w:pPr>
        <w:pStyle w:val="ConsPlusNormal"/>
        <w:tabs>
          <w:tab w:val="num" w:pos="0"/>
          <w:tab w:val="left" w:pos="1134"/>
        </w:tabs>
        <w:ind w:firstLine="709"/>
        <w:jc w:val="both"/>
        <w:rPr>
          <w:rFonts w:ascii="PT Astra Serif" w:hAnsi="PT Astra Serif"/>
          <w:sz w:val="26"/>
          <w:szCs w:val="26"/>
        </w:rPr>
      </w:pPr>
      <w:r>
        <w:rPr>
          <w:rFonts w:ascii="PT Astra Serif" w:eastAsia="PT Astra Serif" w:hAnsi="PT Astra Serif" w:cs="PT Astra Serif"/>
          <w:sz w:val="26"/>
          <w:szCs w:val="26"/>
        </w:rPr>
        <w:t>22. Заявитель вправе повторно направить заявление о</w:t>
      </w:r>
      <w:r>
        <w:rPr>
          <w:rFonts w:ascii="PT Astra Serif" w:hAnsi="PT Astra Serif" w:cs="PT Astra Serif"/>
          <w:color w:val="0F1115"/>
          <w:sz w:val="26"/>
          <w:szCs w:val="26"/>
        </w:rPr>
        <w:t>б установлении рыночной стоимости</w:t>
      </w:r>
      <w:r>
        <w:rPr>
          <w:rFonts w:ascii="PT Astra Serif" w:eastAsia="PT Astra Serif" w:hAnsi="PT Astra Serif" w:cs="PT Astra Serif"/>
          <w:sz w:val="26"/>
          <w:szCs w:val="26"/>
        </w:rPr>
        <w:t xml:space="preserve"> после устранения обстоятельств, послуживших основанием для вынесения решения об отказе в предоставлении услуги либо возвращения заявления без рассмотрения. При этом датой начала исчисления срока предоставления услуги является дата представления в Учреждение повторно направленного заявления о</w:t>
      </w:r>
      <w:r>
        <w:rPr>
          <w:rFonts w:ascii="PT Astra Serif" w:hAnsi="PT Astra Serif" w:cs="PT Astra Serif"/>
          <w:color w:val="0F1115"/>
          <w:sz w:val="26"/>
          <w:szCs w:val="26"/>
        </w:rPr>
        <w:t>б установлении рыночной стоимости</w:t>
      </w:r>
      <w:r>
        <w:rPr>
          <w:rFonts w:ascii="PT Astra Serif" w:eastAsia="PT Astra Serif" w:hAnsi="PT Astra Serif" w:cs="PT Astra Serif"/>
          <w:sz w:val="26"/>
          <w:szCs w:val="26"/>
        </w:rPr>
        <w:t>.</w:t>
      </w:r>
    </w:p>
    <w:p w:rsidR="00281B5C" w:rsidRDefault="00A97143" w:rsidP="00281B5C">
      <w:pPr>
        <w:tabs>
          <w:tab w:val="num" w:pos="0"/>
        </w:tabs>
        <w:ind w:firstLine="709"/>
        <w:jc w:val="both"/>
        <w:rPr>
          <w:rFonts w:ascii="PT Astra Serif" w:hAnsi="PT Astra Serif"/>
          <w:sz w:val="26"/>
          <w:szCs w:val="26"/>
        </w:rPr>
      </w:pPr>
      <w:r>
        <w:rPr>
          <w:rFonts w:ascii="PT Astra Serif" w:hAnsi="PT Astra Serif" w:cs="PT Astra Serif"/>
          <w:sz w:val="26"/>
          <w:szCs w:val="26"/>
        </w:rPr>
        <w:t>23. Рассмотрение заявления об установлении рыночной стоимости включает в себя анализ Отчета, приложенного к заявлению, который проводится специалистом Учреждения, ответственным за проверку Отчета.</w:t>
      </w:r>
    </w:p>
    <w:p w:rsidR="00281B5C" w:rsidRDefault="00A97143" w:rsidP="00281B5C">
      <w:pPr>
        <w:tabs>
          <w:tab w:val="num" w:pos="0"/>
        </w:tabs>
        <w:ind w:firstLine="709"/>
        <w:jc w:val="both"/>
        <w:rPr>
          <w:rFonts w:ascii="PT Astra Serif" w:hAnsi="PT Astra Serif"/>
          <w:sz w:val="26"/>
          <w:szCs w:val="26"/>
        </w:rPr>
      </w:pPr>
      <w:r>
        <w:rPr>
          <w:rFonts w:ascii="PT Astra Serif" w:hAnsi="PT Astra Serif" w:cs="PT Astra Serif"/>
          <w:sz w:val="26"/>
          <w:szCs w:val="26"/>
        </w:rPr>
        <w:t xml:space="preserve">24. В ходе анализа Отчета специалист Учреждения, ответственный за проверку Отчета, осуществляет проверку Отчета на наличие следующих нарушений: </w:t>
      </w:r>
    </w:p>
    <w:p w:rsidR="00281B5C" w:rsidRDefault="00A97143" w:rsidP="00281B5C">
      <w:pPr>
        <w:tabs>
          <w:tab w:val="num" w:pos="0"/>
        </w:tabs>
        <w:ind w:firstLine="709"/>
        <w:jc w:val="both"/>
        <w:rPr>
          <w:rFonts w:ascii="PT Astra Serif" w:hAnsi="PT Astra Serif"/>
          <w:sz w:val="26"/>
          <w:szCs w:val="26"/>
        </w:rPr>
      </w:pPr>
      <w:r>
        <w:rPr>
          <w:rFonts w:ascii="PT Astra Serif" w:eastAsia="PT Astra Serif" w:hAnsi="PT Astra Serif" w:cs="PT Astra Serif"/>
          <w:sz w:val="26"/>
          <w:szCs w:val="26"/>
        </w:rPr>
        <w:t>1)</w:t>
      </w:r>
      <w:r>
        <w:rPr>
          <w:rFonts w:ascii="PT Astra Serif" w:hAnsi="PT Astra Serif" w:cs="PT Astra Serif"/>
          <w:sz w:val="26"/>
          <w:szCs w:val="26"/>
        </w:rPr>
        <w:t xml:space="preserve"> использование неполных и (или) недостоверных сведений;</w:t>
      </w:r>
    </w:p>
    <w:p w:rsidR="00281B5C" w:rsidRDefault="00A97143" w:rsidP="00281B5C">
      <w:pPr>
        <w:tabs>
          <w:tab w:val="num" w:pos="0"/>
        </w:tabs>
        <w:ind w:firstLine="709"/>
        <w:jc w:val="both"/>
        <w:rPr>
          <w:rFonts w:ascii="PT Astra Serif" w:hAnsi="PT Astra Serif"/>
          <w:sz w:val="26"/>
          <w:szCs w:val="26"/>
        </w:rPr>
      </w:pPr>
      <w:r>
        <w:rPr>
          <w:rFonts w:ascii="PT Astra Serif" w:hAnsi="PT Astra Serif" w:cs="PT Astra Serif"/>
          <w:sz w:val="26"/>
          <w:szCs w:val="26"/>
        </w:rPr>
        <w:t>2) наличие расчетных или иных ошибок, повлиявших на итоговый результат определения рыночной стоимости объекта недвижимости;</w:t>
      </w:r>
    </w:p>
    <w:p w:rsidR="00281B5C" w:rsidRDefault="00A97143" w:rsidP="00281B5C">
      <w:pPr>
        <w:tabs>
          <w:tab w:val="num" w:pos="0"/>
        </w:tabs>
        <w:ind w:firstLine="709"/>
        <w:jc w:val="both"/>
        <w:rPr>
          <w:rFonts w:ascii="PT Astra Serif" w:hAnsi="PT Astra Serif"/>
          <w:sz w:val="26"/>
          <w:szCs w:val="26"/>
        </w:rPr>
      </w:pPr>
      <w:r>
        <w:rPr>
          <w:rFonts w:ascii="PT Astra Serif" w:hAnsi="PT Astra Serif" w:cs="PT Astra Serif"/>
          <w:sz w:val="26"/>
          <w:szCs w:val="26"/>
        </w:rPr>
        <w:t>3) нарушение требований законодательства об оценочной деятельности при составлении Отчета.</w:t>
      </w:r>
    </w:p>
    <w:p w:rsidR="00281B5C" w:rsidRDefault="00A97143" w:rsidP="00281B5C">
      <w:pPr>
        <w:pStyle w:val="ConsPlusNormal"/>
        <w:tabs>
          <w:tab w:val="num" w:pos="0"/>
          <w:tab w:val="left" w:pos="1134"/>
        </w:tabs>
        <w:ind w:firstLine="709"/>
        <w:jc w:val="both"/>
        <w:rPr>
          <w:rFonts w:ascii="PT Astra Serif" w:hAnsi="PT Astra Serif"/>
          <w:sz w:val="26"/>
          <w:szCs w:val="26"/>
        </w:rPr>
      </w:pPr>
      <w:r>
        <w:rPr>
          <w:rFonts w:ascii="PT Astra Serif" w:hAnsi="PT Astra Serif" w:cs="PT Astra Serif"/>
          <w:sz w:val="26"/>
          <w:szCs w:val="26"/>
        </w:rPr>
        <w:t xml:space="preserve">25. По результатам проверки Отчета специалист Учреждения, ответственный за проверку Отчета, </w:t>
      </w:r>
      <w:r>
        <w:rPr>
          <w:rFonts w:ascii="PT Astra Serif" w:hAnsi="PT Astra Serif" w:cs="PT Astra Serif"/>
          <w:color w:val="000000"/>
          <w:sz w:val="26"/>
          <w:szCs w:val="26"/>
        </w:rPr>
        <w:t>подготавливает заключение на Отчет и один из следующих проектов решений:</w:t>
      </w:r>
    </w:p>
    <w:p w:rsidR="00281B5C" w:rsidRDefault="00A97143" w:rsidP="00281B5C">
      <w:pPr>
        <w:numPr>
          <w:ilvl w:val="0"/>
          <w:numId w:val="3"/>
        </w:numPr>
        <w:tabs>
          <w:tab w:val="num" w:pos="0"/>
          <w:tab w:val="left" w:pos="993"/>
        </w:tabs>
        <w:ind w:left="0" w:firstLine="709"/>
        <w:jc w:val="both"/>
        <w:rPr>
          <w:rFonts w:ascii="PT Astra Serif" w:hAnsi="PT Astra Serif"/>
          <w:sz w:val="26"/>
          <w:szCs w:val="26"/>
        </w:rPr>
      </w:pPr>
      <w:r>
        <w:rPr>
          <w:rFonts w:ascii="PT Astra Serif" w:hAnsi="PT Astra Serif" w:cs="PT Astra Serif"/>
          <w:sz w:val="26"/>
          <w:szCs w:val="26"/>
        </w:rPr>
        <w:t xml:space="preserve"> об установлении рыночной стоимости</w:t>
      </w:r>
      <w:r>
        <w:rPr>
          <w:rFonts w:ascii="PT Astra Serif" w:hAnsi="PT Astra Serif" w:cs="PT Astra Serif"/>
          <w:color w:val="000000"/>
          <w:sz w:val="26"/>
          <w:szCs w:val="26"/>
        </w:rPr>
        <w:t xml:space="preserve"> по форме </w:t>
      </w:r>
      <w:r>
        <w:rPr>
          <w:rFonts w:ascii="PT Astra Serif" w:hAnsi="PT Astra Serif" w:cs="PT Astra Serif"/>
          <w:sz w:val="26"/>
          <w:szCs w:val="26"/>
        </w:rPr>
        <w:t xml:space="preserve">согласно </w:t>
      </w:r>
      <w:r w:rsidRPr="00281B5C">
        <w:rPr>
          <w:rFonts w:ascii="PT Astra Serif" w:hAnsi="PT Astra Serif" w:cs="PT Astra Serif"/>
          <w:sz w:val="26"/>
          <w:szCs w:val="26"/>
        </w:rPr>
        <w:t>Приложению № 5</w:t>
      </w:r>
      <w:r>
        <w:rPr>
          <w:rFonts w:ascii="PT Astra Serif" w:hAnsi="PT Astra Serif" w:cs="PT Astra Serif"/>
          <w:sz w:val="26"/>
          <w:szCs w:val="26"/>
        </w:rPr>
        <w:t xml:space="preserve"> к приказу </w:t>
      </w:r>
      <w:proofErr w:type="spellStart"/>
      <w:r>
        <w:rPr>
          <w:rFonts w:ascii="PT Astra Serif" w:hAnsi="PT Astra Serif" w:cs="PT Astra Serif"/>
          <w:sz w:val="26"/>
          <w:szCs w:val="26"/>
        </w:rPr>
        <w:t>Росреестра</w:t>
      </w:r>
      <w:proofErr w:type="spellEnd"/>
      <w:r>
        <w:rPr>
          <w:rFonts w:ascii="PT Astra Serif" w:hAnsi="PT Astra Serif" w:cs="PT Astra Serif"/>
          <w:sz w:val="26"/>
          <w:szCs w:val="26"/>
        </w:rPr>
        <w:t xml:space="preserve"> от 06.08.2020 № П/0287</w:t>
      </w:r>
      <w:r>
        <w:rPr>
          <w:rFonts w:ascii="PT Astra Serif" w:hAnsi="PT Astra Serif" w:cs="PT Astra Serif"/>
          <w:color w:val="000000"/>
          <w:sz w:val="26"/>
          <w:szCs w:val="26"/>
        </w:rPr>
        <w:t>;</w:t>
      </w:r>
    </w:p>
    <w:p w:rsidR="00281B5C" w:rsidRDefault="00A97143" w:rsidP="00281B5C">
      <w:pPr>
        <w:numPr>
          <w:ilvl w:val="0"/>
          <w:numId w:val="3"/>
        </w:numPr>
        <w:tabs>
          <w:tab w:val="num" w:pos="0"/>
          <w:tab w:val="left" w:pos="993"/>
        </w:tabs>
        <w:ind w:left="0" w:firstLine="709"/>
        <w:jc w:val="both"/>
        <w:rPr>
          <w:rFonts w:ascii="PT Astra Serif" w:hAnsi="PT Astra Serif"/>
          <w:sz w:val="26"/>
          <w:szCs w:val="26"/>
        </w:rPr>
      </w:pPr>
      <w:r>
        <w:rPr>
          <w:rFonts w:ascii="PT Astra Serif" w:hAnsi="PT Astra Serif" w:cs="PT Astra Serif"/>
          <w:sz w:val="26"/>
          <w:szCs w:val="26"/>
        </w:rPr>
        <w:t>об отказе в установлении рыночной стоимости</w:t>
      </w:r>
      <w:r>
        <w:rPr>
          <w:rFonts w:ascii="PT Astra Serif" w:hAnsi="PT Astra Serif" w:cs="PT Astra Serif"/>
          <w:color w:val="000000"/>
          <w:sz w:val="26"/>
          <w:szCs w:val="26"/>
        </w:rPr>
        <w:t xml:space="preserve"> по форме</w:t>
      </w:r>
      <w:r>
        <w:rPr>
          <w:rFonts w:ascii="PT Astra Serif" w:hAnsi="PT Astra Serif" w:cs="PT Astra Serif"/>
          <w:sz w:val="26"/>
          <w:szCs w:val="26"/>
        </w:rPr>
        <w:t xml:space="preserve"> согласно Приложению </w:t>
      </w:r>
      <w:r w:rsidRPr="00281B5C">
        <w:rPr>
          <w:rFonts w:ascii="PT Astra Serif" w:hAnsi="PT Astra Serif" w:cs="PT Astra Serif"/>
          <w:sz w:val="26"/>
          <w:szCs w:val="26"/>
        </w:rPr>
        <w:t>№ 6</w:t>
      </w:r>
      <w:r>
        <w:rPr>
          <w:rFonts w:ascii="PT Astra Serif" w:hAnsi="PT Astra Serif" w:cs="PT Astra Serif"/>
          <w:sz w:val="26"/>
          <w:szCs w:val="26"/>
        </w:rPr>
        <w:t xml:space="preserve"> к приказу </w:t>
      </w:r>
      <w:proofErr w:type="spellStart"/>
      <w:r>
        <w:rPr>
          <w:rFonts w:ascii="PT Astra Serif" w:hAnsi="PT Astra Serif" w:cs="PT Astra Serif"/>
          <w:sz w:val="26"/>
          <w:szCs w:val="26"/>
        </w:rPr>
        <w:t>Росреестра</w:t>
      </w:r>
      <w:proofErr w:type="spellEnd"/>
      <w:r>
        <w:rPr>
          <w:rFonts w:ascii="PT Astra Serif" w:hAnsi="PT Astra Serif" w:cs="PT Astra Serif"/>
          <w:sz w:val="26"/>
          <w:szCs w:val="26"/>
        </w:rPr>
        <w:t xml:space="preserve"> от 06.08.2020 № П/0287</w:t>
      </w:r>
      <w:r>
        <w:rPr>
          <w:rFonts w:ascii="PT Astra Serif" w:hAnsi="PT Astra Serif" w:cs="PT Astra Serif"/>
          <w:color w:val="000000"/>
          <w:sz w:val="26"/>
          <w:szCs w:val="26"/>
        </w:rPr>
        <w:t xml:space="preserve">. </w:t>
      </w:r>
    </w:p>
    <w:p w:rsidR="00281B5C" w:rsidRDefault="00A97143" w:rsidP="00281B5C">
      <w:pPr>
        <w:tabs>
          <w:tab w:val="num" w:pos="0"/>
        </w:tabs>
        <w:ind w:firstLine="709"/>
        <w:jc w:val="both"/>
        <w:rPr>
          <w:rFonts w:ascii="PT Astra Serif" w:hAnsi="PT Astra Serif"/>
          <w:sz w:val="26"/>
          <w:szCs w:val="26"/>
        </w:rPr>
      </w:pPr>
      <w:r>
        <w:rPr>
          <w:rFonts w:ascii="PT Astra Serif" w:hAnsi="PT Astra Serif" w:cs="PT Astra Serif"/>
          <w:color w:val="000000"/>
          <w:sz w:val="26"/>
          <w:szCs w:val="26"/>
        </w:rPr>
        <w:lastRenderedPageBreak/>
        <w:t>26. Заключение на Отчет и проект решения выносятся на обсуждение К</w:t>
      </w:r>
      <w:r>
        <w:rPr>
          <w:rFonts w:ascii="PT Astra Serif" w:eastAsia="PT Astra Serif" w:hAnsi="PT Astra Serif" w:cs="PT Astra Serif"/>
          <w:color w:val="000000"/>
          <w:sz w:val="26"/>
          <w:szCs w:val="26"/>
        </w:rPr>
        <w:t>омиссии по рассмотрению заявлений об установлении кадастровой стоимости объектов недвижимости в размере их рыночной стоимости (далее – Комиссия), которая действует на основании положения о Комиссии, утвержденного приказом Учреждения.</w:t>
      </w:r>
    </w:p>
    <w:p w:rsidR="00281B5C" w:rsidRDefault="00A97143" w:rsidP="00281B5C">
      <w:pPr>
        <w:tabs>
          <w:tab w:val="num" w:pos="0"/>
        </w:tabs>
        <w:ind w:firstLine="709"/>
        <w:jc w:val="both"/>
        <w:rPr>
          <w:rFonts w:ascii="PT Astra Serif" w:hAnsi="PT Astra Serif"/>
          <w:sz w:val="26"/>
          <w:szCs w:val="26"/>
        </w:rPr>
      </w:pPr>
      <w:r>
        <w:rPr>
          <w:rFonts w:ascii="PT Astra Serif" w:hAnsi="PT Astra Serif" w:cs="PT Astra Serif"/>
          <w:sz w:val="26"/>
          <w:szCs w:val="26"/>
        </w:rPr>
        <w:t xml:space="preserve">27. Комиссия принимает одно из следующих решений: </w:t>
      </w:r>
    </w:p>
    <w:p w:rsidR="00281B5C" w:rsidRDefault="00A97143" w:rsidP="00281B5C">
      <w:pPr>
        <w:tabs>
          <w:tab w:val="num" w:pos="0"/>
        </w:tabs>
        <w:ind w:firstLine="709"/>
        <w:jc w:val="both"/>
        <w:rPr>
          <w:rFonts w:ascii="PT Astra Serif" w:hAnsi="PT Astra Serif"/>
          <w:sz w:val="26"/>
          <w:szCs w:val="26"/>
        </w:rPr>
      </w:pPr>
      <w:r>
        <w:rPr>
          <w:rFonts w:ascii="PT Astra Serif" w:hAnsi="PT Astra Serif" w:cs="PT Astra Serif"/>
          <w:sz w:val="26"/>
          <w:szCs w:val="26"/>
        </w:rPr>
        <w:t xml:space="preserve">1) о согласовании проекта решения; </w:t>
      </w:r>
    </w:p>
    <w:p w:rsidR="00281B5C" w:rsidRDefault="00A97143" w:rsidP="00281B5C">
      <w:pPr>
        <w:tabs>
          <w:tab w:val="num" w:pos="0"/>
        </w:tabs>
        <w:ind w:firstLine="709"/>
        <w:jc w:val="both"/>
        <w:rPr>
          <w:rFonts w:ascii="PT Astra Serif" w:hAnsi="PT Astra Serif"/>
          <w:sz w:val="26"/>
          <w:szCs w:val="26"/>
        </w:rPr>
      </w:pPr>
      <w:r>
        <w:rPr>
          <w:rFonts w:ascii="PT Astra Serif" w:hAnsi="PT Astra Serif" w:cs="PT Astra Serif"/>
          <w:sz w:val="26"/>
          <w:szCs w:val="26"/>
        </w:rPr>
        <w:t>2) об отказе в согласовании проекта решения.</w:t>
      </w:r>
    </w:p>
    <w:p w:rsidR="00281B5C" w:rsidRDefault="00A97143" w:rsidP="00281B5C">
      <w:pPr>
        <w:pStyle w:val="Standard"/>
        <w:tabs>
          <w:tab w:val="num" w:pos="0"/>
          <w:tab w:val="left" w:pos="993"/>
        </w:tabs>
        <w:ind w:firstLine="709"/>
        <w:jc w:val="both"/>
        <w:rPr>
          <w:sz w:val="26"/>
          <w:szCs w:val="26"/>
        </w:rPr>
      </w:pPr>
      <w:r>
        <w:rPr>
          <w:sz w:val="26"/>
          <w:szCs w:val="26"/>
        </w:rPr>
        <w:t>28. При наличии замечаний Комиссия возвращает проект решения на доработку специалисту Учреждения, ответственному за проверку Отчета, который вносит соответствующие изменения, подготавливает итоговый проект решения и направляет на повторное рассмотрение Комиссии.</w:t>
      </w:r>
    </w:p>
    <w:p w:rsidR="00281B5C" w:rsidRDefault="00A97143" w:rsidP="00281B5C">
      <w:pPr>
        <w:pStyle w:val="Standard"/>
        <w:tabs>
          <w:tab w:val="num" w:pos="0"/>
          <w:tab w:val="left" w:pos="993"/>
        </w:tabs>
        <w:ind w:firstLine="709"/>
        <w:jc w:val="both"/>
        <w:rPr>
          <w:bCs/>
          <w:sz w:val="26"/>
          <w:szCs w:val="26"/>
        </w:rPr>
      </w:pPr>
      <w:r>
        <w:rPr>
          <w:sz w:val="26"/>
          <w:szCs w:val="26"/>
        </w:rPr>
        <w:t xml:space="preserve">29. После рассмотрения </w:t>
      </w:r>
      <w:r>
        <w:rPr>
          <w:color w:val="000000" w:themeColor="text1"/>
          <w:sz w:val="26"/>
          <w:szCs w:val="26"/>
        </w:rPr>
        <w:t>Комиссией,</w:t>
      </w:r>
      <w:r>
        <w:rPr>
          <w:sz w:val="26"/>
          <w:szCs w:val="26"/>
        </w:rPr>
        <w:t xml:space="preserve"> проект решения передается с протоколом заседания Комиссии на подписание директору Учреждения или </w:t>
      </w:r>
      <w:r>
        <w:rPr>
          <w:bCs/>
          <w:sz w:val="26"/>
          <w:szCs w:val="26"/>
        </w:rPr>
        <w:t>иному уполномоченному лицу Учреждения.</w:t>
      </w:r>
    </w:p>
    <w:p w:rsidR="00281B5C" w:rsidRDefault="00A97143" w:rsidP="00281B5C">
      <w:pPr>
        <w:pStyle w:val="Standard"/>
        <w:tabs>
          <w:tab w:val="num" w:pos="0"/>
          <w:tab w:val="left" w:pos="993"/>
        </w:tabs>
        <w:ind w:firstLine="709"/>
        <w:jc w:val="both"/>
        <w:rPr>
          <w:color w:val="000000" w:themeColor="text1"/>
          <w:sz w:val="26"/>
          <w:szCs w:val="26"/>
        </w:rPr>
      </w:pPr>
      <w:r>
        <w:rPr>
          <w:sz w:val="26"/>
          <w:szCs w:val="26"/>
        </w:rPr>
        <w:t xml:space="preserve"> 30. Копия решения об установлении рыночной стоимости или решения об отказе в установлении рыночной стоимости, подписанного директором или иным уполномоченным лицом </w:t>
      </w:r>
      <w:r>
        <w:rPr>
          <w:color w:val="000000" w:themeColor="text1"/>
          <w:sz w:val="26"/>
          <w:szCs w:val="26"/>
        </w:rPr>
        <w:t>Учреждения, в течении пяти рабочих дней со дня принятия решения направляется заявителю, а также собственнику объекта недвижимости.</w:t>
      </w:r>
    </w:p>
    <w:p w:rsidR="00281B5C" w:rsidRDefault="00A97143" w:rsidP="00281B5C">
      <w:pPr>
        <w:tabs>
          <w:tab w:val="num" w:pos="0"/>
        </w:tabs>
        <w:ind w:firstLine="709"/>
        <w:jc w:val="both"/>
        <w:rPr>
          <w:rFonts w:ascii="PT Astra Serif" w:hAnsi="PT Astra Serif" w:cs="PT Astra Serif"/>
          <w:color w:val="000000" w:themeColor="text1"/>
          <w:sz w:val="26"/>
          <w:szCs w:val="26"/>
        </w:rPr>
      </w:pPr>
      <w:r>
        <w:rPr>
          <w:rFonts w:ascii="PT Astra Serif" w:hAnsi="PT Astra Serif" w:cs="PT Astra Serif"/>
          <w:color w:val="000000" w:themeColor="text1"/>
          <w:sz w:val="26"/>
          <w:szCs w:val="26"/>
        </w:rPr>
        <w:t xml:space="preserve">31. </w:t>
      </w:r>
      <w:r>
        <w:rPr>
          <w:color w:val="000000" w:themeColor="text1"/>
          <w:sz w:val="26"/>
          <w:szCs w:val="26"/>
        </w:rPr>
        <w:t>Копия решения об установлении рыночной стоимости или решения об отказе в установлении рыночной стоимости</w:t>
      </w:r>
      <w:r>
        <w:rPr>
          <w:color w:val="000000" w:themeColor="text1"/>
          <w:sz w:val="28"/>
          <w:szCs w:val="28"/>
        </w:rPr>
        <w:t xml:space="preserve"> </w:t>
      </w:r>
      <w:r>
        <w:rPr>
          <w:rFonts w:ascii="PT Astra Serif" w:hAnsi="PT Astra Serif" w:cs="PT Astra Serif"/>
          <w:color w:val="000000" w:themeColor="text1"/>
          <w:sz w:val="26"/>
          <w:szCs w:val="26"/>
        </w:rPr>
        <w:t xml:space="preserve">может быть получена по выбору заявителя (представителя заявителя), собственника: </w:t>
      </w:r>
    </w:p>
    <w:p w:rsidR="00281B5C" w:rsidRDefault="00A97143" w:rsidP="00281B5C">
      <w:pPr>
        <w:tabs>
          <w:tab w:val="num" w:pos="0"/>
        </w:tabs>
        <w:ind w:firstLine="709"/>
        <w:jc w:val="both"/>
        <w:rPr>
          <w:rFonts w:ascii="PT Astra Serif" w:hAnsi="PT Astra Serif" w:cs="PT Astra Serif"/>
          <w:sz w:val="26"/>
          <w:szCs w:val="26"/>
        </w:rPr>
      </w:pPr>
      <w:r>
        <w:rPr>
          <w:rFonts w:ascii="PT Astra Serif" w:hAnsi="PT Astra Serif" w:cs="PT Astra Serif"/>
          <w:sz w:val="26"/>
          <w:szCs w:val="26"/>
        </w:rPr>
        <w:t>1) по адресу электронной почты,</w:t>
      </w:r>
      <w:r>
        <w:rPr>
          <w:rFonts w:ascii="PT Astra Serif" w:hAnsi="PT Astra Serif" w:cs="PT Astra Serif"/>
          <w:color w:val="0F1115"/>
          <w:sz w:val="26"/>
          <w:szCs w:val="26"/>
          <w:lang w:eastAsia="ru-RU"/>
        </w:rPr>
        <w:t xml:space="preserve"> указанному заявителем </w:t>
      </w:r>
      <w:r>
        <w:rPr>
          <w:rFonts w:ascii="PT Astra Serif" w:hAnsi="PT Astra Serif" w:cs="PT Astra Serif"/>
          <w:sz w:val="26"/>
          <w:szCs w:val="26"/>
        </w:rPr>
        <w:t>(представителем заявителя)</w:t>
      </w:r>
      <w:r>
        <w:rPr>
          <w:rFonts w:ascii="PT Astra Serif" w:hAnsi="PT Astra Serif" w:cs="PT Astra Serif"/>
          <w:color w:val="0F1115"/>
          <w:sz w:val="26"/>
          <w:szCs w:val="26"/>
          <w:lang w:eastAsia="ru-RU"/>
        </w:rPr>
        <w:t>, собственником</w:t>
      </w:r>
      <w:r>
        <w:rPr>
          <w:rFonts w:ascii="PT Astra Serif" w:hAnsi="PT Astra Serif" w:cs="PT Astra Serif"/>
          <w:sz w:val="26"/>
          <w:szCs w:val="26"/>
        </w:rPr>
        <w:t>;</w:t>
      </w:r>
    </w:p>
    <w:p w:rsidR="00281B5C" w:rsidRDefault="00A97143" w:rsidP="00281B5C">
      <w:pPr>
        <w:tabs>
          <w:tab w:val="num" w:pos="0"/>
        </w:tabs>
        <w:ind w:firstLine="709"/>
        <w:jc w:val="both"/>
        <w:rPr>
          <w:rFonts w:ascii="PT Astra Serif" w:hAnsi="PT Astra Serif"/>
          <w:sz w:val="26"/>
          <w:szCs w:val="26"/>
        </w:rPr>
      </w:pPr>
      <w:r>
        <w:rPr>
          <w:rFonts w:ascii="PT Astra Serif" w:hAnsi="PT Astra Serif" w:cs="PT Astra Serif"/>
          <w:sz w:val="26"/>
          <w:szCs w:val="26"/>
        </w:rPr>
        <w:t>2) почтовым отправлением;</w:t>
      </w:r>
    </w:p>
    <w:p w:rsidR="00281B5C" w:rsidRDefault="00A97143" w:rsidP="00281B5C">
      <w:pPr>
        <w:tabs>
          <w:tab w:val="num" w:pos="0"/>
        </w:tabs>
        <w:ind w:firstLine="709"/>
        <w:jc w:val="both"/>
        <w:rPr>
          <w:rFonts w:ascii="PT Astra Serif" w:hAnsi="PT Astra Serif"/>
          <w:sz w:val="26"/>
          <w:szCs w:val="26"/>
        </w:rPr>
      </w:pPr>
      <w:r>
        <w:rPr>
          <w:rFonts w:ascii="PT Astra Serif" w:hAnsi="PT Astra Serif" w:cs="PT Astra Serif"/>
          <w:sz w:val="26"/>
          <w:szCs w:val="26"/>
        </w:rPr>
        <w:t>3) при личном обращении в Учреждение;</w:t>
      </w:r>
    </w:p>
    <w:p w:rsidR="00281B5C" w:rsidRDefault="00A97143" w:rsidP="00281B5C">
      <w:pPr>
        <w:pStyle w:val="a7"/>
        <w:shd w:val="clear" w:color="auto" w:fill="FFFFFF"/>
        <w:tabs>
          <w:tab w:val="num" w:pos="0"/>
        </w:tabs>
        <w:ind w:left="0" w:firstLine="709"/>
        <w:jc w:val="both"/>
        <w:outlineLvl w:val="3"/>
        <w:rPr>
          <w:rFonts w:ascii="PT Astra Serif" w:hAnsi="PT Astra Serif"/>
          <w:sz w:val="26"/>
          <w:szCs w:val="26"/>
        </w:rPr>
      </w:pPr>
      <w:r>
        <w:rPr>
          <w:rFonts w:ascii="PT Astra Serif" w:hAnsi="PT Astra Serif" w:cs="PT Astra Serif"/>
          <w:color w:val="0F1115"/>
          <w:sz w:val="26"/>
          <w:szCs w:val="26"/>
          <w:lang w:eastAsia="ru-RU"/>
        </w:rPr>
        <w:t>4) на Едином портале, если заявление об установлении рыночной стоимости подано с использованием Единого портала;</w:t>
      </w:r>
    </w:p>
    <w:p w:rsidR="00281B5C" w:rsidRDefault="00A97143" w:rsidP="00281B5C">
      <w:pPr>
        <w:pStyle w:val="a7"/>
        <w:shd w:val="clear" w:color="auto" w:fill="FFFFFF"/>
        <w:tabs>
          <w:tab w:val="num" w:pos="0"/>
        </w:tabs>
        <w:ind w:left="0" w:firstLine="709"/>
        <w:jc w:val="both"/>
        <w:outlineLvl w:val="3"/>
        <w:rPr>
          <w:rFonts w:ascii="PT Astra Serif" w:hAnsi="PT Astra Serif" w:cs="PT Astra Serif"/>
          <w:color w:val="0F1115"/>
          <w:sz w:val="26"/>
          <w:szCs w:val="26"/>
        </w:rPr>
      </w:pPr>
      <w:r>
        <w:rPr>
          <w:rFonts w:ascii="PT Astra Serif" w:hAnsi="PT Astra Serif" w:cs="PT Astra Serif"/>
          <w:color w:val="0F1115"/>
          <w:sz w:val="26"/>
          <w:szCs w:val="26"/>
          <w:lang w:eastAsia="ru-RU"/>
        </w:rPr>
        <w:t>5) с использованием государственной информационной системы, а также на Едином портале, если заявление об установлении рыночной стоимости подано с использованием государственной информационной системы;</w:t>
      </w:r>
    </w:p>
    <w:p w:rsidR="00281B5C" w:rsidRDefault="00A97143" w:rsidP="00281B5C">
      <w:pPr>
        <w:tabs>
          <w:tab w:val="num" w:pos="0"/>
        </w:tabs>
        <w:ind w:firstLine="709"/>
        <w:jc w:val="both"/>
        <w:rPr>
          <w:rFonts w:ascii="PT Astra Serif" w:hAnsi="PT Astra Serif"/>
          <w:sz w:val="26"/>
          <w:szCs w:val="26"/>
        </w:rPr>
      </w:pPr>
      <w:r>
        <w:rPr>
          <w:rFonts w:ascii="PT Astra Serif" w:hAnsi="PT Astra Serif" w:cs="PT Astra Serif"/>
          <w:sz w:val="26"/>
          <w:szCs w:val="26"/>
        </w:rPr>
        <w:t>6) результат предоставления услуги по обращению, поступившему через ОГКУ «ТО МФЦ», подлежит направлению в ОГКУ «ТО МФЦ» в порядке и сроки, предусмотренные соглашением о сотрудничестве, заключенным между ОГКУ «ТО МФЦ» и Учреждением.</w:t>
      </w:r>
    </w:p>
    <w:p w:rsidR="00281B5C" w:rsidRDefault="00A97143" w:rsidP="00281B5C">
      <w:pPr>
        <w:tabs>
          <w:tab w:val="num" w:pos="0"/>
        </w:tabs>
        <w:ind w:firstLine="709"/>
        <w:jc w:val="both"/>
        <w:rPr>
          <w:rFonts w:ascii="PT Astra Serif" w:hAnsi="PT Astra Serif"/>
          <w:sz w:val="26"/>
          <w:szCs w:val="26"/>
        </w:rPr>
      </w:pPr>
      <w:r>
        <w:rPr>
          <w:rFonts w:ascii="PT Astra Serif" w:hAnsi="PT Astra Serif" w:cs="PT Astra Serif"/>
          <w:sz w:val="26"/>
          <w:szCs w:val="26"/>
        </w:rPr>
        <w:t>32.Учреждение обеспечивает включение сведений, содержащихся в заявлении об установлении рыночной стоимости, а также информации о результатах рассмотрения заявления об установлении рыночной стоимости в государственную информационную систему.</w:t>
      </w:r>
    </w:p>
    <w:p w:rsidR="00281B5C" w:rsidRDefault="00A97143" w:rsidP="00281B5C">
      <w:pPr>
        <w:tabs>
          <w:tab w:val="num" w:pos="0"/>
        </w:tabs>
        <w:ind w:firstLine="709"/>
        <w:jc w:val="both"/>
        <w:rPr>
          <w:rFonts w:ascii="PT Astra Serif" w:hAnsi="PT Astra Serif"/>
          <w:sz w:val="26"/>
          <w:szCs w:val="26"/>
        </w:rPr>
      </w:pPr>
      <w:r>
        <w:rPr>
          <w:rFonts w:ascii="PT Astra Serif" w:hAnsi="PT Astra Serif" w:cs="PT Astra Serif"/>
          <w:sz w:val="26"/>
          <w:szCs w:val="26"/>
        </w:rPr>
        <w:t>33. Учреждение в течение  пяти рабочих дней со дня принятия решения в отношении заявления о</w:t>
      </w:r>
      <w:r>
        <w:rPr>
          <w:rFonts w:ascii="PT Astra Serif" w:hAnsi="PT Astra Serif" w:cs="PT Astra Serif"/>
          <w:color w:val="0F1115"/>
          <w:sz w:val="26"/>
          <w:szCs w:val="26"/>
          <w:lang w:eastAsia="ru-RU"/>
        </w:rPr>
        <w:t>б установлении рыночной стоимости</w:t>
      </w:r>
      <w:r>
        <w:rPr>
          <w:rFonts w:ascii="PT Astra Serif" w:hAnsi="PT Astra Serif" w:cs="PT Astra Serif"/>
          <w:spacing w:val="-4"/>
          <w:sz w:val="26"/>
          <w:szCs w:val="26"/>
        </w:rPr>
        <w:t xml:space="preserve"> направляет</w:t>
      </w:r>
      <w:r>
        <w:rPr>
          <w:rFonts w:ascii="PT Astra Serif" w:hAnsi="PT Astra Serif" w:cs="PT Astra Serif"/>
          <w:sz w:val="26"/>
          <w:szCs w:val="26"/>
        </w:rPr>
        <w:t xml:space="preserve"> с использованием государственной информационной системы</w:t>
      </w:r>
      <w:r>
        <w:rPr>
          <w:rFonts w:ascii="PT Astra Serif" w:hAnsi="PT Astra Serif" w:cs="PT Astra Serif"/>
          <w:spacing w:val="-4"/>
          <w:sz w:val="26"/>
          <w:szCs w:val="26"/>
        </w:rPr>
        <w:t xml:space="preserve"> </w:t>
      </w:r>
      <w:r>
        <w:rPr>
          <w:rFonts w:ascii="PT Astra Serif" w:hAnsi="PT Astra Serif" w:cs="PT Astra Serif"/>
          <w:sz w:val="26"/>
          <w:szCs w:val="26"/>
        </w:rPr>
        <w:t xml:space="preserve">копию указанного решения и Отчет, представленный с соответствующим заявлением, в том числе сведения, содержащиеся в  Отчете, в объеме, предусмотренном порядком ведения фонда данных государственной кадастровой оценки, в орган регистрации прав для осуществления мониторинга проведения государственной кадастровой оценки и публично-правовую компанию </w:t>
      </w:r>
      <w:r>
        <w:rPr>
          <w:rFonts w:ascii="PT Astra Serif" w:eastAsia="Arial" w:hAnsi="PT Astra Serif" w:cs="PT Astra Serif"/>
          <w:color w:val="333333"/>
          <w:sz w:val="26"/>
          <w:szCs w:val="26"/>
          <w:highlight w:val="white"/>
        </w:rPr>
        <w:t>«</w:t>
      </w:r>
      <w:proofErr w:type="spellStart"/>
      <w:r>
        <w:rPr>
          <w:rFonts w:ascii="PT Astra Serif" w:eastAsia="Arial" w:hAnsi="PT Astra Serif" w:cs="PT Astra Serif"/>
          <w:color w:val="000000" w:themeColor="text1"/>
          <w:sz w:val="26"/>
          <w:szCs w:val="26"/>
          <w:highlight w:val="white"/>
        </w:rPr>
        <w:t>Роскадастр</w:t>
      </w:r>
      <w:proofErr w:type="spellEnd"/>
      <w:r>
        <w:rPr>
          <w:rFonts w:ascii="PT Astra Serif" w:eastAsia="Arial" w:hAnsi="PT Astra Serif" w:cs="PT Astra Serif"/>
          <w:color w:val="000000" w:themeColor="text1"/>
          <w:sz w:val="26"/>
          <w:szCs w:val="26"/>
          <w:highlight w:val="white"/>
        </w:rPr>
        <w:t>»</w:t>
      </w:r>
      <w:r>
        <w:rPr>
          <w:rFonts w:ascii="PT Astra Serif" w:eastAsia="Arial" w:hAnsi="PT Astra Serif" w:cs="PT Astra Serif"/>
          <w:color w:val="333333"/>
          <w:sz w:val="26"/>
          <w:szCs w:val="26"/>
        </w:rPr>
        <w:t xml:space="preserve"> </w:t>
      </w:r>
      <w:r>
        <w:rPr>
          <w:rFonts w:ascii="PT Astra Serif" w:hAnsi="PT Astra Serif" w:cs="PT Astra Serif"/>
          <w:sz w:val="26"/>
          <w:szCs w:val="26"/>
        </w:rPr>
        <w:t xml:space="preserve">для включения в фонд данных государственной кадастровой оценки сведений о кадастровой стоимости, перечень которых определяется при установлении порядка ведения фонда данных </w:t>
      </w:r>
      <w:r>
        <w:rPr>
          <w:rFonts w:ascii="PT Astra Serif" w:hAnsi="PT Astra Serif" w:cs="PT Astra Serif"/>
          <w:sz w:val="26"/>
          <w:szCs w:val="26"/>
        </w:rPr>
        <w:lastRenderedPageBreak/>
        <w:t>государственной кадастровой оценки федеральным органом, осуществляющим функции по нормативно-правовому регулированию в сфере государственной кадастровой оценки, и для внесения в Единый государственный реестр недвижимости сведений о кадастровой стоимости в случае принятия решения об установлении рыночной стоимости.</w:t>
      </w:r>
    </w:p>
    <w:p w:rsidR="00281B5C" w:rsidRDefault="00281B5C" w:rsidP="00281B5C">
      <w:pPr>
        <w:pStyle w:val="ConsPlusNormal"/>
        <w:ind w:left="5812"/>
        <w:rPr>
          <w:rFonts w:ascii="PT Astra Serif" w:hAnsi="PT Astra Serif"/>
          <w:sz w:val="26"/>
          <w:szCs w:val="26"/>
        </w:rPr>
      </w:pPr>
    </w:p>
    <w:p w:rsidR="00281B5C" w:rsidRDefault="00281B5C" w:rsidP="00281B5C">
      <w:pPr>
        <w:pStyle w:val="ConsPlusNormal"/>
        <w:rPr>
          <w:rFonts w:ascii="PT Astra Serif" w:hAnsi="PT Astra Serif" w:cs="PT Astra Serif"/>
          <w:sz w:val="26"/>
          <w:szCs w:val="26"/>
        </w:rPr>
      </w:pPr>
    </w:p>
    <w:p w:rsidR="00281B5C" w:rsidRDefault="00281B5C" w:rsidP="00281B5C">
      <w:pPr>
        <w:pStyle w:val="ConsPlusNormal"/>
        <w:ind w:left="5812"/>
        <w:rPr>
          <w:rFonts w:ascii="PT Astra Serif" w:hAnsi="PT Astra Serif" w:cs="PT Astra Serif"/>
          <w:sz w:val="26"/>
          <w:szCs w:val="26"/>
        </w:rPr>
      </w:pPr>
    </w:p>
    <w:p w:rsidR="00281B5C" w:rsidRDefault="00281B5C" w:rsidP="00281B5C">
      <w:pPr>
        <w:pStyle w:val="ConsPlusNormal"/>
        <w:ind w:left="5812"/>
        <w:rPr>
          <w:rFonts w:ascii="PT Astra Serif" w:hAnsi="PT Astra Serif" w:cs="PT Astra Serif"/>
          <w:sz w:val="26"/>
          <w:szCs w:val="26"/>
        </w:rPr>
      </w:pPr>
    </w:p>
    <w:p w:rsidR="00281B5C" w:rsidRDefault="00281B5C" w:rsidP="00281B5C">
      <w:pPr>
        <w:pStyle w:val="ConsPlusNormal"/>
        <w:ind w:left="5812"/>
        <w:rPr>
          <w:rFonts w:ascii="PT Astra Serif" w:hAnsi="PT Astra Serif" w:cs="PT Astra Serif"/>
          <w:sz w:val="26"/>
          <w:szCs w:val="26"/>
        </w:rPr>
      </w:pPr>
    </w:p>
    <w:p w:rsidR="00281B5C" w:rsidRDefault="00281B5C" w:rsidP="00281B5C">
      <w:pPr>
        <w:pStyle w:val="ConsPlusNormal"/>
        <w:ind w:left="5812"/>
        <w:rPr>
          <w:rFonts w:ascii="PT Astra Serif" w:hAnsi="PT Astra Serif" w:cs="PT Astra Serif"/>
          <w:sz w:val="26"/>
          <w:szCs w:val="26"/>
        </w:rPr>
      </w:pPr>
    </w:p>
    <w:p w:rsidR="00281B5C" w:rsidRDefault="00281B5C" w:rsidP="00281B5C">
      <w:pPr>
        <w:pStyle w:val="ConsPlusNormal"/>
        <w:ind w:left="5812"/>
        <w:rPr>
          <w:rFonts w:ascii="PT Astra Serif" w:hAnsi="PT Astra Serif" w:cs="PT Astra Serif"/>
          <w:sz w:val="26"/>
          <w:szCs w:val="26"/>
        </w:rPr>
      </w:pPr>
    </w:p>
    <w:p w:rsidR="00281B5C" w:rsidRDefault="00A97143" w:rsidP="00281B5C">
      <w:pPr>
        <w:rPr>
          <w:rFonts w:ascii="PT Astra Serif" w:hAnsi="PT Astra Serif"/>
          <w:sz w:val="26"/>
          <w:szCs w:val="26"/>
        </w:rPr>
      </w:pPr>
      <w:r>
        <w:rPr>
          <w:rFonts w:ascii="PT Astra Serif" w:eastAsia="PT Astra Serif" w:hAnsi="PT Astra Serif" w:cs="PT Astra Serif"/>
          <w:sz w:val="26"/>
          <w:szCs w:val="26"/>
        </w:rPr>
        <w:br w:type="page"/>
      </w:r>
    </w:p>
    <w:p w:rsidR="00281B5C" w:rsidRDefault="00A97143" w:rsidP="00281B5C">
      <w:pPr>
        <w:pStyle w:val="ConsPlusNormal"/>
        <w:ind w:left="5812"/>
        <w:rPr>
          <w:rFonts w:ascii="PT Astra Serif" w:eastAsia="PT Astra Serif" w:hAnsi="PT Astra Serif" w:cs="PT Astra Serif"/>
          <w:sz w:val="26"/>
          <w:szCs w:val="26"/>
        </w:rPr>
      </w:pPr>
      <w:r>
        <w:rPr>
          <w:rFonts w:ascii="PT Astra Serif" w:eastAsia="PT Astra Serif" w:hAnsi="PT Astra Serif" w:cs="PT Astra Serif"/>
          <w:sz w:val="26"/>
          <w:szCs w:val="26"/>
        </w:rPr>
        <w:lastRenderedPageBreak/>
        <w:t>Приложение</w:t>
      </w:r>
    </w:p>
    <w:p w:rsidR="00281B5C" w:rsidRDefault="00A97143" w:rsidP="00281B5C">
      <w:pPr>
        <w:pStyle w:val="ConsPlusNormal"/>
        <w:ind w:left="5812"/>
        <w:rPr>
          <w:rFonts w:ascii="PT Astra Serif" w:hAnsi="PT Astra Serif"/>
          <w:szCs w:val="22"/>
        </w:rPr>
      </w:pPr>
      <w:r>
        <w:rPr>
          <w:rFonts w:ascii="PT Astra Serif" w:eastAsia="PT Astra Serif" w:hAnsi="PT Astra Serif" w:cs="PT Astra Serif"/>
          <w:sz w:val="26"/>
          <w:szCs w:val="26"/>
        </w:rPr>
        <w:t>к Регламенту рассмотрения Учреждением заявления об установлении кадастровой стоимости объекта недвижимости в размере его рыночной стоимости</w:t>
      </w:r>
    </w:p>
    <w:p w:rsidR="00281B5C" w:rsidRDefault="00281B5C" w:rsidP="00281B5C">
      <w:pPr>
        <w:pStyle w:val="ConsPlusTitle"/>
        <w:jc w:val="center"/>
        <w:rPr>
          <w:rFonts w:ascii="PT Astra Serif" w:hAnsi="PT Astra Serif"/>
          <w:sz w:val="26"/>
          <w:szCs w:val="26"/>
        </w:rPr>
      </w:pPr>
      <w:bookmarkStart w:id="3" w:name="undefined"/>
      <w:bookmarkEnd w:id="3"/>
    </w:p>
    <w:p w:rsidR="00281B5C" w:rsidRDefault="00A97143" w:rsidP="00281B5C">
      <w:pPr>
        <w:pStyle w:val="af9"/>
        <w:spacing w:before="165" w:line="285" w:lineRule="atLeast"/>
        <w:ind w:firstLine="540"/>
        <w:jc w:val="center"/>
        <w:rPr>
          <w:rFonts w:ascii="PT Astra Serif" w:hAnsi="PT Astra Serif"/>
          <w:sz w:val="26"/>
          <w:szCs w:val="26"/>
        </w:rPr>
      </w:pPr>
      <w:r>
        <w:rPr>
          <w:rFonts w:ascii="PT Astra Serif" w:hAnsi="PT Astra Serif" w:cs="PT Astra Serif"/>
          <w:sz w:val="26"/>
          <w:szCs w:val="26"/>
        </w:rPr>
        <w:t xml:space="preserve">Перечень работников </w:t>
      </w:r>
      <w:r>
        <w:rPr>
          <w:rFonts w:ascii="PT Astra Serif" w:eastAsia="PT Astra Serif" w:hAnsi="PT Astra Serif" w:cs="PT Astra Serif"/>
          <w:sz w:val="26"/>
          <w:szCs w:val="26"/>
        </w:rPr>
        <w:t>Областного государственного бюджетного учреждения «Томский областной центр инвентаризации и кадастра»</w:t>
      </w:r>
      <w:r>
        <w:rPr>
          <w:rFonts w:ascii="PT Astra Serif" w:hAnsi="PT Astra Serif" w:cs="PT Astra Serif"/>
          <w:sz w:val="26"/>
          <w:szCs w:val="26"/>
        </w:rPr>
        <w:t>, соответствующих требованиям, предусмотренным статьей 10 Закона о государственной кадастровой оценке, привлекаемых к рассмотрению заявления об установлении рыночной стоимости, поступившего в порядке, предусмотренном статьей 22.1 Закона о государственной кадастровой оценке</w:t>
      </w:r>
    </w:p>
    <w:p w:rsidR="00281B5C" w:rsidRDefault="00A97143" w:rsidP="00281B5C">
      <w:pPr>
        <w:pStyle w:val="a7"/>
        <w:tabs>
          <w:tab w:val="left" w:pos="993"/>
        </w:tabs>
        <w:spacing w:before="360"/>
        <w:jc w:val="both"/>
        <w:rPr>
          <w:rFonts w:ascii="PT Astra Serif" w:hAnsi="PT Astra Serif"/>
          <w:sz w:val="26"/>
          <w:szCs w:val="26"/>
        </w:rPr>
      </w:pPr>
      <w:r>
        <w:rPr>
          <w:rFonts w:ascii="PT Astra Serif" w:eastAsia="PT Astra Serif" w:hAnsi="PT Astra Serif" w:cs="PT Astra Serif"/>
          <w:sz w:val="26"/>
          <w:szCs w:val="26"/>
        </w:rPr>
        <w:t xml:space="preserve">          1) Начальник отдела по работе с гражданами и документами;</w:t>
      </w:r>
    </w:p>
    <w:p w:rsidR="00281B5C" w:rsidRDefault="00A97143" w:rsidP="00281B5C">
      <w:pPr>
        <w:pStyle w:val="a7"/>
        <w:tabs>
          <w:tab w:val="left" w:pos="993"/>
        </w:tabs>
        <w:jc w:val="both"/>
        <w:rPr>
          <w:rFonts w:ascii="PT Astra Serif" w:hAnsi="PT Astra Serif"/>
          <w:sz w:val="26"/>
          <w:szCs w:val="26"/>
        </w:rPr>
      </w:pPr>
      <w:r>
        <w:rPr>
          <w:rFonts w:ascii="PT Astra Serif" w:hAnsi="PT Astra Serif" w:cs="PT Astra Serif"/>
          <w:sz w:val="26"/>
          <w:szCs w:val="26"/>
        </w:rPr>
        <w:t xml:space="preserve">          2) Эксперт отдела </w:t>
      </w:r>
      <w:r>
        <w:rPr>
          <w:rFonts w:ascii="PT Astra Serif" w:eastAsia="PT Astra Serif" w:hAnsi="PT Astra Serif" w:cs="PT Astra Serif"/>
          <w:sz w:val="26"/>
          <w:szCs w:val="26"/>
        </w:rPr>
        <w:t>по работе с гражданами и документами</w:t>
      </w:r>
      <w:r>
        <w:rPr>
          <w:rFonts w:ascii="PT Astra Serif" w:hAnsi="PT Astra Serif" w:cs="PT Astra Serif"/>
          <w:sz w:val="26"/>
          <w:szCs w:val="26"/>
        </w:rPr>
        <w:t>;</w:t>
      </w:r>
    </w:p>
    <w:p w:rsidR="00281B5C" w:rsidRDefault="00A97143" w:rsidP="00281B5C">
      <w:pPr>
        <w:pStyle w:val="a7"/>
        <w:tabs>
          <w:tab w:val="left" w:pos="993"/>
        </w:tabs>
        <w:jc w:val="both"/>
        <w:rPr>
          <w:rFonts w:ascii="PT Astra Serif" w:hAnsi="PT Astra Serif"/>
          <w:sz w:val="26"/>
          <w:szCs w:val="26"/>
        </w:rPr>
      </w:pPr>
      <w:r>
        <w:rPr>
          <w:rFonts w:ascii="PT Astra Serif" w:hAnsi="PT Astra Serif" w:cs="PT Astra Serif"/>
          <w:sz w:val="26"/>
          <w:szCs w:val="26"/>
        </w:rPr>
        <w:t xml:space="preserve">          3) Начальник отдела экспертизы;</w:t>
      </w:r>
    </w:p>
    <w:p w:rsidR="00281B5C" w:rsidRDefault="00A97143" w:rsidP="00281B5C">
      <w:pPr>
        <w:pStyle w:val="a7"/>
        <w:tabs>
          <w:tab w:val="left" w:pos="993"/>
        </w:tabs>
        <w:jc w:val="both"/>
        <w:rPr>
          <w:rFonts w:ascii="PT Astra Serif" w:hAnsi="PT Astra Serif"/>
          <w:sz w:val="26"/>
          <w:szCs w:val="26"/>
        </w:rPr>
      </w:pPr>
      <w:r>
        <w:rPr>
          <w:rFonts w:ascii="PT Astra Serif" w:hAnsi="PT Astra Serif" w:cs="PT Astra Serif"/>
          <w:sz w:val="26"/>
          <w:szCs w:val="26"/>
        </w:rPr>
        <w:t xml:space="preserve">          4) Оценщик отдела экспертизы; </w:t>
      </w:r>
    </w:p>
    <w:p w:rsidR="00281B5C" w:rsidRDefault="00A97143" w:rsidP="00281B5C">
      <w:pPr>
        <w:pStyle w:val="a7"/>
        <w:tabs>
          <w:tab w:val="left" w:pos="993"/>
        </w:tabs>
        <w:jc w:val="both"/>
        <w:rPr>
          <w:rFonts w:ascii="PT Astra Serif" w:hAnsi="PT Astra Serif"/>
          <w:sz w:val="26"/>
          <w:szCs w:val="26"/>
        </w:rPr>
      </w:pPr>
      <w:r>
        <w:rPr>
          <w:rFonts w:ascii="PT Astra Serif" w:hAnsi="PT Astra Serif" w:cs="PT Astra Serif"/>
          <w:sz w:val="26"/>
          <w:szCs w:val="26"/>
        </w:rPr>
        <w:t xml:space="preserve">          5) Ведущий юрисконсульт;</w:t>
      </w:r>
    </w:p>
    <w:p w:rsidR="00281B5C" w:rsidRDefault="00A97143" w:rsidP="00281B5C">
      <w:pPr>
        <w:pStyle w:val="a7"/>
        <w:tabs>
          <w:tab w:val="left" w:pos="993"/>
        </w:tabs>
        <w:jc w:val="both"/>
        <w:rPr>
          <w:rFonts w:ascii="PT Astra Serif" w:hAnsi="PT Astra Serif"/>
          <w:sz w:val="26"/>
          <w:szCs w:val="26"/>
        </w:rPr>
      </w:pPr>
      <w:r>
        <w:rPr>
          <w:rFonts w:ascii="PT Astra Serif" w:hAnsi="PT Astra Serif" w:cs="PT Astra Serif"/>
          <w:sz w:val="26"/>
          <w:szCs w:val="26"/>
        </w:rPr>
        <w:t xml:space="preserve">          6) Начальник отдела оценки;</w:t>
      </w:r>
    </w:p>
    <w:p w:rsidR="00281B5C" w:rsidRDefault="00A97143" w:rsidP="00281B5C">
      <w:pPr>
        <w:pStyle w:val="a7"/>
        <w:tabs>
          <w:tab w:val="left" w:pos="993"/>
        </w:tabs>
        <w:jc w:val="both"/>
        <w:rPr>
          <w:rFonts w:ascii="PT Astra Serif" w:hAnsi="PT Astra Serif"/>
          <w:sz w:val="26"/>
          <w:szCs w:val="26"/>
        </w:rPr>
      </w:pPr>
      <w:r>
        <w:rPr>
          <w:rFonts w:ascii="PT Astra Serif" w:hAnsi="PT Astra Serif" w:cs="PT Astra Serif"/>
          <w:sz w:val="26"/>
          <w:szCs w:val="26"/>
        </w:rPr>
        <w:t xml:space="preserve">          7) Начальник отдела анализа рынка;</w:t>
      </w:r>
    </w:p>
    <w:p w:rsidR="00281B5C" w:rsidRDefault="00A97143" w:rsidP="00281B5C">
      <w:pPr>
        <w:pStyle w:val="a7"/>
        <w:tabs>
          <w:tab w:val="left" w:pos="993"/>
        </w:tabs>
        <w:jc w:val="both"/>
        <w:rPr>
          <w:rFonts w:ascii="PT Astra Serif" w:hAnsi="PT Astra Serif"/>
          <w:sz w:val="26"/>
          <w:szCs w:val="26"/>
        </w:rPr>
      </w:pPr>
      <w:r>
        <w:rPr>
          <w:rFonts w:ascii="PT Astra Serif" w:hAnsi="PT Astra Serif" w:cs="PT Astra Serif"/>
          <w:sz w:val="26"/>
          <w:szCs w:val="26"/>
        </w:rPr>
        <w:t xml:space="preserve">          8) Заместитель директора по государственной кадастровой оценке;</w:t>
      </w:r>
    </w:p>
    <w:p w:rsidR="00281B5C" w:rsidRDefault="00A97143" w:rsidP="00281B5C">
      <w:pPr>
        <w:pStyle w:val="a7"/>
        <w:tabs>
          <w:tab w:val="left" w:pos="993"/>
        </w:tabs>
        <w:jc w:val="both"/>
        <w:rPr>
          <w:rFonts w:ascii="PT Astra Serif" w:eastAsia="PT Astra Serif" w:hAnsi="PT Astra Serif" w:cs="PT Astra Serif"/>
          <w:color w:val="0F1115"/>
          <w:sz w:val="26"/>
          <w:szCs w:val="26"/>
        </w:rPr>
      </w:pPr>
      <w:r>
        <w:rPr>
          <w:rFonts w:ascii="PT Astra Serif" w:hAnsi="PT Astra Serif" w:cs="PT Astra Serif"/>
          <w:sz w:val="26"/>
          <w:szCs w:val="26"/>
        </w:rPr>
        <w:t xml:space="preserve">          9) Директор.</w:t>
      </w:r>
    </w:p>
    <w:p w:rsidR="00281B5C" w:rsidRDefault="00281B5C" w:rsidP="00281B5C">
      <w:pPr>
        <w:ind w:firstLine="709"/>
        <w:jc w:val="both"/>
        <w:rPr>
          <w:rFonts w:ascii="PT Astra Serif" w:hAnsi="PT Astra Serif"/>
          <w:sz w:val="26"/>
          <w:szCs w:val="26"/>
        </w:rPr>
      </w:pPr>
    </w:p>
    <w:p w:rsidR="00305B3A" w:rsidRDefault="00305B3A">
      <w:pPr>
        <w:tabs>
          <w:tab w:val="left" w:pos="7088"/>
        </w:tabs>
        <w:jc w:val="both"/>
        <w:rPr>
          <w:rFonts w:ascii="PT Astra Serif" w:hAnsi="PT Astra Serif"/>
          <w:sz w:val="18"/>
          <w:szCs w:val="18"/>
        </w:rPr>
      </w:pPr>
    </w:p>
    <w:sectPr w:rsidR="00305B3A">
      <w:headerReference w:type="even" r:id="rId13"/>
      <w:headerReference w:type="default" r:id="rId14"/>
      <w:footerReference w:type="even" r:id="rId15"/>
      <w:footerReference w:type="default" r:id="rId16"/>
      <w:headerReference w:type="first" r:id="rId17"/>
      <w:footerReference w:type="first" r:id="rId18"/>
      <w:type w:val="continuous"/>
      <w:pgSz w:w="11907" w:h="16840"/>
      <w:pgMar w:top="1134" w:right="851" w:bottom="1134" w:left="1418" w:header="737" w:footer="284"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7143" w:rsidRDefault="00A97143">
      <w:r>
        <w:separator/>
      </w:r>
    </w:p>
  </w:endnote>
  <w:endnote w:type="continuationSeparator" w:id="0">
    <w:p w:rsidR="00A97143" w:rsidRDefault="00A97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5FC0" w:rsidRDefault="00A65FC0">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5FC0" w:rsidRDefault="00A65FC0">
    <w:pPr>
      <w:pStyle w:val="af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5FC0" w:rsidRDefault="00A65FC0">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7143" w:rsidRDefault="00A97143">
      <w:r>
        <w:separator/>
      </w:r>
    </w:p>
  </w:footnote>
  <w:footnote w:type="continuationSeparator" w:id="0">
    <w:p w:rsidR="00A97143" w:rsidRDefault="00A971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5FC0" w:rsidRDefault="00A65FC0">
    <w:pPr>
      <w:pStyle w:val="af"/>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5B3A" w:rsidRPr="00281B5C" w:rsidRDefault="00A97143">
    <w:pPr>
      <w:pStyle w:val="af"/>
      <w:spacing w:before="0"/>
      <w:rPr>
        <w:rFonts w:ascii="PT Astra Serif" w:hAnsi="PT Astra Serif"/>
        <w:b w:val="0"/>
        <w:sz w:val="24"/>
        <w:szCs w:val="24"/>
      </w:rPr>
    </w:pPr>
    <w:r w:rsidRPr="00281B5C">
      <w:rPr>
        <w:rFonts w:ascii="PT Astra Serif" w:hAnsi="PT Astra Serif"/>
        <w:b w:val="0"/>
        <w:sz w:val="24"/>
        <w:szCs w:val="24"/>
      </w:rPr>
      <w:fldChar w:fldCharType="begin"/>
    </w:r>
    <w:r w:rsidRPr="00281B5C">
      <w:rPr>
        <w:rFonts w:ascii="PT Astra Serif" w:hAnsi="PT Astra Serif"/>
        <w:b w:val="0"/>
        <w:sz w:val="24"/>
        <w:szCs w:val="24"/>
      </w:rPr>
      <w:instrText xml:space="preserve"> PAGE   \* MERGEFORMAT </w:instrText>
    </w:r>
    <w:r w:rsidRPr="00281B5C">
      <w:rPr>
        <w:rFonts w:ascii="PT Astra Serif" w:hAnsi="PT Astra Serif"/>
        <w:b w:val="0"/>
        <w:sz w:val="24"/>
        <w:szCs w:val="24"/>
      </w:rPr>
      <w:fldChar w:fldCharType="separate"/>
    </w:r>
    <w:r w:rsidR="00A65FC0">
      <w:rPr>
        <w:rFonts w:ascii="PT Astra Serif" w:hAnsi="PT Astra Serif"/>
        <w:b w:val="0"/>
        <w:noProof/>
        <w:sz w:val="24"/>
        <w:szCs w:val="24"/>
      </w:rPr>
      <w:t>9</w:t>
    </w:r>
    <w:r w:rsidRPr="00281B5C">
      <w:rPr>
        <w:rFonts w:ascii="PT Astra Serif" w:hAnsi="PT Astra Serif"/>
        <w:b w:val="0"/>
        <w:sz w:val="24"/>
        <w:szCs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5B3A" w:rsidRPr="00A65FC0" w:rsidRDefault="00A65FC0" w:rsidP="00A65FC0">
    <w:pPr>
      <w:pStyle w:val="af"/>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p w:rsidR="00305B3A" w:rsidRDefault="00A97143">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Департамент</w:t>
    </w:r>
  </w:p>
  <w:p w:rsidR="00305B3A" w:rsidRDefault="00A97143">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по управлению государственной собственностью Томской области</w:t>
    </w:r>
  </w:p>
  <w:p w:rsidR="00305B3A" w:rsidRDefault="00305B3A">
    <w:pPr>
      <w:pStyle w:val="af"/>
      <w:spacing w:before="240" w:after="0"/>
      <w:rPr>
        <w:rFonts w:ascii="PT Astra Serif" w:eastAsia="PT Astra Serif" w:hAnsi="PT Astra Serif" w:cs="PT Astra Serif"/>
        <w:szCs w:val="28"/>
      </w:rPr>
    </w:pPr>
    <w:bookmarkStart w:id="4" w:name="_GoBack"/>
    <w:bookmarkEnd w:id="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B71F7A"/>
    <w:multiLevelType w:val="hybridMultilevel"/>
    <w:tmpl w:val="A07AFCB0"/>
    <w:lvl w:ilvl="0" w:tplc="24E48B94">
      <w:start w:val="1"/>
      <w:numFmt w:val="decimal"/>
      <w:lvlText w:val="%1)"/>
      <w:lvlJc w:val="left"/>
      <w:pPr>
        <w:ind w:left="1774" w:hanging="360"/>
      </w:pPr>
      <w:rPr>
        <w:rFonts w:hint="default"/>
      </w:rPr>
    </w:lvl>
    <w:lvl w:ilvl="1" w:tplc="0EAE9FE4">
      <w:start w:val="1"/>
      <w:numFmt w:val="lowerLetter"/>
      <w:lvlText w:val="%2."/>
      <w:lvlJc w:val="left"/>
      <w:pPr>
        <w:ind w:left="2494" w:hanging="360"/>
      </w:pPr>
    </w:lvl>
    <w:lvl w:ilvl="2" w:tplc="5FA48B60">
      <w:start w:val="1"/>
      <w:numFmt w:val="lowerRoman"/>
      <w:lvlText w:val="%3."/>
      <w:lvlJc w:val="right"/>
      <w:pPr>
        <w:ind w:left="3214" w:hanging="180"/>
      </w:pPr>
    </w:lvl>
    <w:lvl w:ilvl="3" w:tplc="71C04A82">
      <w:start w:val="1"/>
      <w:numFmt w:val="decimal"/>
      <w:lvlText w:val="%4."/>
      <w:lvlJc w:val="left"/>
      <w:pPr>
        <w:ind w:left="3934" w:hanging="360"/>
      </w:pPr>
    </w:lvl>
    <w:lvl w:ilvl="4" w:tplc="F132A9B8">
      <w:start w:val="1"/>
      <w:numFmt w:val="lowerLetter"/>
      <w:lvlText w:val="%5."/>
      <w:lvlJc w:val="left"/>
      <w:pPr>
        <w:ind w:left="4654" w:hanging="360"/>
      </w:pPr>
    </w:lvl>
    <w:lvl w:ilvl="5" w:tplc="62107010">
      <w:start w:val="1"/>
      <w:numFmt w:val="lowerRoman"/>
      <w:lvlText w:val="%6."/>
      <w:lvlJc w:val="right"/>
      <w:pPr>
        <w:ind w:left="5374" w:hanging="180"/>
      </w:pPr>
    </w:lvl>
    <w:lvl w:ilvl="6" w:tplc="A732DA1A">
      <w:start w:val="1"/>
      <w:numFmt w:val="decimal"/>
      <w:lvlText w:val="%7."/>
      <w:lvlJc w:val="left"/>
      <w:pPr>
        <w:ind w:left="6094" w:hanging="360"/>
      </w:pPr>
    </w:lvl>
    <w:lvl w:ilvl="7" w:tplc="9FA63E68">
      <w:start w:val="1"/>
      <w:numFmt w:val="lowerLetter"/>
      <w:lvlText w:val="%8."/>
      <w:lvlJc w:val="left"/>
      <w:pPr>
        <w:ind w:left="6814" w:hanging="360"/>
      </w:pPr>
    </w:lvl>
    <w:lvl w:ilvl="8" w:tplc="6D364CCC">
      <w:start w:val="1"/>
      <w:numFmt w:val="lowerRoman"/>
      <w:lvlText w:val="%9."/>
      <w:lvlJc w:val="right"/>
      <w:pPr>
        <w:ind w:left="7534" w:hanging="180"/>
      </w:pPr>
    </w:lvl>
  </w:abstractNum>
  <w:abstractNum w:abstractNumId="1" w15:restartNumberingAfterBreak="0">
    <w:nsid w:val="41B044B8"/>
    <w:multiLevelType w:val="hybridMultilevel"/>
    <w:tmpl w:val="F8D82CD6"/>
    <w:lvl w:ilvl="0" w:tplc="9D1E3276">
      <w:start w:val="1"/>
      <w:numFmt w:val="decimal"/>
      <w:lvlText w:val="%1)"/>
      <w:lvlJc w:val="left"/>
      <w:pPr>
        <w:tabs>
          <w:tab w:val="num" w:pos="-360"/>
        </w:tabs>
        <w:ind w:left="1211" w:hanging="360"/>
      </w:pPr>
      <w:rPr>
        <w:b w:val="0"/>
      </w:rPr>
    </w:lvl>
    <w:lvl w:ilvl="1" w:tplc="4C7A6C46">
      <w:start w:val="1"/>
      <w:numFmt w:val="lowerLetter"/>
      <w:lvlText w:val="%2."/>
      <w:lvlJc w:val="left"/>
      <w:pPr>
        <w:tabs>
          <w:tab w:val="num" w:pos="0"/>
        </w:tabs>
        <w:ind w:left="2291" w:hanging="360"/>
      </w:pPr>
    </w:lvl>
    <w:lvl w:ilvl="2" w:tplc="33745F10">
      <w:start w:val="1"/>
      <w:numFmt w:val="lowerRoman"/>
      <w:lvlText w:val="%3."/>
      <w:lvlJc w:val="left"/>
      <w:pPr>
        <w:tabs>
          <w:tab w:val="num" w:pos="0"/>
        </w:tabs>
        <w:ind w:left="3011" w:hanging="180"/>
      </w:pPr>
    </w:lvl>
    <w:lvl w:ilvl="3" w:tplc="6B8A0EAC">
      <w:start w:val="1"/>
      <w:numFmt w:val="decimal"/>
      <w:lvlText w:val="%4."/>
      <w:lvlJc w:val="left"/>
      <w:pPr>
        <w:tabs>
          <w:tab w:val="num" w:pos="0"/>
        </w:tabs>
        <w:ind w:left="3731" w:hanging="360"/>
      </w:pPr>
    </w:lvl>
    <w:lvl w:ilvl="4" w:tplc="4A7E2B50">
      <w:start w:val="1"/>
      <w:numFmt w:val="lowerLetter"/>
      <w:lvlText w:val="%5."/>
      <w:lvlJc w:val="left"/>
      <w:pPr>
        <w:tabs>
          <w:tab w:val="num" w:pos="0"/>
        </w:tabs>
        <w:ind w:left="4452" w:hanging="360"/>
      </w:pPr>
    </w:lvl>
    <w:lvl w:ilvl="5" w:tplc="F118ADCC">
      <w:start w:val="1"/>
      <w:numFmt w:val="lowerRoman"/>
      <w:lvlText w:val="%6."/>
      <w:lvlJc w:val="left"/>
      <w:pPr>
        <w:tabs>
          <w:tab w:val="num" w:pos="0"/>
        </w:tabs>
        <w:ind w:left="5172" w:hanging="180"/>
      </w:pPr>
    </w:lvl>
    <w:lvl w:ilvl="6" w:tplc="0EC85A32">
      <w:start w:val="1"/>
      <w:numFmt w:val="decimal"/>
      <w:lvlText w:val="%7."/>
      <w:lvlJc w:val="left"/>
      <w:pPr>
        <w:tabs>
          <w:tab w:val="num" w:pos="0"/>
        </w:tabs>
        <w:ind w:left="5890" w:hanging="360"/>
      </w:pPr>
    </w:lvl>
    <w:lvl w:ilvl="7" w:tplc="902C5106">
      <w:start w:val="1"/>
      <w:numFmt w:val="lowerLetter"/>
      <w:lvlText w:val="%8."/>
      <w:lvlJc w:val="left"/>
      <w:pPr>
        <w:tabs>
          <w:tab w:val="num" w:pos="0"/>
        </w:tabs>
        <w:ind w:left="6610" w:hanging="360"/>
      </w:pPr>
    </w:lvl>
    <w:lvl w:ilvl="8" w:tplc="ADF4F9C0">
      <w:start w:val="1"/>
      <w:numFmt w:val="lowerRoman"/>
      <w:lvlText w:val="%9."/>
      <w:lvlJc w:val="left"/>
      <w:pPr>
        <w:tabs>
          <w:tab w:val="num" w:pos="0"/>
        </w:tabs>
        <w:ind w:left="7330" w:hanging="180"/>
      </w:pPr>
    </w:lvl>
  </w:abstractNum>
  <w:abstractNum w:abstractNumId="2" w15:restartNumberingAfterBreak="0">
    <w:nsid w:val="64153F17"/>
    <w:multiLevelType w:val="multilevel"/>
    <w:tmpl w:val="66BCA696"/>
    <w:lvl w:ilvl="0">
      <w:start w:val="1"/>
      <w:numFmt w:val="decimal"/>
      <w:lvlText w:val="%1."/>
      <w:lvlJc w:val="left"/>
      <w:pPr>
        <w:tabs>
          <w:tab w:val="num" w:pos="0"/>
        </w:tabs>
        <w:ind w:left="1417" w:hanging="360"/>
      </w:pPr>
      <w:rPr>
        <w:color w:val="000000" w:themeColor="text1"/>
      </w:rPr>
    </w:lvl>
    <w:lvl w:ilvl="1">
      <w:start w:val="1"/>
      <w:numFmt w:val="decimal"/>
      <w:lvlText w:val="%2)"/>
      <w:lvlJc w:val="left"/>
      <w:pPr>
        <w:tabs>
          <w:tab w:val="num" w:pos="0"/>
        </w:tabs>
        <w:ind w:left="2167" w:hanging="390"/>
      </w:pPr>
      <w:rPr>
        <w:sz w:val="26"/>
      </w:rPr>
    </w:lvl>
    <w:lvl w:ilvl="2">
      <w:start w:val="1"/>
      <w:numFmt w:val="lowerRoman"/>
      <w:lvlText w:val="%3."/>
      <w:lvlJc w:val="left"/>
      <w:pPr>
        <w:tabs>
          <w:tab w:val="num" w:pos="0"/>
        </w:tabs>
        <w:ind w:left="2857" w:hanging="180"/>
      </w:pPr>
    </w:lvl>
    <w:lvl w:ilvl="3">
      <w:start w:val="1"/>
      <w:numFmt w:val="decimal"/>
      <w:lvlText w:val="%4."/>
      <w:lvlJc w:val="left"/>
      <w:pPr>
        <w:tabs>
          <w:tab w:val="num" w:pos="0"/>
        </w:tabs>
        <w:ind w:left="3577" w:hanging="360"/>
      </w:pPr>
    </w:lvl>
    <w:lvl w:ilvl="4">
      <w:start w:val="1"/>
      <w:numFmt w:val="decimal"/>
      <w:lvlText w:val="%3.%4.%5."/>
      <w:lvlJc w:val="left"/>
      <w:pPr>
        <w:tabs>
          <w:tab w:val="num" w:pos="0"/>
        </w:tabs>
        <w:ind w:left="4297" w:hanging="360"/>
      </w:pPr>
    </w:lvl>
    <w:lvl w:ilvl="5">
      <w:start w:val="1"/>
      <w:numFmt w:val="lowerRoman"/>
      <w:lvlText w:val="%6."/>
      <w:lvlJc w:val="left"/>
      <w:pPr>
        <w:tabs>
          <w:tab w:val="num" w:pos="0"/>
        </w:tabs>
        <w:ind w:left="5017" w:hanging="180"/>
      </w:pPr>
    </w:lvl>
    <w:lvl w:ilvl="6">
      <w:start w:val="1"/>
      <w:numFmt w:val="decimal"/>
      <w:lvlText w:val="%7."/>
      <w:lvlJc w:val="left"/>
      <w:pPr>
        <w:tabs>
          <w:tab w:val="num" w:pos="0"/>
        </w:tabs>
        <w:ind w:left="5738" w:hanging="360"/>
      </w:pPr>
    </w:lvl>
    <w:lvl w:ilvl="7">
      <w:start w:val="1"/>
      <w:numFmt w:val="lowerLetter"/>
      <w:lvlText w:val="%8."/>
      <w:lvlJc w:val="left"/>
      <w:pPr>
        <w:tabs>
          <w:tab w:val="num" w:pos="0"/>
        </w:tabs>
        <w:ind w:left="6457" w:hanging="360"/>
      </w:pPr>
    </w:lvl>
    <w:lvl w:ilvl="8">
      <w:start w:val="1"/>
      <w:numFmt w:val="lowerRoman"/>
      <w:lvlText w:val="%9."/>
      <w:lvlJc w:val="left"/>
      <w:pPr>
        <w:tabs>
          <w:tab w:val="num" w:pos="0"/>
        </w:tabs>
        <w:ind w:left="7177" w:hanging="180"/>
      </w:pPr>
    </w:lvl>
  </w:abstractNum>
  <w:abstractNum w:abstractNumId="3" w15:restartNumberingAfterBreak="0">
    <w:nsid w:val="7CA64C32"/>
    <w:multiLevelType w:val="hybridMultilevel"/>
    <w:tmpl w:val="A524DECA"/>
    <w:lvl w:ilvl="0" w:tplc="76E0D792">
      <w:start w:val="1"/>
      <w:numFmt w:val="decimal"/>
      <w:lvlText w:val="%1)"/>
      <w:lvlJc w:val="left"/>
    </w:lvl>
    <w:lvl w:ilvl="1" w:tplc="B65C9E84">
      <w:start w:val="1"/>
      <w:numFmt w:val="lowerLetter"/>
      <w:lvlText w:val="%2."/>
      <w:lvlJc w:val="left"/>
      <w:pPr>
        <w:ind w:left="1440" w:hanging="360"/>
      </w:pPr>
    </w:lvl>
    <w:lvl w:ilvl="2" w:tplc="C1626AA0">
      <w:start w:val="1"/>
      <w:numFmt w:val="lowerRoman"/>
      <w:lvlText w:val="%3."/>
      <w:lvlJc w:val="right"/>
      <w:pPr>
        <w:ind w:left="2160" w:hanging="180"/>
      </w:pPr>
    </w:lvl>
    <w:lvl w:ilvl="3" w:tplc="F808E8C8">
      <w:start w:val="1"/>
      <w:numFmt w:val="decimal"/>
      <w:lvlText w:val="%4."/>
      <w:lvlJc w:val="left"/>
      <w:pPr>
        <w:ind w:left="2880" w:hanging="360"/>
      </w:pPr>
    </w:lvl>
    <w:lvl w:ilvl="4" w:tplc="F432D680">
      <w:start w:val="1"/>
      <w:numFmt w:val="lowerLetter"/>
      <w:lvlText w:val="%5."/>
      <w:lvlJc w:val="left"/>
      <w:pPr>
        <w:ind w:left="3600" w:hanging="360"/>
      </w:pPr>
    </w:lvl>
    <w:lvl w:ilvl="5" w:tplc="6AEAF772">
      <w:start w:val="1"/>
      <w:numFmt w:val="lowerRoman"/>
      <w:lvlText w:val="%6."/>
      <w:lvlJc w:val="right"/>
      <w:pPr>
        <w:ind w:left="4320" w:hanging="180"/>
      </w:pPr>
    </w:lvl>
    <w:lvl w:ilvl="6" w:tplc="7A34BD04">
      <w:start w:val="1"/>
      <w:numFmt w:val="decimal"/>
      <w:lvlText w:val="%7."/>
      <w:lvlJc w:val="left"/>
      <w:pPr>
        <w:ind w:left="5040" w:hanging="360"/>
      </w:pPr>
    </w:lvl>
    <w:lvl w:ilvl="7" w:tplc="F08A8208">
      <w:start w:val="1"/>
      <w:numFmt w:val="lowerLetter"/>
      <w:lvlText w:val="%8."/>
      <w:lvlJc w:val="left"/>
      <w:pPr>
        <w:ind w:left="5760" w:hanging="360"/>
      </w:pPr>
    </w:lvl>
    <w:lvl w:ilvl="8" w:tplc="EA7C4932">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B3A"/>
    <w:rsid w:val="00281B5C"/>
    <w:rsid w:val="00305B3A"/>
    <w:rsid w:val="00865DF3"/>
    <w:rsid w:val="008A7E93"/>
    <w:rsid w:val="008F1F36"/>
    <w:rsid w:val="00A65FC0"/>
    <w:rsid w:val="00A96E4B"/>
    <w:rsid w:val="00A97143"/>
    <w:rsid w:val="00BB3CA8"/>
    <w:rsid w:val="00BC1AE8"/>
    <w:rsid w:val="00D13425"/>
    <w:rsid w:val="00ED2F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C71D293-CBC7-4A3B-8F6D-AC3B0D0E9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pBdr>
        <w:top w:val="nil"/>
        <w:left w:val="nil"/>
        <w:bottom w:val="nil"/>
        <w:right w:val="nil"/>
        <w:between w:val="nil"/>
      </w:pBdr>
    </w:pPr>
    <w:rPr>
      <w:sz w:val="22"/>
      <w:szCs w:val="22"/>
      <w:lang w:eastAsia="en-US" w:bidi="en-US"/>
    </w:rPr>
  </w:style>
  <w:style w:type="paragraph" w:styleId="1">
    <w:name w:val="heading 1"/>
    <w:link w:val="10"/>
    <w:uiPriority w:val="9"/>
    <w:qFormat/>
    <w:pPr>
      <w:keepNext/>
      <w:keepLines/>
      <w:pBdr>
        <w:top w:val="nil"/>
        <w:left w:val="nil"/>
        <w:bottom w:val="nil"/>
        <w:right w:val="nil"/>
        <w:between w:val="nil"/>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il"/>
        <w:left w:val="nil"/>
        <w:bottom w:val="nil"/>
        <w:right w:val="nil"/>
        <w:between w:val="nil"/>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il"/>
        <w:left w:val="nil"/>
        <w:bottom w:val="nil"/>
        <w:right w:val="nil"/>
        <w:between w:val="nil"/>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il"/>
        <w:left w:val="nil"/>
        <w:bottom w:val="nil"/>
        <w:right w:val="nil"/>
        <w:between w:val="nil"/>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il"/>
        <w:left w:val="nil"/>
        <w:bottom w:val="nil"/>
        <w:right w:val="nil"/>
        <w:between w:val="nil"/>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il"/>
        <w:left w:val="nil"/>
        <w:bottom w:val="nil"/>
        <w:right w:val="nil"/>
        <w:between w:val="nil"/>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il"/>
        <w:left w:val="nil"/>
        <w:bottom w:val="nil"/>
        <w:right w:val="nil"/>
        <w:between w:val="nil"/>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il"/>
        <w:left w:val="nil"/>
        <w:bottom w:val="nil"/>
        <w:right w:val="nil"/>
        <w:between w:val="nil"/>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il"/>
        <w:left w:val="nil"/>
        <w:bottom w:val="nil"/>
        <w:right w:val="nil"/>
        <w:between w:val="nil"/>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styleId="21">
    <w:name w:val="Plain Table 2"/>
    <w:basedOn w:val="a1"/>
    <w:uiPriority w:val="59"/>
    <w:tblPr>
      <w:tblBorders>
        <w:top w:val="single" w:sz="4" w:space="0" w:color="000000" w:themeColor="text1"/>
        <w:left w:val="nil"/>
        <w:bottom w:val="single" w:sz="4" w:space="0" w:color="000000" w:themeColor="text1"/>
        <w:right w:val="nil"/>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51">
    <w:name w:val="Plain Table 5"/>
    <w:basedOn w:val="a1"/>
    <w:uiPriority w:val="99"/>
    <w:tblPr>
      <w:tblStyleRowBandSize w:val="1"/>
      <w:tblStyleColBandSize w:val="1"/>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il"/>
        <w:left w:val="nil"/>
        <w:bottom w:val="nil"/>
        <w:right w:val="nil"/>
        <w:between w:val="nil"/>
      </w:pBdr>
      <w:ind w:left="720"/>
      <w:contextualSpacing/>
    </w:pPr>
    <w:rPr>
      <w:sz w:val="22"/>
      <w:szCs w:val="22"/>
      <w:lang w:eastAsia="en-US" w:bidi="en-US"/>
    </w:rPr>
  </w:style>
  <w:style w:type="paragraph" w:styleId="a8">
    <w:name w:val="No Spacing"/>
    <w:uiPriority w:val="1"/>
    <w:qFormat/>
    <w:pPr>
      <w:pBdr>
        <w:top w:val="nil"/>
        <w:left w:val="nil"/>
        <w:bottom w:val="nil"/>
        <w:right w:val="nil"/>
        <w:between w:val="nil"/>
      </w:pBdr>
    </w:pPr>
    <w:rPr>
      <w:sz w:val="22"/>
      <w:szCs w:val="22"/>
      <w:lang w:eastAsia="en-US" w:bidi="en-US"/>
    </w:rPr>
  </w:style>
  <w:style w:type="paragraph" w:styleId="a9">
    <w:name w:val="Title"/>
    <w:link w:val="aa"/>
    <w:uiPriority w:val="10"/>
    <w:qFormat/>
    <w:pPr>
      <w:pBdr>
        <w:top w:val="nil"/>
        <w:left w:val="nil"/>
        <w:bottom w:val="nil"/>
        <w:right w:val="nil"/>
        <w:between w:val="nil"/>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il"/>
        <w:left w:val="nil"/>
        <w:bottom w:val="nil"/>
        <w:right w:val="nil"/>
        <w:between w:val="nil"/>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2">
    <w:name w:val="Quote"/>
    <w:link w:val="23"/>
    <w:uiPriority w:val="29"/>
    <w:qFormat/>
    <w:pPr>
      <w:pBdr>
        <w:top w:val="nil"/>
        <w:left w:val="nil"/>
        <w:bottom w:val="nil"/>
        <w:right w:val="nil"/>
        <w:between w:val="nil"/>
      </w:pBdr>
      <w:ind w:left="720" w:right="720"/>
    </w:pPr>
    <w:rPr>
      <w:i/>
    </w:rPr>
  </w:style>
  <w:style w:type="character" w:customStyle="1" w:styleId="23">
    <w:name w:val="Цитата 2 Знак"/>
    <w:link w:val="22"/>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il"/>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il"/>
        <w:left w:val="nil"/>
        <w:bottom w:val="nil"/>
        <w:right w:val="nil"/>
        <w:between w:val="nil"/>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il"/>
        <w:left w:val="nil"/>
        <w:bottom w:val="nil"/>
        <w:right w:val="nil"/>
        <w:between w:val="nil"/>
      </w:pBdr>
    </w:pPr>
    <w:rPr>
      <w:sz w:val="22"/>
      <w:szCs w:val="22"/>
      <w:lang w:eastAsia="en-US" w:bidi="en-US"/>
    </w:rPr>
    <w:tblPr>
      <w:tblInd w:w="0" w:type="dxa"/>
      <w:tblBorders>
        <w:top w:val="single" w:sz="4" w:space="0" w:color="000000"/>
        <w:left w:val="nil"/>
        <w:bottom w:val="single" w:sz="4" w:space="0" w:color="000000"/>
        <w:right w:val="nil"/>
      </w:tblBorders>
      <w:tblCellMar>
        <w:top w:w="0" w:type="dxa"/>
        <w:left w:w="108" w:type="dxa"/>
        <w:bottom w:w="0" w:type="dxa"/>
        <w:right w:w="108" w:type="dxa"/>
      </w:tblCellMar>
    </w:tblPr>
  </w:style>
  <w:style w:type="table" w:customStyle="1" w:styleId="310">
    <w:name w:val="Таблица простая 3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il"/>
        <w:left w:val="nil"/>
        <w:bottom w:val="nil"/>
        <w:right w:val="nil"/>
        <w:between w:val="nil"/>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il"/>
        <w:left w:val="nil"/>
        <w:bottom w:val="nil"/>
        <w:right w:val="nil"/>
        <w:between w:val="nil"/>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il"/>
        <w:left w:val="nil"/>
        <w:bottom w:val="nil"/>
        <w:right w:val="nil"/>
        <w:between w:val="nil"/>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il"/>
        <w:left w:val="nil"/>
        <w:bottom w:val="nil"/>
        <w:right w:val="nil"/>
        <w:between w:val="nil"/>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il"/>
        <w:left w:val="nil"/>
        <w:bottom w:val="nil"/>
        <w:right w:val="nil"/>
        <w:between w:val="nil"/>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il"/>
        <w:left w:val="nil"/>
        <w:bottom w:val="nil"/>
        <w:right w:val="nil"/>
        <w:between w:val="nil"/>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il"/>
        <w:left w:val="nil"/>
        <w:bottom w:val="nil"/>
        <w:right w:val="nil"/>
        <w:between w:val="nil"/>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nhideWhenUsed/>
    <w:rPr>
      <w:color w:val="0000FF"/>
      <w:u w:val="single"/>
    </w:rPr>
  </w:style>
  <w:style w:type="paragraph" w:styleId="af5">
    <w:name w:val="footnote text"/>
    <w:link w:val="af6"/>
    <w:uiPriority w:val="99"/>
    <w:semiHidden/>
    <w:unhideWhenUsed/>
    <w:pPr>
      <w:pBdr>
        <w:top w:val="nil"/>
        <w:left w:val="nil"/>
        <w:bottom w:val="nil"/>
        <w:right w:val="nil"/>
        <w:between w:val="nil"/>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il"/>
        <w:left w:val="nil"/>
        <w:bottom w:val="nil"/>
        <w:right w:val="nil"/>
        <w:between w:val="nil"/>
      </w:pBdr>
      <w:spacing w:after="57"/>
    </w:pPr>
    <w:rPr>
      <w:sz w:val="22"/>
      <w:szCs w:val="22"/>
      <w:lang w:eastAsia="en-US" w:bidi="en-US"/>
    </w:rPr>
  </w:style>
  <w:style w:type="paragraph" w:styleId="24">
    <w:name w:val="toc 2"/>
    <w:uiPriority w:val="39"/>
    <w:unhideWhenUsed/>
    <w:pPr>
      <w:pBdr>
        <w:top w:val="nil"/>
        <w:left w:val="nil"/>
        <w:bottom w:val="nil"/>
        <w:right w:val="nil"/>
        <w:between w:val="nil"/>
      </w:pBdr>
      <w:spacing w:after="57"/>
      <w:ind w:left="283"/>
    </w:pPr>
    <w:rPr>
      <w:sz w:val="22"/>
      <w:szCs w:val="22"/>
      <w:lang w:eastAsia="en-US" w:bidi="en-US"/>
    </w:rPr>
  </w:style>
  <w:style w:type="paragraph" w:styleId="32">
    <w:name w:val="toc 3"/>
    <w:uiPriority w:val="39"/>
    <w:unhideWhenUsed/>
    <w:pPr>
      <w:pBdr>
        <w:top w:val="nil"/>
        <w:left w:val="nil"/>
        <w:bottom w:val="nil"/>
        <w:right w:val="nil"/>
        <w:between w:val="nil"/>
      </w:pBdr>
      <w:spacing w:after="57"/>
      <w:ind w:left="567"/>
    </w:pPr>
    <w:rPr>
      <w:sz w:val="22"/>
      <w:szCs w:val="22"/>
      <w:lang w:eastAsia="en-US" w:bidi="en-US"/>
    </w:rPr>
  </w:style>
  <w:style w:type="paragraph" w:styleId="42">
    <w:name w:val="toc 4"/>
    <w:uiPriority w:val="39"/>
    <w:unhideWhenUsed/>
    <w:pPr>
      <w:pBdr>
        <w:top w:val="nil"/>
        <w:left w:val="nil"/>
        <w:bottom w:val="nil"/>
        <w:right w:val="nil"/>
        <w:between w:val="nil"/>
      </w:pBdr>
      <w:spacing w:after="57"/>
      <w:ind w:left="850"/>
    </w:pPr>
    <w:rPr>
      <w:sz w:val="22"/>
      <w:szCs w:val="22"/>
      <w:lang w:eastAsia="en-US" w:bidi="en-US"/>
    </w:rPr>
  </w:style>
  <w:style w:type="paragraph" w:styleId="52">
    <w:name w:val="toc 5"/>
    <w:uiPriority w:val="39"/>
    <w:unhideWhenUsed/>
    <w:pPr>
      <w:pBdr>
        <w:top w:val="nil"/>
        <w:left w:val="nil"/>
        <w:bottom w:val="nil"/>
        <w:right w:val="nil"/>
        <w:between w:val="nil"/>
      </w:pBdr>
      <w:spacing w:after="57"/>
      <w:ind w:left="1134"/>
    </w:pPr>
    <w:rPr>
      <w:sz w:val="22"/>
      <w:szCs w:val="22"/>
      <w:lang w:eastAsia="en-US" w:bidi="en-US"/>
    </w:rPr>
  </w:style>
  <w:style w:type="paragraph" w:styleId="61">
    <w:name w:val="toc 6"/>
    <w:uiPriority w:val="39"/>
    <w:unhideWhenUsed/>
    <w:pPr>
      <w:pBdr>
        <w:top w:val="nil"/>
        <w:left w:val="nil"/>
        <w:bottom w:val="nil"/>
        <w:right w:val="nil"/>
        <w:between w:val="nil"/>
      </w:pBdr>
      <w:spacing w:after="57"/>
      <w:ind w:left="1417"/>
    </w:pPr>
    <w:rPr>
      <w:sz w:val="22"/>
      <w:szCs w:val="22"/>
      <w:lang w:eastAsia="en-US" w:bidi="en-US"/>
    </w:rPr>
  </w:style>
  <w:style w:type="paragraph" w:styleId="71">
    <w:name w:val="toc 7"/>
    <w:uiPriority w:val="39"/>
    <w:unhideWhenUsed/>
    <w:pPr>
      <w:pBdr>
        <w:top w:val="nil"/>
        <w:left w:val="nil"/>
        <w:bottom w:val="nil"/>
        <w:right w:val="nil"/>
        <w:between w:val="nil"/>
      </w:pBdr>
      <w:spacing w:after="57"/>
      <w:ind w:left="1701"/>
    </w:pPr>
    <w:rPr>
      <w:sz w:val="22"/>
      <w:szCs w:val="22"/>
      <w:lang w:eastAsia="en-US" w:bidi="en-US"/>
    </w:rPr>
  </w:style>
  <w:style w:type="paragraph" w:styleId="81">
    <w:name w:val="toc 8"/>
    <w:uiPriority w:val="39"/>
    <w:unhideWhenUsed/>
    <w:pPr>
      <w:pBdr>
        <w:top w:val="nil"/>
        <w:left w:val="nil"/>
        <w:bottom w:val="nil"/>
        <w:right w:val="nil"/>
        <w:between w:val="nil"/>
      </w:pBdr>
      <w:spacing w:after="57"/>
      <w:ind w:left="1984"/>
    </w:pPr>
    <w:rPr>
      <w:sz w:val="22"/>
      <w:szCs w:val="22"/>
      <w:lang w:eastAsia="en-US" w:bidi="en-US"/>
    </w:rPr>
  </w:style>
  <w:style w:type="paragraph" w:styleId="91">
    <w:name w:val="toc 9"/>
    <w:uiPriority w:val="39"/>
    <w:unhideWhenUsed/>
    <w:pPr>
      <w:pBdr>
        <w:top w:val="nil"/>
        <w:left w:val="nil"/>
        <w:bottom w:val="nil"/>
        <w:right w:val="nil"/>
        <w:between w:val="nil"/>
      </w:pBdr>
      <w:spacing w:after="57"/>
      <w:ind w:left="2268"/>
    </w:pPr>
    <w:rPr>
      <w:sz w:val="22"/>
      <w:szCs w:val="22"/>
      <w:lang w:eastAsia="en-US" w:bidi="en-US"/>
    </w:rPr>
  </w:style>
  <w:style w:type="paragraph" w:styleId="af8">
    <w:name w:val="TOC Heading"/>
    <w:uiPriority w:val="39"/>
    <w:unhideWhenUsed/>
    <w:pPr>
      <w:pBdr>
        <w:top w:val="nil"/>
        <w:left w:val="nil"/>
        <w:bottom w:val="nil"/>
        <w:right w:val="nil"/>
        <w:between w:val="nil"/>
      </w:pBdr>
    </w:pPr>
    <w:rPr>
      <w:sz w:val="22"/>
      <w:szCs w:val="22"/>
      <w:lang w:eastAsia="en-US" w:bidi="en-US"/>
    </w:rPr>
  </w:style>
  <w:style w:type="paragraph" w:styleId="af9">
    <w:name w:val="Body Text"/>
    <w:basedOn w:val="a"/>
    <w:next w:val="a"/>
    <w:pPr>
      <w:jc w:val="both"/>
    </w:pPr>
  </w:style>
  <w:style w:type="character" w:styleId="afa">
    <w:name w:val="page number"/>
    <w:basedOn w:val="a0"/>
  </w:style>
  <w:style w:type="paragraph" w:styleId="afb">
    <w:name w:val="caption"/>
    <w:basedOn w:val="a"/>
    <w:next w:val="a"/>
    <w:pPr>
      <w:jc w:val="center"/>
    </w:pPr>
    <w:rPr>
      <w:b/>
      <w:sz w:val="28"/>
    </w:rPr>
  </w:style>
  <w:style w:type="paragraph" w:styleId="25">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lang w:bidi="ar-SA"/>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ConsPlusTitle">
    <w:name w:val="ConsPlusTitle"/>
    <w:rsid w:val="00281B5C"/>
    <w:pPr>
      <w:widowControl w:val="0"/>
    </w:pPr>
    <w:rPr>
      <w:rFonts w:ascii="Calibri" w:hAnsi="Calibri" w:cs="Calibri"/>
      <w:b/>
      <w:sz w:val="22"/>
    </w:rPr>
  </w:style>
  <w:style w:type="character" w:styleId="aff3">
    <w:name w:val="Emphasis"/>
    <w:basedOn w:val="a0"/>
    <w:uiPriority w:val="20"/>
    <w:qFormat/>
    <w:rsid w:val="00281B5C"/>
    <w:rPr>
      <w:i/>
      <w:iCs/>
    </w:rPr>
  </w:style>
  <w:style w:type="paragraph" w:customStyle="1" w:styleId="Standard">
    <w:name w:val="Standard"/>
    <w:qFormat/>
    <w:rsid w:val="00281B5C"/>
    <w:pPr>
      <w:widowControl w:val="0"/>
      <w:pBdr>
        <w:top w:val="nil"/>
        <w:left w:val="nil"/>
        <w:bottom w:val="nil"/>
        <w:right w:val="nil"/>
        <w:between w:val="nil"/>
      </w:pBdr>
    </w:pPr>
    <w:rPr>
      <w:rFonts w:ascii="PT Astra Serif" w:eastAsia="PT Astra Serif" w:hAnsi="PT Astra Serif" w:cs="PT Astra Serif"/>
      <w:color w:val="000000"/>
      <w:sz w:val="24"/>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d.tomsk.ru"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RZR&amp;n=364171&amp;dst=100081"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82489B077E7CD84E5FC039A5435A2006C828009AEDEBD80097AB1C1F3C451A1047CEF22A3D8CD7ED0AFD4098087AFDC5B6869681F275C4FWEsE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ugs.tomsk.gov.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suslugi.ru" TargetMode="External"/><Relationship Id="rId14" Type="http://schemas.openxmlformats.org/officeDocument/2006/relationships/header" Target="header2.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3101</Words>
  <Characters>17680</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Корнева Лариса Евгеньевна</cp:lastModifiedBy>
  <cp:revision>3</cp:revision>
  <dcterms:created xsi:type="dcterms:W3CDTF">2026-06-29T04:57:00Z</dcterms:created>
  <dcterms:modified xsi:type="dcterms:W3CDTF">2026-06-29T05:01:00Z</dcterms:modified>
</cp:coreProperties>
</file>