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104" w:rsidRPr="00E96104" w:rsidRDefault="00E96104" w:rsidP="00E9610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E96104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</w:rPr>
        <w:t>Извещение</w:t>
      </w:r>
    </w:p>
    <w:p w:rsidR="00E96104" w:rsidRPr="00E96104" w:rsidRDefault="00E96104" w:rsidP="00E9610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E96104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</w:rPr>
        <w:t>о проведении заседания согласительной комиссии</w:t>
      </w:r>
    </w:p>
    <w:p w:rsidR="00E96104" w:rsidRPr="00E96104" w:rsidRDefault="00E96104" w:rsidP="00E9610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E96104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</w:rPr>
        <w:t>по вопросу согласования местоположения границ земельных участков</w:t>
      </w:r>
    </w:p>
    <w:p w:rsidR="00E96104" w:rsidRPr="00E96104" w:rsidRDefault="00E96104" w:rsidP="00E9610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E96104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</w:rPr>
        <w:t>при выполнении комплексных кадастровых работ</w:t>
      </w:r>
    </w:p>
    <w:p w:rsidR="00E96104" w:rsidRPr="00E96104" w:rsidRDefault="00E96104" w:rsidP="00E961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> </w:t>
      </w:r>
    </w:p>
    <w:p w:rsidR="00E96104" w:rsidRPr="00E96104" w:rsidRDefault="00E96104" w:rsidP="00E9610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По  результатам  выполнения   комплексных   кадастровых     работ на</w:t>
      </w:r>
      <w:r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т</w:t>
      </w: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>ерритории</w:t>
      </w:r>
      <w:r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</w:t>
      </w: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  <w:u w:val="single"/>
        </w:rPr>
        <w:t>Томская область</w:t>
      </w:r>
      <w:r>
        <w:rPr>
          <w:rFonts w:ascii="Times New Roman" w:eastAsia="Times New Roman" w:hAnsi="Times New Roman" w:cs="Times New Roman"/>
          <w:color w:val="22272F"/>
          <w:sz w:val="24"/>
          <w:szCs w:val="24"/>
          <w:u w:val="single"/>
        </w:rPr>
        <w:t xml:space="preserve"> Бакчарский район село Высокий Яр кадастровый квартал 70:03:0100006</w:t>
      </w: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завершена подготовка проекта карты-плана территории.</w:t>
      </w:r>
    </w:p>
    <w:p w:rsidR="00E96104" w:rsidRPr="00E96104" w:rsidRDefault="00E96104" w:rsidP="00E9610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С проектом карты-плана территории можно ознакомиться:</w:t>
      </w:r>
    </w:p>
    <w:p w:rsidR="00E96104" w:rsidRPr="00E96104" w:rsidRDefault="00E96104" w:rsidP="00E9610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- по адресу:</w:t>
      </w:r>
      <w:r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2272F"/>
          <w:sz w:val="24"/>
          <w:szCs w:val="24"/>
        </w:rPr>
        <w:t>Томская область, Бакчарский район, с. Высокий Яр, ул.</w:t>
      </w:r>
      <w:r w:rsidR="00D50475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22272F"/>
          <w:sz w:val="24"/>
          <w:szCs w:val="24"/>
        </w:rPr>
        <w:t>Центральная, д.26</w:t>
      </w: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>;</w:t>
      </w:r>
      <w:proofErr w:type="gramEnd"/>
    </w:p>
    <w:p w:rsidR="005120AB" w:rsidRDefault="00E96104" w:rsidP="00E9610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- в информационно-телекоммуникационной сети "Интернет":</w:t>
      </w:r>
      <w:r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</w:t>
      </w:r>
    </w:p>
    <w:p w:rsidR="00E96104" w:rsidRPr="00E96104" w:rsidRDefault="00E96104" w:rsidP="00E961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> </w:t>
      </w:r>
    </w:p>
    <w:tbl>
      <w:tblPr>
        <w:tblW w:w="1003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0"/>
        <w:gridCol w:w="4536"/>
        <w:gridCol w:w="4929"/>
      </w:tblGrid>
      <w:tr w:rsidR="00E96104" w:rsidRPr="00E96104" w:rsidTr="00E96104"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96104" w:rsidRPr="00E96104" w:rsidRDefault="00E96104" w:rsidP="00E96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</w:rPr>
            </w:pPr>
            <w:r w:rsidRPr="00E96104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E96104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</w:rPr>
              <w:t>п</w:t>
            </w:r>
            <w:proofErr w:type="spellEnd"/>
            <w:proofErr w:type="gramEnd"/>
            <w:r w:rsidRPr="00E96104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</w:rPr>
              <w:t>/</w:t>
            </w:r>
            <w:proofErr w:type="spellStart"/>
            <w:r w:rsidRPr="00E96104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96104" w:rsidRPr="00E96104" w:rsidRDefault="00E96104" w:rsidP="00E96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</w:rPr>
            </w:pPr>
            <w:r w:rsidRPr="00E96104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</w:rPr>
              <w:t>Наименование органа (организации), на официальном сайте которого (которой) размещено 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96104" w:rsidRPr="00E96104" w:rsidRDefault="00E96104" w:rsidP="00E96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</w:rPr>
            </w:pPr>
            <w:r w:rsidRPr="00E96104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</w:rPr>
              <w:t>Адрес официального сайта в информационно-телекоммуникационной сети "Интернет"</w:t>
            </w:r>
          </w:p>
        </w:tc>
      </w:tr>
      <w:tr w:rsidR="00E96104" w:rsidRPr="00E96104" w:rsidTr="005120AB">
        <w:trPr>
          <w:trHeight w:val="479"/>
        </w:trPr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96104" w:rsidRPr="00E96104" w:rsidRDefault="00E96104" w:rsidP="00E96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</w:rPr>
            </w:pPr>
            <w:r w:rsidRPr="00E96104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</w:rPr>
              <w:t>1</w:t>
            </w:r>
          </w:p>
        </w:tc>
        <w:tc>
          <w:tcPr>
            <w:tcW w:w="4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96104" w:rsidRPr="00E96104" w:rsidRDefault="00E96104" w:rsidP="00E96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</w:rPr>
            </w:pPr>
            <w:r w:rsidRPr="00E96104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</w:rPr>
              <w:t>2</w:t>
            </w:r>
          </w:p>
        </w:tc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96104" w:rsidRPr="00E96104" w:rsidRDefault="00E96104" w:rsidP="00E96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</w:rPr>
            </w:pPr>
            <w:r w:rsidRPr="00E96104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</w:rPr>
              <w:t>3</w:t>
            </w:r>
          </w:p>
        </w:tc>
      </w:tr>
      <w:tr w:rsidR="005120AB" w:rsidRPr="00E96104" w:rsidTr="00E96104"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120AB" w:rsidRPr="00E96104" w:rsidRDefault="005120AB" w:rsidP="00885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</w:rPr>
              <w:t>1</w:t>
            </w:r>
          </w:p>
        </w:tc>
        <w:tc>
          <w:tcPr>
            <w:tcW w:w="4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120AB" w:rsidRPr="00E96104" w:rsidRDefault="005120AB" w:rsidP="00885B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</w:rPr>
              <w:t>Администрация Бакчарского района Томской области</w:t>
            </w:r>
          </w:p>
        </w:tc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120AB" w:rsidRDefault="00DF37B2" w:rsidP="005120A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</w:rPr>
            </w:pPr>
            <w:hyperlink r:id="rId4" w:history="1">
              <w:r w:rsidR="005120AB" w:rsidRPr="00E2172B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https://bakchar.gosuslugi.ru/deyatelnost/voprosy-imuschestvennyh-otnosheniy/kompleksnye-kadastrovye-raboty/</w:t>
              </w:r>
            </w:hyperlink>
          </w:p>
          <w:p w:rsidR="005120AB" w:rsidRPr="00E96104" w:rsidRDefault="005120AB" w:rsidP="00E96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</w:rPr>
            </w:pPr>
          </w:p>
        </w:tc>
      </w:tr>
      <w:tr w:rsidR="00E96104" w:rsidRPr="00E96104" w:rsidTr="00E96104"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96104" w:rsidRPr="00E96104" w:rsidRDefault="005120AB" w:rsidP="00885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</w:rPr>
              <w:t>2</w:t>
            </w:r>
          </w:p>
        </w:tc>
        <w:tc>
          <w:tcPr>
            <w:tcW w:w="4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E96104" w:rsidRPr="00E96104" w:rsidRDefault="00E96104" w:rsidP="00885B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</w:rPr>
            </w:pPr>
            <w:r w:rsidRPr="00E96104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</w:rPr>
              <w:t> </w:t>
            </w:r>
            <w:r w:rsidR="005120AB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</w:rPr>
              <w:t xml:space="preserve">Администрация </w:t>
            </w:r>
            <w:proofErr w:type="spellStart"/>
            <w:r w:rsidR="005120AB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</w:rPr>
              <w:t>Высокоярского</w:t>
            </w:r>
            <w:proofErr w:type="spellEnd"/>
            <w:r w:rsidR="005120AB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120AB" w:rsidRDefault="00E96104" w:rsidP="005120A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</w:rPr>
            </w:pPr>
            <w:r w:rsidRPr="00E96104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</w:rPr>
              <w:t> </w:t>
            </w:r>
            <w:hyperlink r:id="rId5" w:history="1">
              <w:r w:rsidR="005120AB" w:rsidRPr="00E2172B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https://vysokoyarskoe-r69.gosweb.gosuslugi.ru/deyatelnost/napravleniya-deyatelnosti/komplexnye-kadastrovye-raboty/</w:t>
              </w:r>
            </w:hyperlink>
          </w:p>
          <w:p w:rsidR="00E96104" w:rsidRPr="00E96104" w:rsidRDefault="00E96104" w:rsidP="00E96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</w:rPr>
            </w:pPr>
          </w:p>
        </w:tc>
      </w:tr>
      <w:tr w:rsidR="005120AB" w:rsidRPr="00E96104" w:rsidTr="00E96104"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120AB" w:rsidRPr="00E96104" w:rsidRDefault="00885BD9" w:rsidP="00885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</w:rPr>
              <w:t>3</w:t>
            </w:r>
          </w:p>
        </w:tc>
        <w:tc>
          <w:tcPr>
            <w:tcW w:w="4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120AB" w:rsidRPr="00E96104" w:rsidRDefault="00885BD9" w:rsidP="00D50475">
            <w:pPr>
              <w:spacing w:after="0" w:line="240" w:lineRule="auto"/>
              <w:ind w:right="114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</w:rPr>
              <w:t>Управление Федеральной службы государственной регистрации, кадастра и картографии по Томской области</w:t>
            </w:r>
          </w:p>
        </w:tc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120AB" w:rsidRPr="00885BD9" w:rsidRDefault="00DF37B2" w:rsidP="00E96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val="en-US"/>
              </w:rPr>
            </w:pPr>
            <w:hyperlink r:id="rId6" w:history="1">
              <w:r w:rsidR="007927D1" w:rsidRPr="00E2172B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https://</w:t>
              </w:r>
              <w:r w:rsidR="007927D1" w:rsidRPr="00E2172B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/>
                </w:rPr>
                <w:t>rosreestr.gov.ru/</w:t>
              </w:r>
            </w:hyperlink>
            <w:r w:rsidR="007927D1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val="en-US"/>
              </w:rPr>
              <w:t xml:space="preserve"> </w:t>
            </w:r>
          </w:p>
        </w:tc>
      </w:tr>
      <w:tr w:rsidR="001C535C" w:rsidRPr="00E96104" w:rsidTr="00E96104"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C535C" w:rsidRDefault="001C535C" w:rsidP="00885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</w:rPr>
              <w:t>4</w:t>
            </w:r>
          </w:p>
        </w:tc>
        <w:tc>
          <w:tcPr>
            <w:tcW w:w="4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C535C" w:rsidRDefault="001C535C" w:rsidP="00D50475">
            <w:pPr>
              <w:spacing w:after="0" w:line="240" w:lineRule="auto"/>
              <w:ind w:right="114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</w:rPr>
              <w:t>Департамент по управлению государственной собственность Томской области</w:t>
            </w:r>
          </w:p>
        </w:tc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C535C" w:rsidRDefault="00DF37B2" w:rsidP="00E96104">
            <w:pPr>
              <w:spacing w:after="0" w:line="240" w:lineRule="auto"/>
              <w:jc w:val="both"/>
            </w:pPr>
            <w:hyperlink r:id="rId7" w:history="1">
              <w:proofErr w:type="spellStart"/>
              <w:r w:rsidR="001C535C">
                <w:rPr>
                  <w:rStyle w:val="a3"/>
                  <w:rFonts w:ascii="Montserrat" w:hAnsi="Montserrat"/>
                  <w:color w:val="306AFD"/>
                  <w:shd w:val="clear" w:color="auto" w:fill="FFFFFF"/>
                </w:rPr>
                <w:t>dugs.tomsk.gov.ru</w:t>
              </w:r>
              <w:proofErr w:type="spellEnd"/>
            </w:hyperlink>
          </w:p>
        </w:tc>
      </w:tr>
    </w:tbl>
    <w:p w:rsidR="00E96104" w:rsidRPr="00E96104" w:rsidRDefault="00E96104" w:rsidP="00E961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> </w:t>
      </w:r>
    </w:p>
    <w:p w:rsidR="00E96104" w:rsidRPr="00E96104" w:rsidRDefault="00E96104" w:rsidP="0048741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Заседание   согласительной   комиссии   по   вопросу    согласования</w:t>
      </w:r>
      <w:r w:rsidR="007927D1" w:rsidRPr="007927D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</w:t>
      </w: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>местоположения  границ  земельных  участков  при  выполнении  комплексных</w:t>
      </w:r>
      <w:r w:rsidR="007927D1" w:rsidRPr="007927D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</w:t>
      </w: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>кадастровых работ (далее - согласительная комиссия) состоится по  адресу:</w:t>
      </w:r>
      <w:r w:rsidR="007927D1" w:rsidRPr="007927D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</w:t>
      </w:r>
      <w:r w:rsidR="007927D1">
        <w:rPr>
          <w:rFonts w:ascii="Times New Roman" w:eastAsia="Times New Roman" w:hAnsi="Times New Roman" w:cs="Times New Roman"/>
          <w:color w:val="22272F"/>
          <w:sz w:val="24"/>
          <w:szCs w:val="24"/>
        </w:rPr>
        <w:t>Томская область, Бакчарский район, с. Высокий Яр, ул.</w:t>
      </w:r>
      <w:r w:rsidR="004D0BCC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</w:t>
      </w:r>
      <w:r w:rsidR="007927D1">
        <w:rPr>
          <w:rFonts w:ascii="Times New Roman" w:eastAsia="Times New Roman" w:hAnsi="Times New Roman" w:cs="Times New Roman"/>
          <w:color w:val="22272F"/>
          <w:sz w:val="24"/>
          <w:szCs w:val="24"/>
        </w:rPr>
        <w:t>Центральная, д.26</w:t>
      </w: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>, "</w:t>
      </w:r>
      <w:r w:rsidR="007927D1" w:rsidRPr="007927D1">
        <w:rPr>
          <w:rFonts w:ascii="Times New Roman" w:eastAsia="Times New Roman" w:hAnsi="Times New Roman" w:cs="Times New Roman"/>
          <w:color w:val="22272F"/>
          <w:sz w:val="24"/>
          <w:szCs w:val="24"/>
        </w:rPr>
        <w:t>03</w:t>
      </w: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>"</w:t>
      </w:r>
      <w:r w:rsidR="007927D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августа</w:t>
      </w: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</w:t>
      </w:r>
      <w:r w:rsidR="007927D1">
        <w:rPr>
          <w:rFonts w:ascii="Times New Roman" w:eastAsia="Times New Roman" w:hAnsi="Times New Roman" w:cs="Times New Roman"/>
          <w:color w:val="22272F"/>
          <w:sz w:val="24"/>
          <w:szCs w:val="24"/>
        </w:rPr>
        <w:t>2026</w:t>
      </w: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г. в </w:t>
      </w:r>
      <w:r w:rsidR="007927D1">
        <w:rPr>
          <w:rFonts w:ascii="Times New Roman" w:eastAsia="Times New Roman" w:hAnsi="Times New Roman" w:cs="Times New Roman"/>
          <w:color w:val="22272F"/>
          <w:sz w:val="24"/>
          <w:szCs w:val="24"/>
        </w:rPr>
        <w:t>12</w:t>
      </w: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часов</w:t>
      </w:r>
      <w:r w:rsidR="007927D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00</w:t>
      </w: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минут.</w:t>
      </w:r>
    </w:p>
    <w:p w:rsidR="00E96104" w:rsidRPr="00E96104" w:rsidRDefault="00E96104" w:rsidP="00E9610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Контактный номер телефона согласительной комиссии:</w:t>
      </w:r>
      <w:r w:rsidR="007927D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8(38249)38-196 и 8(38249)38-124</w:t>
      </w: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>.</w:t>
      </w:r>
    </w:p>
    <w:p w:rsidR="00E96104" w:rsidRPr="00E96104" w:rsidRDefault="00E96104" w:rsidP="00E9610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Для участия в согласовании местоположения границ земельных  участков</w:t>
      </w:r>
      <w:r w:rsidR="007927D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</w:t>
      </w: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>при себе необходимо иметь  документ,  удостоверяющий  личность,  а  также</w:t>
      </w:r>
      <w:r w:rsidR="007927D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</w:t>
      </w: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>документы, подтверждающие права на соответствующий земельный участок.</w:t>
      </w:r>
    </w:p>
    <w:p w:rsidR="00E96104" w:rsidRPr="00FA0A9F" w:rsidRDefault="00E96104" w:rsidP="00E9610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Возражения относительно местоположения  границ  земельных  участков,</w:t>
      </w:r>
      <w:r w:rsidR="007927D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</w:t>
      </w: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>указанного  в  проекте  карты-плана  территории   (далее   -   возражение</w:t>
      </w:r>
      <w:r w:rsidR="007927D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</w:t>
      </w: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>относительно местоположения границ земельного участка) можно  представить</w:t>
      </w:r>
      <w:r w:rsidR="007927D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</w:t>
      </w: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>в согласительную комиссию в письменной форме по адресу:</w:t>
      </w:r>
      <w:r w:rsidR="007927D1" w:rsidRPr="007927D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</w:t>
      </w:r>
      <w:r w:rsidR="007927D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Томская область, Бакчарский район, с. Высокий Яр, </w:t>
      </w:r>
      <w:r w:rsidR="007927D1" w:rsidRPr="00FA0A9F">
        <w:rPr>
          <w:rFonts w:ascii="Times New Roman" w:eastAsia="Times New Roman" w:hAnsi="Times New Roman" w:cs="Times New Roman"/>
          <w:color w:val="22272F"/>
          <w:sz w:val="24"/>
          <w:szCs w:val="24"/>
        </w:rPr>
        <w:t>ул.Центральная, д.26</w:t>
      </w:r>
      <w:r w:rsidRPr="00FA0A9F">
        <w:rPr>
          <w:rFonts w:ascii="Times New Roman" w:eastAsia="Times New Roman" w:hAnsi="Times New Roman" w:cs="Times New Roman"/>
          <w:color w:val="22272F"/>
          <w:sz w:val="24"/>
          <w:szCs w:val="24"/>
        </w:rPr>
        <w:t>,  в</w:t>
      </w:r>
      <w:r w:rsidR="007927D1" w:rsidRPr="00FA0A9F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</w:t>
      </w:r>
      <w:r w:rsidRPr="00FA0A9F">
        <w:rPr>
          <w:rFonts w:ascii="Times New Roman" w:eastAsia="Times New Roman" w:hAnsi="Times New Roman" w:cs="Times New Roman"/>
          <w:color w:val="22272F"/>
          <w:sz w:val="24"/>
          <w:szCs w:val="24"/>
        </w:rPr>
        <w:t>период:</w:t>
      </w:r>
    </w:p>
    <w:p w:rsidR="00E96104" w:rsidRPr="00E96104" w:rsidRDefault="00E96104" w:rsidP="00E9610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FA0A9F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с "</w:t>
      </w:r>
      <w:r w:rsidR="007927D1" w:rsidRPr="00FA0A9F">
        <w:rPr>
          <w:rFonts w:ascii="Times New Roman" w:eastAsia="Times New Roman" w:hAnsi="Times New Roman" w:cs="Times New Roman"/>
          <w:color w:val="22272F"/>
          <w:sz w:val="24"/>
          <w:szCs w:val="24"/>
        </w:rPr>
        <w:t>1</w:t>
      </w:r>
      <w:r w:rsidR="007130E4" w:rsidRPr="00FA0A9F">
        <w:rPr>
          <w:rFonts w:ascii="Times New Roman" w:eastAsia="Times New Roman" w:hAnsi="Times New Roman" w:cs="Times New Roman"/>
          <w:color w:val="22272F"/>
          <w:sz w:val="24"/>
          <w:szCs w:val="24"/>
        </w:rPr>
        <w:t>0</w:t>
      </w:r>
      <w:r w:rsidRPr="00FA0A9F">
        <w:rPr>
          <w:rFonts w:ascii="Times New Roman" w:eastAsia="Times New Roman" w:hAnsi="Times New Roman" w:cs="Times New Roman"/>
          <w:color w:val="22272F"/>
          <w:sz w:val="24"/>
          <w:szCs w:val="24"/>
        </w:rPr>
        <w:t>"</w:t>
      </w:r>
      <w:r w:rsidR="007927D1" w:rsidRPr="00FA0A9F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июля</w:t>
      </w:r>
      <w:r w:rsidRPr="00FA0A9F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</w:t>
      </w:r>
      <w:r w:rsidR="007927D1" w:rsidRPr="00FA0A9F">
        <w:rPr>
          <w:rFonts w:ascii="Times New Roman" w:eastAsia="Times New Roman" w:hAnsi="Times New Roman" w:cs="Times New Roman"/>
          <w:color w:val="22272F"/>
          <w:sz w:val="24"/>
          <w:szCs w:val="24"/>
        </w:rPr>
        <w:t>2026</w:t>
      </w:r>
      <w:r w:rsidRPr="00FA0A9F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г. по "</w:t>
      </w:r>
      <w:r w:rsidR="007927D1" w:rsidRPr="00FA0A9F">
        <w:rPr>
          <w:rFonts w:ascii="Times New Roman" w:eastAsia="Times New Roman" w:hAnsi="Times New Roman" w:cs="Times New Roman"/>
          <w:color w:val="22272F"/>
          <w:sz w:val="24"/>
          <w:szCs w:val="24"/>
        </w:rPr>
        <w:t>02</w:t>
      </w:r>
      <w:r w:rsidRPr="00FA0A9F">
        <w:rPr>
          <w:rFonts w:ascii="Times New Roman" w:eastAsia="Times New Roman" w:hAnsi="Times New Roman" w:cs="Times New Roman"/>
          <w:color w:val="22272F"/>
          <w:sz w:val="24"/>
          <w:szCs w:val="24"/>
        </w:rPr>
        <w:t>"</w:t>
      </w:r>
      <w:r w:rsidR="007927D1" w:rsidRPr="00FA0A9F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августа</w:t>
      </w:r>
      <w:r w:rsidRPr="00FA0A9F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</w:t>
      </w:r>
      <w:r w:rsidR="007927D1" w:rsidRPr="00FA0A9F">
        <w:rPr>
          <w:rFonts w:ascii="Times New Roman" w:eastAsia="Times New Roman" w:hAnsi="Times New Roman" w:cs="Times New Roman"/>
          <w:color w:val="22272F"/>
          <w:sz w:val="24"/>
          <w:szCs w:val="24"/>
        </w:rPr>
        <w:t>2026</w:t>
      </w:r>
      <w:r w:rsidRPr="00FA0A9F">
        <w:rPr>
          <w:rFonts w:ascii="Times New Roman" w:eastAsia="Times New Roman" w:hAnsi="Times New Roman" w:cs="Times New Roman"/>
          <w:color w:val="22272F"/>
          <w:sz w:val="24"/>
          <w:szCs w:val="24"/>
        </w:rPr>
        <w:t>г.</w:t>
      </w:r>
    </w:p>
    <w:p w:rsidR="00E96104" w:rsidRPr="00E96104" w:rsidRDefault="00E96104" w:rsidP="00E9610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lastRenderedPageBreak/>
        <w:t xml:space="preserve">     </w:t>
      </w:r>
      <w:r w:rsidRPr="00FA0A9F">
        <w:rPr>
          <w:rFonts w:ascii="Times New Roman" w:eastAsia="Times New Roman" w:hAnsi="Times New Roman" w:cs="Times New Roman"/>
          <w:color w:val="22272F"/>
          <w:sz w:val="24"/>
          <w:szCs w:val="24"/>
        </w:rPr>
        <w:t>с "</w:t>
      </w:r>
      <w:r w:rsidR="007927D1" w:rsidRPr="00FA0A9F">
        <w:rPr>
          <w:rFonts w:ascii="Times New Roman" w:eastAsia="Times New Roman" w:hAnsi="Times New Roman" w:cs="Times New Roman"/>
          <w:color w:val="22272F"/>
          <w:sz w:val="24"/>
          <w:szCs w:val="24"/>
        </w:rPr>
        <w:t>03</w:t>
      </w:r>
      <w:r w:rsidRPr="00FA0A9F">
        <w:rPr>
          <w:rFonts w:ascii="Times New Roman" w:eastAsia="Times New Roman" w:hAnsi="Times New Roman" w:cs="Times New Roman"/>
          <w:color w:val="22272F"/>
          <w:sz w:val="24"/>
          <w:szCs w:val="24"/>
        </w:rPr>
        <w:t>"</w:t>
      </w:r>
      <w:r w:rsidR="007927D1" w:rsidRPr="00FA0A9F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августа</w:t>
      </w:r>
      <w:r w:rsidRPr="00FA0A9F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</w:t>
      </w:r>
      <w:r w:rsidR="007927D1" w:rsidRPr="00FA0A9F">
        <w:rPr>
          <w:rFonts w:ascii="Times New Roman" w:eastAsia="Times New Roman" w:hAnsi="Times New Roman" w:cs="Times New Roman"/>
          <w:color w:val="22272F"/>
          <w:sz w:val="24"/>
          <w:szCs w:val="24"/>
        </w:rPr>
        <w:t>2026</w:t>
      </w:r>
      <w:r w:rsidRPr="00FA0A9F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г. по "</w:t>
      </w:r>
      <w:r w:rsidR="007927D1" w:rsidRPr="00FA0A9F">
        <w:rPr>
          <w:rFonts w:ascii="Times New Roman" w:eastAsia="Times New Roman" w:hAnsi="Times New Roman" w:cs="Times New Roman"/>
          <w:color w:val="22272F"/>
          <w:sz w:val="24"/>
          <w:szCs w:val="24"/>
        </w:rPr>
        <w:t>0</w:t>
      </w:r>
      <w:r w:rsidR="007130E4" w:rsidRPr="00FA0A9F">
        <w:rPr>
          <w:rFonts w:ascii="Times New Roman" w:eastAsia="Times New Roman" w:hAnsi="Times New Roman" w:cs="Times New Roman"/>
          <w:color w:val="22272F"/>
          <w:sz w:val="24"/>
          <w:szCs w:val="24"/>
        </w:rPr>
        <w:t>6</w:t>
      </w:r>
      <w:r w:rsidRPr="00FA0A9F">
        <w:rPr>
          <w:rFonts w:ascii="Times New Roman" w:eastAsia="Times New Roman" w:hAnsi="Times New Roman" w:cs="Times New Roman"/>
          <w:color w:val="22272F"/>
          <w:sz w:val="24"/>
          <w:szCs w:val="24"/>
        </w:rPr>
        <w:t>"</w:t>
      </w:r>
      <w:r w:rsidR="007927D1" w:rsidRPr="00FA0A9F">
        <w:rPr>
          <w:rFonts w:ascii="Times New Roman" w:eastAsia="Times New Roman" w:hAnsi="Times New Roman" w:cs="Times New Roman"/>
          <w:color w:val="22272F"/>
          <w:sz w:val="24"/>
          <w:szCs w:val="24"/>
        </w:rPr>
        <w:t>сентября</w:t>
      </w:r>
      <w:r w:rsidRPr="00FA0A9F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</w:t>
      </w:r>
      <w:r w:rsidR="007927D1" w:rsidRPr="00FA0A9F">
        <w:rPr>
          <w:rFonts w:ascii="Times New Roman" w:eastAsia="Times New Roman" w:hAnsi="Times New Roman" w:cs="Times New Roman"/>
          <w:color w:val="22272F"/>
          <w:sz w:val="24"/>
          <w:szCs w:val="24"/>
        </w:rPr>
        <w:t>2026</w:t>
      </w:r>
      <w:r w:rsidRPr="00FA0A9F">
        <w:rPr>
          <w:rFonts w:ascii="Times New Roman" w:eastAsia="Times New Roman" w:hAnsi="Times New Roman" w:cs="Times New Roman"/>
          <w:color w:val="22272F"/>
          <w:sz w:val="24"/>
          <w:szCs w:val="24"/>
        </w:rPr>
        <w:t>г.</w:t>
      </w:r>
    </w:p>
    <w:p w:rsidR="00E96104" w:rsidRPr="00E96104" w:rsidRDefault="00E96104" w:rsidP="00E9610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В возражении относительно местоположения границ  земельного  участка</w:t>
      </w:r>
    </w:p>
    <w:p w:rsidR="00E96104" w:rsidRPr="00E96104" w:rsidRDefault="00E96104" w:rsidP="00E9610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>указываются следующие сведения:</w:t>
      </w:r>
    </w:p>
    <w:p w:rsidR="00E96104" w:rsidRPr="00E96104" w:rsidRDefault="00E96104" w:rsidP="00E9610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фамилия, имя и отчество  (при  наличии)  лица,  направившего  данное</w:t>
      </w:r>
      <w:r w:rsidR="007927D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</w:t>
      </w: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>возражение, реквизиты документа, удостоверяющего его личность;</w:t>
      </w:r>
    </w:p>
    <w:p w:rsidR="00E96104" w:rsidRPr="00E96104" w:rsidRDefault="00E96104" w:rsidP="00E9610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почтовый адрес правообладателя земельного участка и (или) адрес  его</w:t>
      </w:r>
      <w:r w:rsidR="007927D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</w:t>
      </w: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>электронной почты;</w:t>
      </w:r>
    </w:p>
    <w:p w:rsidR="00E96104" w:rsidRPr="00E96104" w:rsidRDefault="00E96104" w:rsidP="00E9610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обоснование причин несогласия с  местоположением  границ  земельного</w:t>
      </w:r>
      <w:r w:rsidR="007927D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</w:t>
      </w: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>участка,  кадастровый  номер  земельного  участка   (при     наличии) или</w:t>
      </w:r>
      <w:r w:rsidR="007927D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</w:t>
      </w: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>обозначение образуемого земельного  участка  в  соответствии  с  проектом</w:t>
      </w:r>
      <w:r w:rsidR="007927D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</w:t>
      </w: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>карты-плана территории.</w:t>
      </w:r>
    </w:p>
    <w:p w:rsidR="00E96104" w:rsidRPr="00E96104" w:rsidRDefault="00E96104" w:rsidP="00E9610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К возражению относительно местоположения границ  земельного  участка</w:t>
      </w:r>
      <w:r w:rsidR="007927D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</w:t>
      </w: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>прилагаются копии документов,  подтверждающих  право  лица,  направившего</w:t>
      </w:r>
      <w:r w:rsidR="007927D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</w:t>
      </w: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>данное возражение,  на  такой  земельный  участок,  или  иные  документы,</w:t>
      </w:r>
      <w:r w:rsidR="007927D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</w:t>
      </w: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>устанавливающие или удостоверяющие права на такой  земельный   участок, а</w:t>
      </w:r>
      <w:r w:rsidR="007927D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</w:t>
      </w: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>также документы, определяющие (определявшие)  местоположение  границ  при</w:t>
      </w:r>
      <w:r w:rsidR="007927D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</w:t>
      </w: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>образовании такого земельного участка (при наличии).</w:t>
      </w:r>
    </w:p>
    <w:p w:rsidR="00E96104" w:rsidRPr="00E96104" w:rsidRDefault="00E96104" w:rsidP="00E9610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    В случае отсутствия возражений  относительно  местоположения  границ</w:t>
      </w:r>
      <w:r w:rsidR="007927D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</w:t>
      </w: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>земельного участка такое местоположение границ земельного  участка  будет</w:t>
      </w:r>
      <w:r w:rsidR="007927D1">
        <w:rPr>
          <w:rFonts w:ascii="Times New Roman" w:eastAsia="Times New Roman" w:hAnsi="Times New Roman" w:cs="Times New Roman"/>
          <w:color w:val="22272F"/>
          <w:sz w:val="24"/>
          <w:szCs w:val="24"/>
        </w:rPr>
        <w:t xml:space="preserve"> </w:t>
      </w:r>
      <w:r w:rsidRPr="00E96104">
        <w:rPr>
          <w:rFonts w:ascii="Times New Roman" w:eastAsia="Times New Roman" w:hAnsi="Times New Roman" w:cs="Times New Roman"/>
          <w:color w:val="22272F"/>
          <w:sz w:val="24"/>
          <w:szCs w:val="24"/>
        </w:rPr>
        <w:t>считаться согласованным.</w:t>
      </w:r>
    </w:p>
    <w:p w:rsidR="00E96104" w:rsidRPr="00E96104" w:rsidRDefault="00E96104">
      <w:pPr>
        <w:rPr>
          <w:rFonts w:ascii="Times New Roman" w:hAnsi="Times New Roman" w:cs="Times New Roman"/>
          <w:sz w:val="24"/>
          <w:szCs w:val="24"/>
        </w:rPr>
      </w:pPr>
    </w:p>
    <w:sectPr w:rsidR="00E96104" w:rsidRPr="00E96104" w:rsidSect="00BA3F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96104"/>
    <w:rsid w:val="000E29E8"/>
    <w:rsid w:val="00143DE8"/>
    <w:rsid w:val="001C535C"/>
    <w:rsid w:val="00487410"/>
    <w:rsid w:val="004D0BCC"/>
    <w:rsid w:val="005120AB"/>
    <w:rsid w:val="007130E4"/>
    <w:rsid w:val="007927D1"/>
    <w:rsid w:val="00885BD9"/>
    <w:rsid w:val="00BA3FF5"/>
    <w:rsid w:val="00C30900"/>
    <w:rsid w:val="00C40FCB"/>
    <w:rsid w:val="00D50475"/>
    <w:rsid w:val="00DF37B2"/>
    <w:rsid w:val="00E96104"/>
    <w:rsid w:val="00FA0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E961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96104"/>
    <w:rPr>
      <w:rFonts w:ascii="Courier New" w:eastAsia="Times New Roman" w:hAnsi="Courier New" w:cs="Courier New"/>
      <w:sz w:val="20"/>
      <w:szCs w:val="20"/>
    </w:rPr>
  </w:style>
  <w:style w:type="character" w:styleId="a3">
    <w:name w:val="Hyperlink"/>
    <w:basedOn w:val="a0"/>
    <w:uiPriority w:val="99"/>
    <w:unhideWhenUsed/>
    <w:rsid w:val="00E96104"/>
    <w:rPr>
      <w:color w:val="0000FF"/>
      <w:u w:val="single"/>
    </w:rPr>
  </w:style>
  <w:style w:type="paragraph" w:customStyle="1" w:styleId="empty">
    <w:name w:val="empty"/>
    <w:basedOn w:val="a"/>
    <w:rsid w:val="00E961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">
    <w:name w:val="s_10"/>
    <w:basedOn w:val="a0"/>
    <w:rsid w:val="00E96104"/>
  </w:style>
  <w:style w:type="paragraph" w:customStyle="1" w:styleId="s1">
    <w:name w:val="s_1"/>
    <w:basedOn w:val="a"/>
    <w:rsid w:val="00E961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0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dugs.tomsk.gov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osreestr.gov.ru/" TargetMode="External"/><Relationship Id="rId5" Type="http://schemas.openxmlformats.org/officeDocument/2006/relationships/hyperlink" Target="https://vysokoyarskoe-r69.gosweb.gosuslugi.ru/deyatelnost/napravleniya-deyatelnosti/komplexnye-kadastrovye-raboty/" TargetMode="External"/><Relationship Id="rId4" Type="http://schemas.openxmlformats.org/officeDocument/2006/relationships/hyperlink" Target="https://bakchar.gosuslugi.ru/deyatelnost/voprosy-imuschestvennyh-otnosheniy/kompleksnye-kadastrovye-raboty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614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Никуленкина Инна</dc:creator>
  <cp:lastModifiedBy>Никуленкина Инна</cp:lastModifiedBy>
  <cp:revision>8</cp:revision>
  <dcterms:created xsi:type="dcterms:W3CDTF">2026-07-08T10:11:00Z</dcterms:created>
  <dcterms:modified xsi:type="dcterms:W3CDTF">2026-07-09T11:27:00Z</dcterms:modified>
</cp:coreProperties>
</file>