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clear" w:color="auto" w:fill="ffffff" w:themeFill="background1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 xml:space="preserve">Извещение</w:t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jc w:val="center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  <w:t xml:space="preserve"> о проведении </w:t>
      </w:r>
      <w:r>
        <w:rPr>
          <w:rFonts w:ascii="PT Astra Serif" w:hAnsi="PT Astra Serif"/>
          <w:b/>
          <w:bCs/>
        </w:rPr>
        <w:t xml:space="preserve">публичных торгов </w:t>
      </w:r>
      <w:r>
        <w:rPr>
          <w:rFonts w:ascii="PT Astra Serif" w:hAnsi="PT Astra Serif"/>
          <w:b/>
          <w:bCs/>
        </w:rPr>
        <w:t xml:space="preserve">в форме аукциона </w:t>
      </w:r>
      <w:r>
        <w:rPr>
          <w:rFonts w:ascii="PT Astra Serif" w:hAnsi="PT Astra Serif"/>
          <w:b/>
          <w:bCs/>
        </w:rPr>
        <w:t xml:space="preserve">по продаже </w:t>
      </w:r>
      <w:r>
        <w:rPr>
          <w:rFonts w:ascii="PT Astra Serif" w:hAnsi="PT Astra Serif"/>
          <w:b/>
        </w:rPr>
        <w:t xml:space="preserve">земельного участка</w:t>
      </w:r>
      <w:r>
        <w:rPr>
          <w:rFonts w:ascii="PT Astra Serif" w:hAnsi="PT Astra Serif"/>
          <w:b/>
        </w:rPr>
        <w:t xml:space="preserve"> из земель сельскохо</w:t>
      </w:r>
      <w:r>
        <w:rPr>
          <w:rFonts w:ascii="PT Astra Serif" w:hAnsi="PT Astra Serif"/>
          <w:b/>
        </w:rPr>
        <w:t xml:space="preserve">зяйственного назначения, изъятого по решению суда в связи с его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</w:rPr>
        <w:t xml:space="preserve">неиспользованием по целевому назначению</w:t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ind w:firstLine="568"/>
        <w:jc w:val="both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ind w:firstLine="539"/>
        <w:jc w:val="both"/>
        <w:tabs>
          <w:tab w:val="left" w:pos="540" w:leader="none"/>
          <w:tab w:val="left" w:pos="306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</w:rPr>
        <w:t xml:space="preserve">Департамент по управлению государственной собственно</w:t>
      </w:r>
      <w:r>
        <w:rPr>
          <w:rFonts w:ascii="PT Astra Serif" w:hAnsi="PT Astra Serif"/>
        </w:rPr>
        <w:t xml:space="preserve">стью сообщает о проведении </w:t>
      </w:r>
      <w:r>
        <w:rPr>
          <w:rFonts w:ascii="PT Astra Serif" w:hAnsi="PT Astra Serif"/>
        </w:rPr>
        <w:t xml:space="preserve">публичных </w:t>
      </w:r>
      <w:r>
        <w:rPr>
          <w:rFonts w:ascii="PT Astra Serif" w:hAnsi="PT Astra Serif"/>
        </w:rPr>
        <w:t xml:space="preserve">торгов </w:t>
      </w:r>
      <w:r>
        <w:rPr>
          <w:rFonts w:ascii="PT Astra Serif" w:hAnsi="PT Astra Serif"/>
        </w:rPr>
        <w:t xml:space="preserve">в форме аукциона </w:t>
      </w:r>
      <w:r>
        <w:rPr>
          <w:rFonts w:ascii="PT Astra Serif" w:hAnsi="PT Astra Serif"/>
        </w:rPr>
        <w:t xml:space="preserve">по продаже </w:t>
      </w:r>
      <w:r>
        <w:rPr>
          <w:rFonts w:ascii="PT Astra Serif" w:hAnsi="PT Astra Serif"/>
          <w:iCs/>
        </w:rPr>
        <w:t xml:space="preserve">земельного участка </w:t>
      </w:r>
      <w:r>
        <w:rPr>
          <w:rFonts w:ascii="PT Astra Serif" w:hAnsi="PT Astra Serif"/>
          <w:bCs/>
        </w:rPr>
        <w:t xml:space="preserve">из земель сельскохозяйственного назначения, принудительно изъятого у собственника в связи с неиспользованием по целевому назначению</w:t>
      </w:r>
      <w:r>
        <w:rPr>
          <w:rFonts w:ascii="PT Astra Serif" w:hAnsi="PT Astra Serif"/>
          <w:b/>
        </w:rPr>
        <w:t xml:space="preserve">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852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  <w:b/>
        </w:rPr>
        <w:t xml:space="preserve">1.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</w:rPr>
        <w:t xml:space="preserve">Организатор торгов</w:t>
      </w:r>
      <w:r>
        <w:rPr>
          <w:rFonts w:ascii="PT Astra Serif" w:hAnsi="PT Astra Serif"/>
          <w:b/>
        </w:rPr>
        <w:t xml:space="preserve">: </w:t>
      </w:r>
      <w:r>
        <w:rPr>
          <w:rFonts w:ascii="PT Astra Serif" w:hAnsi="PT Astra Serif"/>
        </w:rPr>
        <w:t xml:space="preserve">Департамент по управлению государственной собственностью Томской области;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2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место нахождения и почтовый адрес: 634034, Томская обл., г. Томск, пр. Кирова, 20;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2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телефон: (3822) 55-17-00;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2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адрес электронной почты: </w:t>
      </w:r>
      <w:hyperlink r:id="rId10" w:tooltip="mailto:dugsto@gov70.ru" w:history="1">
        <w:r>
          <w:rPr>
            <w:rStyle w:val="856"/>
            <w:rFonts w:ascii="PT Astra Serif" w:hAnsi="PT Astra Serif"/>
            <w:lang w:val="en-US"/>
          </w:rPr>
          <w:t xml:space="preserve">dugsto</w:t>
        </w:r>
        <w:r>
          <w:rPr>
            <w:rStyle w:val="856"/>
            <w:rFonts w:ascii="PT Astra Serif" w:hAnsi="PT Astra Serif"/>
          </w:rPr>
          <w:t xml:space="preserve">@</w:t>
        </w:r>
        <w:r>
          <w:rPr>
            <w:rStyle w:val="856"/>
            <w:rFonts w:ascii="PT Astra Serif" w:hAnsi="PT Astra Serif"/>
            <w:lang w:val="en-US"/>
          </w:rPr>
          <w:t xml:space="preserve">gov</w:t>
        </w:r>
        <w:r>
          <w:rPr>
            <w:rStyle w:val="856"/>
            <w:rFonts w:ascii="PT Astra Serif" w:hAnsi="PT Astra Serif"/>
          </w:rPr>
          <w:t xml:space="preserve">70.</w:t>
        </w:r>
        <w:r>
          <w:rPr>
            <w:rStyle w:val="856"/>
            <w:rFonts w:ascii="PT Astra Serif" w:hAnsi="PT Astra Serif"/>
            <w:lang w:val="en-US"/>
          </w:rPr>
          <w:t xml:space="preserve">ru</w:t>
        </w:r>
      </w:hyperlink>
      <w:r>
        <w:rPr>
          <w:rFonts w:ascii="PT Astra Serif" w:hAnsi="PT Astra Serif"/>
        </w:rPr>
        <w:t xml:space="preserve">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540" w:leader="none"/>
          <w:tab w:val="left" w:pos="306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контактное лицо: Алгина Наталия Сергеевна</w:t>
      </w:r>
      <w:r>
        <w:rPr>
          <w:rFonts w:ascii="PT Astra Serif" w:hAnsi="PT Astra Serif"/>
        </w:rPr>
        <w:t xml:space="preserve">, телефон: (3822) 55-17-32, 55-17-14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540" w:leader="none"/>
          <w:tab w:val="left" w:pos="3060" w:leader="none"/>
        </w:tabs>
        <w:rPr>
          <w:rFonts w:ascii="PT Astra Serif" w:hAnsi="PT Astra Serif"/>
        </w:rPr>
      </w:pPr>
      <w:r>
        <w:rPr>
          <w:rFonts w:ascii="PT Astra Serif" w:hAnsi="PT Astra Serif"/>
          <w:b/>
        </w:rPr>
        <w:t xml:space="preserve">2. Основания проведения торгов:</w:t>
      </w:r>
      <w:r>
        <w:rPr>
          <w:rFonts w:ascii="PT Astra Serif" w:hAnsi="PT Astra Serif"/>
        </w:rPr>
        <w:t xml:space="preserve"> решение Томского </w:t>
      </w:r>
      <w:r>
        <w:rPr>
          <w:rFonts w:ascii="PT Astra Serif" w:hAnsi="PT Astra Serif"/>
        </w:rPr>
        <w:t xml:space="preserve">районного суда Томской области от 05</w:t>
      </w:r>
      <w:r>
        <w:rPr>
          <w:rFonts w:ascii="PT Astra Serif" w:hAnsi="PT Astra Serif"/>
        </w:rPr>
        <w:t xml:space="preserve">.02.2026</w:t>
      </w:r>
      <w:r>
        <w:rPr>
          <w:rFonts w:ascii="PT Astra Serif" w:hAnsi="PT Astra Serif"/>
        </w:rPr>
        <w:t xml:space="preserve"> по делу № </w:t>
      </w:r>
      <w:r>
        <w:rPr>
          <w:rFonts w:ascii="PT Astra Serif" w:hAnsi="PT Astra Serif"/>
        </w:rPr>
        <w:t xml:space="preserve">2-613/2026</w:t>
      </w:r>
      <w:r>
        <w:rPr>
          <w:rFonts w:ascii="PT Astra Serif" w:hAnsi="PT Astra Serif"/>
        </w:rPr>
        <w:t xml:space="preserve">, апелляционное определение Томского областного суда от 19.05.2026 по делу №33-1704/2026, </w:t>
      </w:r>
      <w:r>
        <w:rPr>
          <w:rFonts w:ascii="PT Astra Serif" w:hAnsi="PT Astra Serif"/>
        </w:rPr>
        <w:t xml:space="preserve">распоряжение Департамента по управлению государственной собственностью Томской области от 18.08.2026</w:t>
      </w:r>
      <w:r>
        <w:rPr>
          <w:rFonts w:ascii="PT Astra Serif" w:hAnsi="PT Astra Serif"/>
        </w:rPr>
        <w:t xml:space="preserve"> № 487</w:t>
      </w:r>
      <w:r>
        <w:rPr>
          <w:rFonts w:ascii="PT Astra Serif" w:hAnsi="PT Astra Serif"/>
        </w:rPr>
        <w:t xml:space="preserve"> «О проведении публичных торгов в форме аукциона по продаже земельного участка из земель сельскохозяйственного назначения, изъятого по решению суда в связи с его неиспользованием по целевому назначению».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2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spacing w:val="3"/>
        </w:rPr>
      </w:pPr>
      <w:r>
        <w:rPr>
          <w:rFonts w:ascii="PT Astra Serif" w:hAnsi="PT Astra Serif"/>
          <w:b/>
        </w:rPr>
        <w:t xml:space="preserve">3</w:t>
      </w:r>
      <w:r>
        <w:rPr>
          <w:rFonts w:ascii="PT Astra Serif" w:hAnsi="PT Astra Serif"/>
          <w:b/>
        </w:rPr>
        <w:t xml:space="preserve">.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b/>
          <w:spacing w:val="3"/>
        </w:rPr>
        <w:t xml:space="preserve">Место проведения </w:t>
      </w:r>
      <w:r>
        <w:rPr>
          <w:rFonts w:ascii="PT Astra Serif" w:hAnsi="PT Astra Serif"/>
          <w:b/>
          <w:spacing w:val="3"/>
        </w:rPr>
        <w:t xml:space="preserve">торгов</w:t>
      </w:r>
      <w:r>
        <w:rPr>
          <w:rFonts w:ascii="PT Astra Serif" w:hAnsi="PT Astra Serif"/>
          <w:b/>
          <w:spacing w:val="3"/>
        </w:rPr>
        <w:t xml:space="preserve"> (адрес электронной площадки в информационно-телекоммуникационной сети «Интернет», на которой проводится аукцион): </w:t>
      </w:r>
      <w:r>
        <w:rPr>
          <w:rFonts w:ascii="PT Astra Serif" w:hAnsi="PT Astra Serif"/>
          <w:spacing w:val="3"/>
        </w:rPr>
        <w:t xml:space="preserve">электронная торговая площадка ООО «РТС – тендер» </w:t>
      </w:r>
      <w:hyperlink r:id="rId11" w:tooltip="http://www.rts-tender.ru" w:history="1">
        <w:r>
          <w:rPr>
            <w:rStyle w:val="856"/>
            <w:rFonts w:ascii="PT Astra Serif" w:hAnsi="PT Astra Serif"/>
            <w:spacing w:val="3"/>
          </w:rPr>
          <w:t xml:space="preserve">www.rts-tender.ru</w:t>
        </w:r>
      </w:hyperlink>
      <w:r>
        <w:rPr>
          <w:rFonts w:ascii="PT Astra Serif" w:hAnsi="PT Astra Serif"/>
          <w:spacing w:val="3"/>
        </w:rPr>
        <w:t xml:space="preserve"> (далее - электронная площадка).</w:t>
      </w:r>
      <w:r>
        <w:rPr>
          <w:rFonts w:ascii="PT Astra Serif" w:hAnsi="PT Astra Serif"/>
          <w:spacing w:val="3"/>
        </w:rPr>
      </w:r>
      <w:r>
        <w:rPr>
          <w:rFonts w:ascii="PT Astra Serif" w:hAnsi="PT Astra Serif"/>
          <w:spacing w:val="3"/>
        </w:rPr>
      </w:r>
    </w:p>
    <w:p>
      <w:pPr>
        <w:ind w:firstLine="539"/>
        <w:jc w:val="both"/>
        <w:rPr>
          <w:rFonts w:ascii="PT Astra Serif" w:hAnsi="PT Astra Serif"/>
          <w:b/>
          <w:spacing w:val="3"/>
        </w:rPr>
      </w:pPr>
      <w:r>
        <w:rPr>
          <w:rFonts w:ascii="PT Astra Serif" w:hAnsi="PT Astra Serif"/>
          <w:b/>
          <w:spacing w:val="3"/>
        </w:rPr>
        <w:t xml:space="preserve">Оператор электронной площадки: </w:t>
      </w:r>
      <w:r>
        <w:rPr>
          <w:rFonts w:ascii="PT Astra Serif" w:hAnsi="PT Astra Serif"/>
          <w:b/>
          <w:spacing w:val="3"/>
        </w:rPr>
      </w:r>
      <w:r>
        <w:rPr>
          <w:rFonts w:ascii="PT Astra Serif" w:hAnsi="PT Astra Serif"/>
          <w:b/>
          <w:spacing w:val="3"/>
        </w:rPr>
      </w:r>
    </w:p>
    <w:p>
      <w:pPr>
        <w:ind w:firstLine="539"/>
        <w:jc w:val="both"/>
        <w:rPr>
          <w:rFonts w:ascii="PT Astra Serif" w:hAnsi="PT Astra Serif" w:eastAsia="Calibri"/>
          <w:lang w:eastAsia="ar-SA"/>
        </w:rPr>
      </w:pPr>
      <w:r>
        <w:rPr>
          <w:rFonts w:ascii="PT Astra Serif" w:hAnsi="PT Astra Serif" w:eastAsia="Calibri"/>
          <w:lang w:eastAsia="ar-SA"/>
        </w:rPr>
        <w:t xml:space="preserve">Место нахождения: 121151, город Москва, набережная Тараса Шевченко, дом 23А</w:t>
      </w:r>
      <w:r>
        <w:rPr>
          <w:rFonts w:ascii="PT Astra Serif" w:hAnsi="PT Astra Serif" w:eastAsia="Calibri"/>
          <w:lang w:eastAsia="ar-SA"/>
        </w:rPr>
        <w:t xml:space="preserve">.</w:t>
      </w:r>
      <w:r>
        <w:rPr>
          <w:rFonts w:ascii="PT Astra Serif" w:hAnsi="PT Astra Serif" w:eastAsia="Calibri"/>
          <w:lang w:eastAsia="ar-SA"/>
        </w:rPr>
      </w:r>
      <w:r>
        <w:rPr>
          <w:rFonts w:ascii="PT Astra Serif" w:hAnsi="PT Astra Serif" w:eastAsia="Calibri"/>
          <w:lang w:eastAsia="ar-SA"/>
        </w:rPr>
      </w:r>
    </w:p>
    <w:p>
      <w:pPr>
        <w:ind w:firstLine="539"/>
        <w:jc w:val="both"/>
        <w:rPr>
          <w:rFonts w:ascii="PT Astra Serif" w:hAnsi="PT Astra Serif" w:eastAsia="Calibri"/>
          <w:lang w:eastAsia="ar-SA"/>
        </w:rPr>
      </w:pPr>
      <w:r>
        <w:rPr>
          <w:rFonts w:ascii="PT Astra Serif" w:hAnsi="PT Astra Serif" w:eastAsia="Calibri"/>
          <w:lang w:eastAsia="ar-SA"/>
        </w:rPr>
        <w:t xml:space="preserve">Адрес </w:t>
      </w:r>
      <w:r>
        <w:rPr>
          <w:rFonts w:ascii="PT Astra Serif" w:hAnsi="PT Astra Serif"/>
          <w:bCs/>
        </w:rPr>
        <w:t xml:space="preserve">электронной площадки в информационно-телекоммуникационной сети «Интернет»</w:t>
      </w:r>
      <w:r>
        <w:rPr>
          <w:rFonts w:ascii="PT Astra Serif" w:hAnsi="PT Astra Serif" w:eastAsia="Calibri"/>
          <w:lang w:eastAsia="ar-SA"/>
        </w:rPr>
        <w:t xml:space="preserve">: www.rts-tender.ru.</w:t>
      </w:r>
      <w:r>
        <w:rPr>
          <w:rFonts w:ascii="PT Astra Serif" w:hAnsi="PT Astra Serif" w:eastAsia="Calibri"/>
          <w:lang w:eastAsia="ar-SA"/>
        </w:rPr>
      </w:r>
      <w:r>
        <w:rPr>
          <w:rFonts w:ascii="PT Astra Serif" w:hAnsi="PT Astra Serif" w:eastAsia="Calibri"/>
          <w:lang w:eastAsia="ar-SA"/>
        </w:rPr>
      </w:r>
    </w:p>
    <w:p>
      <w:pPr>
        <w:pStyle w:val="852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 w:eastAsia="PT Astra Serif" w:cs="PT Astra Serif"/>
          <w:color w:val="000000" w:themeColor="text1"/>
          <w:lang w:eastAsia="ar-SA"/>
        </w:rPr>
      </w:pPr>
      <w:r>
        <w:rPr>
          <w:rFonts w:ascii="PT Astra Serif" w:hAnsi="PT Astra Serif" w:eastAsia="Calibri"/>
          <w:lang w:eastAsia="ar-SA"/>
        </w:rPr>
        <w:t xml:space="preserve">Адрес электронной почты: iInfo@rts-tender.ru (для вопросов покупателей о работе на площадке по имущественным торгам), телефон: </w:t>
      </w:r>
      <w:r>
        <w:rPr>
          <w:rFonts w:ascii="PT Astra Serif" w:hAnsi="PT Astra Serif" w:eastAsia="PT Astra Serif" w:cs="PT Astra Serif"/>
          <w:color w:val="202020"/>
        </w:rPr>
        <w:t xml:space="preserve">(8</w:t>
      </w:r>
      <w:r>
        <w:rPr>
          <w:rFonts w:ascii="PT Astra Serif" w:hAnsi="PT Astra Serif" w:eastAsia="PT Astra Serif" w:cs="PT Astra Serif"/>
          <w:color w:val="202020"/>
          <w:highlight w:val="white"/>
        </w:rPr>
        <w:t xml:space="preserve"> 499) 653-77-00</w:t>
      </w:r>
      <w:r>
        <w:rPr>
          <w:rFonts w:ascii="PT Astra Serif" w:hAnsi="PT Astra Serif" w:eastAsia="PT Astra Serif" w:cs="PT Astra Serif"/>
          <w:color w:val="202020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</w:rPr>
        <w:t xml:space="preserve">(для вопросов по имущественным торгам)</w:t>
      </w:r>
      <w:r>
        <w:rPr>
          <w:rFonts w:ascii="PT Astra Serif" w:hAnsi="PT Astra Serif" w:eastAsia="PT Astra Serif" w:cs="PT Astra Serif"/>
          <w:color w:val="000000" w:themeColor="text1"/>
          <w:lang w:eastAsia="ar-SA"/>
        </w:rPr>
        <w:t xml:space="preserve">.</w:t>
      </w:r>
      <w:r>
        <w:rPr>
          <w:rFonts w:ascii="PT Astra Serif" w:hAnsi="PT Astra Serif" w:eastAsia="PT Astra Serif" w:cs="PT Astra Serif"/>
          <w:color w:val="000000" w:themeColor="text1"/>
          <w:lang w:eastAsia="ar-SA"/>
        </w:rPr>
        <w:t xml:space="preserve">  </w:t>
      </w:r>
      <w:r>
        <w:rPr>
          <w:rFonts w:ascii="PT Astra Serif" w:hAnsi="PT Astra Serif" w:eastAsia="PT Astra Serif" w:cs="PT Astra Serif"/>
          <w:color w:val="000000" w:themeColor="text1"/>
          <w:lang w:eastAsia="ar-SA"/>
        </w:rPr>
      </w:r>
      <w:r>
        <w:rPr>
          <w:rFonts w:ascii="PT Astra Serif" w:hAnsi="PT Astra Serif" w:eastAsia="PT Astra Serif" w:cs="PT Astra Serif"/>
          <w:color w:val="000000" w:themeColor="text1"/>
          <w:lang w:eastAsia="ar-SA"/>
        </w:rPr>
      </w:r>
    </w:p>
    <w:p>
      <w:pPr>
        <w:pStyle w:val="852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 w:eastAsia="Calibri"/>
          <w:lang w:eastAsia="ar-SA"/>
        </w:rPr>
      </w:pPr>
      <w:r>
        <w:rPr>
          <w:rFonts w:ascii="PT Astra Serif" w:hAnsi="PT Astra Serif" w:eastAsia="Calibri"/>
          <w:lang w:eastAsia="ar-SA"/>
        </w:rPr>
        <w:t xml:space="preserve">Представительство в Томской области: 634029, г. Томск, пр. Фрунзе, д. 20, офис 308, телефон: 8 (3822) 98-41-99, </w:t>
      </w:r>
      <w:r>
        <w:rPr>
          <w:rFonts w:ascii="PT Astra Serif" w:hAnsi="PT Astra Serif" w:eastAsia="PT Astra Serif" w:cs="PT Astra Serif"/>
          <w:color w:val="000000"/>
        </w:rPr>
        <w:t xml:space="preserve">8</w:t>
      </w:r>
      <w:r>
        <w:rPr>
          <w:rFonts w:ascii="PT Astra Serif" w:hAnsi="PT Astra Serif" w:eastAsia="PT Astra Serif" w:cs="PT Astra Serif"/>
          <w:color w:val="000000"/>
          <w:highlight w:val="white"/>
        </w:rPr>
        <w:t xml:space="preserve"> (965) 225-70-08</w:t>
      </w:r>
      <w:r>
        <w:rPr>
          <w:rFonts w:ascii="PT Astra Serif" w:hAnsi="PT Astra Serif" w:eastAsia="Calibri"/>
          <w:lang w:eastAsia="ar-SA"/>
        </w:rPr>
        <w:t xml:space="preserve">, адрес электронной почты: a.polyakov@rts-tender.ru, a.malyshev@rts-tender.ru</w:t>
      </w:r>
      <w:r>
        <w:rPr>
          <w:rFonts w:ascii="PT Astra Serif" w:hAnsi="PT Astra Serif" w:eastAsia="Calibri"/>
          <w:lang w:eastAsia="ar-SA"/>
        </w:rPr>
        <w:t xml:space="preserve">.</w:t>
      </w:r>
      <w:r>
        <w:rPr>
          <w:rFonts w:ascii="PT Astra Serif" w:hAnsi="PT Astra Serif" w:eastAsia="Calibri"/>
          <w:lang w:eastAsia="ar-SA"/>
        </w:rPr>
      </w:r>
      <w:r>
        <w:rPr>
          <w:rFonts w:ascii="PT Astra Serif" w:hAnsi="PT Astra Serif" w:eastAsia="Calibri"/>
          <w:lang w:eastAsia="ar-SA"/>
        </w:rPr>
      </w:r>
    </w:p>
    <w:p>
      <w:pPr>
        <w:pStyle w:val="852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Порядок регистрации на электронной площадке и правила проведения аукциона в электронной форме опубликованы на сайте оператора электронной площадки в сети «Интернет».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2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4</w:t>
      </w:r>
      <w:r>
        <w:rPr>
          <w:rFonts w:ascii="PT Astra Serif" w:hAnsi="PT Astra Serif"/>
          <w:b/>
        </w:rPr>
        <w:t xml:space="preserve">. </w:t>
      </w:r>
      <w:r>
        <w:rPr>
          <w:rFonts w:ascii="PT Astra Serif" w:hAnsi="PT Astra Serif"/>
          <w:b/>
        </w:rPr>
        <w:t xml:space="preserve">Форма торгов: </w:t>
      </w:r>
      <w:r>
        <w:rPr>
          <w:rFonts w:ascii="PT Astra Serif" w:hAnsi="PT Astra Serif"/>
        </w:rPr>
        <w:t xml:space="preserve">электронный аукцион.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pStyle w:val="852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  <w:highlight w:val="white"/>
        </w:rPr>
      </w:pPr>
      <w:r>
        <w:rPr>
          <w:rFonts w:ascii="PT Astra Serif" w:hAnsi="PT Astra Serif"/>
          <w:b/>
        </w:rPr>
        <w:t xml:space="preserve">5. </w:t>
      </w:r>
      <w:r>
        <w:rPr>
          <w:rFonts w:ascii="PT Astra Serif" w:hAnsi="PT Astra Serif"/>
          <w:b/>
          <w:highlight w:val="white"/>
        </w:rPr>
        <w:t xml:space="preserve">Сроки и порядок приема заявок, определения участников и проведения торгов:</w:t>
      </w:r>
      <w:r>
        <w:rPr>
          <w:rFonts w:ascii="PT Astra Serif" w:hAnsi="PT Astra Serif"/>
          <w:b/>
          <w:highlight w:val="white"/>
        </w:rPr>
      </w:r>
      <w:r>
        <w:rPr>
          <w:rFonts w:ascii="PT Astra Serif" w:hAnsi="PT Astra Serif"/>
          <w:b/>
          <w:highlight w:val="white"/>
        </w:rPr>
      </w:r>
    </w:p>
    <w:p>
      <w:pPr>
        <w:pStyle w:val="852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  <w:highlight w:val="white"/>
        </w:rPr>
      </w:pPr>
      <w:r>
        <w:rPr>
          <w:rFonts w:ascii="PT Astra Serif" w:hAnsi="PT Astra Serif"/>
          <w:b/>
          <w:bCs/>
          <w:highlight w:val="white"/>
        </w:rPr>
        <w:t xml:space="preserve">Дата и время начала приема заявок</w:t>
      </w:r>
      <w:r>
        <w:rPr>
          <w:rFonts w:ascii="PT Astra Serif" w:hAnsi="PT Astra Serif"/>
          <w:b/>
          <w:highlight w:val="white"/>
        </w:rPr>
        <w:t xml:space="preserve">:</w:t>
      </w:r>
      <w:r>
        <w:rPr>
          <w:rFonts w:ascii="PT Astra Serif" w:hAnsi="PT Astra Serif"/>
          <w:b/>
          <w:highlight w:val="white"/>
        </w:rPr>
        <w:t xml:space="preserve"> </w:t>
      </w:r>
      <w:r>
        <w:rPr>
          <w:rFonts w:ascii="PT Astra Serif" w:hAnsi="PT Astra Serif"/>
          <w:b/>
          <w:highlight w:val="white"/>
        </w:rPr>
        <w:t xml:space="preserve">1</w:t>
      </w:r>
      <w:r>
        <w:rPr>
          <w:rFonts w:ascii="PT Astra Serif" w:hAnsi="PT Astra Serif"/>
          <w:b/>
          <w:highlight w:val="white"/>
        </w:rPr>
        <w:t xml:space="preserve">9</w:t>
      </w:r>
      <w:bookmarkStart w:id="0" w:name="_GoBack"/>
      <w:r>
        <w:rPr>
          <w:highlight w:val="white"/>
        </w:rPr>
      </w:r>
      <w:bookmarkEnd w:id="0"/>
      <w:r>
        <w:rPr>
          <w:rFonts w:ascii="PT Astra Serif" w:hAnsi="PT Astra Serif"/>
          <w:b/>
          <w:highlight w:val="white"/>
        </w:rPr>
        <w:t xml:space="preserve">.08.2026</w:t>
      </w:r>
      <w:r>
        <w:rPr>
          <w:rFonts w:ascii="PT Astra Serif" w:hAnsi="PT Astra Serif"/>
          <w:b/>
          <w:highlight w:val="white"/>
        </w:rPr>
        <w:t xml:space="preserve"> </w:t>
      </w:r>
      <w:r>
        <w:rPr>
          <w:rFonts w:ascii="PT Astra Serif" w:hAnsi="PT Astra Serif"/>
          <w:b/>
          <w:highlight w:val="white"/>
        </w:rPr>
        <w:t xml:space="preserve">в 09:00 </w:t>
      </w:r>
      <w:r>
        <w:rPr>
          <w:rFonts w:ascii="PT Astra Serif" w:hAnsi="PT Astra Serif"/>
          <w:b/>
          <w:highlight w:val="white"/>
        </w:rPr>
        <w:t xml:space="preserve">по </w:t>
      </w:r>
      <w:r>
        <w:rPr>
          <w:rFonts w:ascii="PT Astra Serif" w:hAnsi="PT Astra Serif"/>
          <w:b/>
          <w:highlight w:val="white"/>
        </w:rPr>
        <w:t xml:space="preserve">томскому</w:t>
      </w:r>
      <w:r>
        <w:rPr>
          <w:rFonts w:ascii="PT Astra Serif" w:hAnsi="PT Astra Serif"/>
          <w:b/>
          <w:highlight w:val="white"/>
        </w:rPr>
        <w:t xml:space="preserve"> времени.</w:t>
      </w:r>
      <w:r>
        <w:rPr>
          <w:rFonts w:ascii="PT Astra Serif" w:hAnsi="PT Astra Serif"/>
          <w:b/>
          <w:highlight w:val="white"/>
        </w:rPr>
      </w:r>
      <w:r>
        <w:rPr>
          <w:rFonts w:ascii="PT Astra Serif" w:hAnsi="PT Astra Serif"/>
          <w:b/>
          <w:highlight w:val="white"/>
        </w:rPr>
      </w:r>
    </w:p>
    <w:p>
      <w:pPr>
        <w:pStyle w:val="852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  <w:highlight w:val="white"/>
        </w:rPr>
      </w:pPr>
      <w:r>
        <w:rPr>
          <w:rFonts w:ascii="PT Astra Serif" w:hAnsi="PT Astra Serif"/>
          <w:b/>
          <w:bCs/>
          <w:highlight w:val="white"/>
        </w:rPr>
        <w:t xml:space="preserve">Дата и время окончания приема </w:t>
      </w:r>
      <w:r>
        <w:rPr>
          <w:rFonts w:ascii="PT Astra Serif" w:hAnsi="PT Astra Serif"/>
          <w:b/>
          <w:bCs/>
          <w:highlight w:val="white"/>
        </w:rPr>
        <w:t xml:space="preserve">заявок</w:t>
      </w:r>
      <w:r>
        <w:rPr>
          <w:rFonts w:ascii="PT Astra Serif" w:hAnsi="PT Astra Serif"/>
          <w:b/>
          <w:bCs/>
          <w:highlight w:val="white"/>
        </w:rPr>
        <w:t xml:space="preserve">:</w:t>
      </w:r>
      <w:r>
        <w:rPr>
          <w:rFonts w:ascii="PT Astra Serif" w:hAnsi="PT Astra Serif"/>
          <w:b/>
          <w:bCs/>
          <w:highlight w:val="white"/>
        </w:rPr>
        <w:t xml:space="preserve"> 14</w:t>
      </w:r>
      <w:r>
        <w:rPr>
          <w:rFonts w:ascii="PT Astra Serif" w:hAnsi="PT Astra Serif"/>
          <w:b/>
          <w:bCs/>
          <w:highlight w:val="white"/>
        </w:rPr>
        <w:t xml:space="preserve">.09.2026 до 18:00</w:t>
      </w:r>
      <w:r>
        <w:rPr>
          <w:rFonts w:ascii="PT Astra Serif" w:hAnsi="PT Astra Serif"/>
          <w:b/>
          <w:bCs/>
          <w:highlight w:val="white"/>
        </w:rPr>
        <w:t xml:space="preserve"> по </w:t>
      </w:r>
      <w:r>
        <w:rPr>
          <w:rFonts w:ascii="PT Astra Serif" w:hAnsi="PT Astra Serif"/>
          <w:b/>
          <w:highlight w:val="white"/>
        </w:rPr>
        <w:t xml:space="preserve">томскому</w:t>
      </w:r>
      <w:r>
        <w:rPr>
          <w:rFonts w:ascii="PT Astra Serif" w:hAnsi="PT Astra Serif"/>
          <w:b/>
          <w:bCs/>
          <w:highlight w:val="white"/>
        </w:rPr>
        <w:t xml:space="preserve"> </w:t>
      </w:r>
      <w:r>
        <w:rPr>
          <w:rFonts w:ascii="PT Astra Serif" w:hAnsi="PT Astra Serif"/>
          <w:b/>
          <w:bCs/>
          <w:highlight w:val="white"/>
        </w:rPr>
        <w:t xml:space="preserve">времени.</w:t>
      </w:r>
      <w:r>
        <w:rPr>
          <w:rFonts w:ascii="PT Astra Serif" w:hAnsi="PT Astra Serif"/>
          <w:b/>
          <w:highlight w:val="white"/>
        </w:rPr>
      </w:r>
      <w:r>
        <w:rPr>
          <w:rFonts w:ascii="PT Astra Serif" w:hAnsi="PT Astra Serif"/>
          <w:b/>
          <w:highlight w:val="white"/>
        </w:rPr>
      </w:r>
    </w:p>
    <w:p>
      <w:pPr>
        <w:pStyle w:val="852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highlight w:val="white"/>
        </w:rPr>
      </w:pPr>
      <w:r>
        <w:rPr>
          <w:rFonts w:ascii="PT Astra Serif" w:hAnsi="PT Astra Serif"/>
          <w:b/>
          <w:highlight w:val="white"/>
        </w:rPr>
        <w:t xml:space="preserve">Адрес места приема</w:t>
      </w:r>
      <w:r>
        <w:rPr>
          <w:rFonts w:ascii="PT Astra Serif" w:hAnsi="PT Astra Serif"/>
          <w:b/>
          <w:highlight w:val="white"/>
        </w:rPr>
        <w:t xml:space="preserve"> заявок</w:t>
      </w:r>
      <w:r>
        <w:rPr>
          <w:rFonts w:ascii="PT Astra Serif" w:hAnsi="PT Astra Serif"/>
          <w:b/>
          <w:highlight w:val="white"/>
        </w:rPr>
        <w:t xml:space="preserve">: </w:t>
      </w:r>
      <w:r>
        <w:rPr>
          <w:rFonts w:ascii="PT Astra Serif" w:hAnsi="PT Astra Serif"/>
          <w:highlight w:val="white"/>
        </w:rPr>
        <w:t xml:space="preserve">электронная площадка</w:t>
      </w:r>
      <w:r>
        <w:rPr>
          <w:rFonts w:ascii="PT Astra Serif" w:hAnsi="PT Astra Serif"/>
          <w:highlight w:val="white"/>
        </w:rPr>
        <w:t xml:space="preserve">.</w:t>
      </w:r>
      <w:r>
        <w:rPr>
          <w:rFonts w:ascii="PT Astra Serif" w:hAnsi="PT Astra Serif"/>
          <w:highlight w:val="white"/>
        </w:rPr>
      </w:r>
      <w:r>
        <w:rPr>
          <w:rFonts w:ascii="PT Astra Serif" w:hAnsi="PT Astra Serif"/>
          <w:highlight w:val="white"/>
        </w:rPr>
      </w:r>
    </w:p>
    <w:p>
      <w:pPr>
        <w:pStyle w:val="852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  <w:highlight w:val="white"/>
        </w:rPr>
      </w:pPr>
      <w:r>
        <w:rPr>
          <w:rFonts w:ascii="PT Astra Serif" w:hAnsi="PT Astra Serif"/>
          <w:b/>
          <w:highlight w:val="white"/>
        </w:rPr>
        <w:t xml:space="preserve">Рассмотрение заявок:</w:t>
      </w:r>
      <w:r>
        <w:rPr>
          <w:rFonts w:ascii="PT Astra Serif" w:hAnsi="PT Astra Serif"/>
          <w:highlight w:val="white"/>
        </w:rPr>
        <w:t xml:space="preserve"> </w:t>
      </w:r>
      <w:r>
        <w:rPr>
          <w:rFonts w:ascii="PT Astra Serif" w:hAnsi="PT Astra Serif"/>
          <w:b/>
          <w:bCs/>
          <w:highlight w:val="white"/>
        </w:rPr>
        <w:t xml:space="preserve">15</w:t>
      </w:r>
      <w:r>
        <w:rPr>
          <w:rFonts w:ascii="PT Astra Serif" w:hAnsi="PT Astra Serif"/>
          <w:b/>
          <w:bCs/>
          <w:highlight w:val="white"/>
        </w:rPr>
        <w:t xml:space="preserve">.</w:t>
      </w:r>
      <w:r>
        <w:rPr>
          <w:rFonts w:ascii="PT Astra Serif" w:hAnsi="PT Astra Serif"/>
          <w:b/>
          <w:bCs/>
          <w:highlight w:val="white"/>
        </w:rPr>
        <w:t xml:space="preserve">0</w:t>
      </w:r>
      <w:r>
        <w:rPr>
          <w:rFonts w:ascii="PT Astra Serif" w:hAnsi="PT Astra Serif"/>
          <w:b/>
          <w:highlight w:val="white"/>
        </w:rPr>
        <w:t xml:space="preserve">9.2026</w:t>
      </w:r>
      <w:r>
        <w:rPr>
          <w:rFonts w:ascii="PT Astra Serif" w:hAnsi="PT Astra Serif"/>
          <w:b/>
          <w:highlight w:val="white"/>
        </w:rPr>
        <w:t xml:space="preserve">.</w:t>
      </w:r>
      <w:r>
        <w:rPr>
          <w:rFonts w:ascii="PT Astra Serif" w:hAnsi="PT Astra Serif"/>
          <w:b/>
          <w:highlight w:val="white"/>
        </w:rPr>
      </w:r>
      <w:r>
        <w:rPr>
          <w:rFonts w:ascii="PT Astra Serif" w:hAnsi="PT Astra Serif"/>
          <w:b/>
          <w:highlight w:val="white"/>
        </w:rPr>
      </w:r>
    </w:p>
    <w:p>
      <w:pPr>
        <w:pStyle w:val="852"/>
        <w:ind w:left="0" w:firstLine="539"/>
        <w:jc w:val="both"/>
        <w:spacing w:after="0"/>
        <w:tabs>
          <w:tab w:val="left" w:pos="180" w:leader="none"/>
        </w:tabs>
        <w:rPr>
          <w:rFonts w:ascii="PT Astra Serif" w:hAnsi="PT Astra Serif"/>
          <w:b/>
          <w:highlight w:val="white"/>
        </w:rPr>
      </w:pPr>
      <w:r>
        <w:rPr>
          <w:rFonts w:ascii="PT Astra Serif" w:hAnsi="PT Astra Serif"/>
          <w:b/>
          <w:highlight w:val="white"/>
        </w:rPr>
        <w:t xml:space="preserve">Да</w:t>
      </w:r>
      <w:r>
        <w:rPr>
          <w:rFonts w:ascii="PT Astra Serif" w:hAnsi="PT Astra Serif"/>
          <w:b/>
          <w:highlight w:val="white"/>
        </w:rPr>
        <w:t xml:space="preserve">та и время проведения торгов: 18</w:t>
      </w:r>
      <w:r>
        <w:rPr>
          <w:rFonts w:ascii="PT Astra Serif" w:hAnsi="PT Astra Serif"/>
          <w:b/>
          <w:highlight w:val="white"/>
        </w:rPr>
        <w:t xml:space="preserve">.09.2026</w:t>
      </w:r>
      <w:r>
        <w:rPr>
          <w:rFonts w:ascii="PT Astra Serif" w:hAnsi="PT Astra Serif"/>
          <w:b/>
          <w:highlight w:val="white"/>
        </w:rPr>
        <w:t xml:space="preserve"> в 09</w:t>
      </w:r>
      <w:r>
        <w:rPr>
          <w:rFonts w:ascii="PT Astra Serif" w:hAnsi="PT Astra Serif"/>
          <w:b/>
          <w:highlight w:val="white"/>
        </w:rPr>
        <w:t xml:space="preserve">.00 по томскому времени.</w:t>
      </w:r>
      <w:r>
        <w:rPr>
          <w:rFonts w:ascii="PT Astra Serif" w:hAnsi="PT Astra Serif"/>
          <w:b/>
          <w:highlight w:val="white"/>
        </w:rPr>
      </w:r>
      <w:r>
        <w:rPr>
          <w:rFonts w:ascii="PT Astra Serif" w:hAnsi="PT Astra Serif"/>
          <w:b/>
          <w:highlight w:val="white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Порядок приема заявок: 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Заявка направляется з</w:t>
      </w:r>
      <w:r>
        <w:rPr>
          <w:rFonts w:ascii="PT Astra Serif" w:hAnsi="PT Astra Serif"/>
        </w:rPr>
        <w:t xml:space="preserve">аявителем о</w:t>
      </w:r>
      <w:r>
        <w:rPr>
          <w:rFonts w:ascii="PT Astra Serif" w:hAnsi="PT Astra Serif"/>
        </w:rPr>
        <w:t xml:space="preserve">ператору электро</w:t>
      </w:r>
      <w:r>
        <w:rPr>
          <w:rFonts w:ascii="PT Astra Serif" w:hAnsi="PT Astra Serif"/>
        </w:rPr>
        <w:t xml:space="preserve">нной площадки путем заполнения з</w:t>
      </w:r>
      <w:r>
        <w:rPr>
          <w:rFonts w:ascii="PT Astra Serif" w:hAnsi="PT Astra Serif"/>
        </w:rPr>
        <w:t xml:space="preserve">аявителем ее электронной формы с приложением указанных в пункте </w:t>
      </w:r>
      <w:r>
        <w:rPr>
          <w:rFonts w:ascii="PT Astra Serif" w:hAnsi="PT Astra Serif"/>
        </w:rPr>
        <w:t xml:space="preserve">10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настоящего извещения </w:t>
      </w:r>
      <w:r>
        <w:rPr>
          <w:rFonts w:ascii="PT Astra Serif" w:hAnsi="PT Astra Serif"/>
        </w:rPr>
        <w:t xml:space="preserve">документов в форме электронных документов или электронных образов документов, то есть документов на бумажном носителе, преобразованных в электронно-цифровую форму путем сканирова</w:t>
      </w:r>
      <w:r>
        <w:rPr>
          <w:rFonts w:ascii="PT Astra Serif" w:hAnsi="PT Astra Serif"/>
        </w:rPr>
        <w:t xml:space="preserve">ния с сохранением их реквизитов.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180" w:leader="none"/>
          <w:tab w:val="left" w:pos="993" w:leader="none"/>
        </w:tabs>
        <w:rPr>
          <w:rFonts w:ascii="PT Astra Serif" w:hAnsi="PT Astra Serif"/>
          <w:u w:val="single"/>
        </w:rPr>
      </w:pPr>
      <w:r>
        <w:rPr>
          <w:rFonts w:ascii="PT Astra Serif" w:hAnsi="PT Astra Serif"/>
          <w:u w:val="single"/>
        </w:rPr>
        <w:t xml:space="preserve">Заявка направляется в виде электронного документа, подписанного электронной подписью заявителя, в соответствии с регламентом работы электронной площадки.</w:t>
      </w:r>
      <w:r>
        <w:rPr>
          <w:rFonts w:ascii="PT Astra Serif" w:hAnsi="PT Astra Serif"/>
          <w:u w:val="single"/>
        </w:rPr>
      </w:r>
      <w:r>
        <w:rPr>
          <w:rFonts w:ascii="PT Astra Serif" w:hAnsi="PT Astra Serif"/>
          <w:u w:val="single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Один заявитель вправе подать только одну заявку на участие в аукционе.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Подача заявок н</w:t>
      </w:r>
      <w:r>
        <w:rPr>
          <w:rFonts w:ascii="PT Astra Serif" w:hAnsi="PT Astra Serif"/>
        </w:rPr>
        <w:t xml:space="preserve">а участие в аукционе на электронной площадке осуществляется только клиентами электронной площадки (лицом, зарегистрированным на электронной площадке в порядке, установленном регламентом электронной площадки, которому предоставлен доступ в личный кабинет).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Оператор электронной площадки обеспечивает регистрацию заявок и прилагаемых к ним </w:t>
      </w:r>
      <w:r>
        <w:rPr>
          <w:rFonts w:ascii="PT Astra Serif" w:hAnsi="PT Astra Serif"/>
        </w:rPr>
        <w:t xml:space="preserve">документов в журнале приема заявок. Каждой заявке присваивается номер с указанием даты и времени приема.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Изменение заявки осуществляется только путем отзыва заявки.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После отзыва заявки участник аукциона имеет возможность повторно сформировать и подать заявку до наступ</w:t>
      </w:r>
      <w:r>
        <w:rPr>
          <w:rFonts w:ascii="PT Astra Serif" w:hAnsi="PT Astra Serif"/>
        </w:rPr>
        <w:t xml:space="preserve">ления времени окончания подачи з</w:t>
      </w:r>
      <w:r>
        <w:rPr>
          <w:rFonts w:ascii="PT Astra Serif" w:hAnsi="PT Astra Serif"/>
        </w:rPr>
        <w:t xml:space="preserve">аявок, установленного в карточке аукциона.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Заявка на участие в аукционе не принимается/подлежит возврату в следующих случаях: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- участником подана вторая заявка на участие в одном и том же аукционе/лоте при условии, что ранее поданная заявка не отозвана;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- участником подана заявка по истечении срока подачи заявок;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contextualSpacing w:val="0"/>
        <w:ind w:firstLine="539"/>
        <w:jc w:val="both"/>
        <w:spacing w:after="0" w:line="240" w:lineRule="auto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  <w:suppressLineNumbers w:val="0"/>
      </w:pPr>
      <w:r>
        <w:rPr>
          <w:rFonts w:ascii="PT Astra Serif" w:hAnsi="PT Astra Serif"/>
        </w:rPr>
        <w:t xml:space="preserve">- отсутствие</w:t>
      </w:r>
      <w:r>
        <w:rPr>
          <w:rFonts w:ascii="PT Astra Serif" w:hAnsi="PT Astra Serif"/>
        </w:rPr>
        <w:t xml:space="preserve"> на аналитическом счете клиента электронной площадки достаточ</w:t>
      </w:r>
      <w:r>
        <w:rPr>
          <w:rFonts w:ascii="PT Astra Serif" w:hAnsi="PT Astra Serif"/>
        </w:rPr>
        <w:t xml:space="preserve">ной суммы денежных средств в размере задатка (в случае, если в карточке торговой процедуры установлено пе</w:t>
      </w:r>
      <w:r>
        <w:rPr>
          <w:rFonts w:ascii="PT Astra Serif" w:hAnsi="PT Astra Serif"/>
        </w:rPr>
        <w:t xml:space="preserve">речисление задатка на счет оператора) и/или вознаграждения за услуги оператора в соответствии с тарифами к моменту подачи заявки на участие в аукционе.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contextualSpacing w:val="0"/>
        <w:ind w:firstLine="539"/>
        <w:jc w:val="left"/>
        <w:spacing w:after="0" w:line="240" w:lineRule="auto"/>
        <w:tabs>
          <w:tab w:val="left" w:pos="540" w:leader="none"/>
          <w:tab w:val="left" w:pos="3060" w:leader="none"/>
        </w:tabs>
        <w:rPr>
          <w:rFonts w:ascii="PT Astra Serif" w:hAnsi="PT Astra Serif"/>
          <w:bCs/>
        </w:rPr>
        <w:suppressLineNumbers w:val="0"/>
      </w:pPr>
      <w:r>
        <w:rPr>
          <w:rFonts w:ascii="PT Astra Serif" w:hAnsi="PT Astra Serif"/>
          <w:b/>
        </w:rPr>
        <w:t xml:space="preserve">6</w:t>
      </w:r>
      <w:r>
        <w:rPr>
          <w:rFonts w:ascii="PT Astra Serif" w:hAnsi="PT Astra Serif"/>
          <w:b/>
        </w:rPr>
        <w:t xml:space="preserve">.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b/>
        </w:rPr>
        <w:t xml:space="preserve">Предмет торгов</w:t>
      </w:r>
      <w:r>
        <w:rPr>
          <w:rFonts w:ascii="PT Astra Serif" w:hAnsi="PT Astra Serif"/>
          <w:b/>
        </w:rPr>
        <w:t xml:space="preserve">: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iCs/>
        </w:rPr>
        <w:t xml:space="preserve">земельный</w:t>
      </w:r>
      <w:r>
        <w:rPr>
          <w:rFonts w:ascii="PT Astra Serif" w:hAnsi="PT Astra Serif"/>
          <w:iCs/>
        </w:rPr>
        <w:t xml:space="preserve"> участ</w:t>
      </w:r>
      <w:r>
        <w:rPr>
          <w:rFonts w:ascii="PT Astra Serif" w:hAnsi="PT Astra Serif"/>
          <w:iCs/>
        </w:rPr>
        <w:t xml:space="preserve">о</w:t>
      </w:r>
      <w:r>
        <w:rPr>
          <w:rFonts w:ascii="PT Astra Serif" w:hAnsi="PT Astra Serif"/>
          <w:iCs/>
        </w:rPr>
        <w:t xml:space="preserve">к </w:t>
      </w:r>
      <w:r>
        <w:rPr>
          <w:rFonts w:ascii="PT Astra Serif" w:hAnsi="PT Astra Serif"/>
          <w:bCs/>
        </w:rPr>
      </w:r>
      <w:r>
        <w:rPr>
          <w:rFonts w:ascii="PT Astra Serif" w:hAnsi="PT Astra Serif"/>
          <w:bCs/>
        </w:rPr>
      </w:r>
    </w:p>
    <w:p>
      <w:pPr>
        <w:pStyle w:val="863"/>
        <w:contextualSpacing w:val="0"/>
        <w:ind w:left="60" w:right="0" w:firstLine="507"/>
        <w:jc w:val="both"/>
        <w:spacing w:before="13" w:after="0" w:line="240" w:lineRule="auto"/>
        <w:rPr>
          <w:rFonts w:ascii="PT Astra Serif" w:hAnsi="PT Astra Serif" w:cs="PT Astra Serif"/>
          <w:sz w:val="20"/>
        </w:rPr>
        <w:suppressLineNumbers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местоположение: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Местоположение</w:t>
      </w:r>
      <w:r>
        <w:rPr>
          <w:rFonts w:ascii="PT Astra Serif" w:hAnsi="PT Astra Serif" w:eastAsia="PT Astra Serif" w:cs="PT Astra Serif"/>
          <w:spacing w:val="-1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установлено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относительно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ориентира,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расположенного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pacing w:val="-1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границах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участка. Ориентир здание школы. Участок находится примерно в 6,65 км, по направлению на юго-запад от ориентира.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Почтовый</w:t>
      </w:r>
      <w:r>
        <w:rPr>
          <w:rFonts w:ascii="PT Astra Serif" w:hAnsi="PT Astra Serif" w:eastAsia="PT Astra Serif" w:cs="PT Astra Serif"/>
          <w:spacing w:val="-13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адрес</w:t>
      </w:r>
      <w:r>
        <w:rPr>
          <w:rFonts w:ascii="PT Astra Serif" w:hAnsi="PT Astra Serif" w:eastAsia="PT Astra Serif" w:cs="PT Astra Serif"/>
          <w:spacing w:val="-1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ориентира:</w:t>
      </w:r>
      <w:r>
        <w:rPr>
          <w:rFonts w:ascii="PT Astra Serif" w:hAnsi="PT Astra Serif" w:eastAsia="PT Astra Serif" w:cs="PT Astra Serif"/>
          <w:spacing w:val="-1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Томская</w:t>
      </w:r>
      <w:r>
        <w:rPr>
          <w:rFonts w:ascii="PT Astra Serif" w:hAnsi="PT Astra Serif" w:eastAsia="PT Astra Serif" w:cs="PT Astra Serif"/>
          <w:spacing w:val="-1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обл.,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р-н</w:t>
      </w:r>
      <w:r>
        <w:rPr>
          <w:rFonts w:ascii="PT Astra Serif" w:hAnsi="PT Astra Serif" w:eastAsia="PT Astra Serif" w:cs="PT Astra Serif"/>
          <w:spacing w:val="-1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Томский,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д.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Кандинка;</w:t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pStyle w:val="855"/>
        <w:contextualSpacing w:val="0"/>
        <w:ind w:firstLine="539"/>
        <w:jc w:val="both"/>
        <w:spacing w:before="0" w:beforeAutospacing="0" w:after="0" w:afterAutospacing="0" w:line="240" w:lineRule="auto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  <w:color w:val="000000" w:themeColor="text1"/>
        </w:rPr>
        <w:suppressLineNumbers w:val="0"/>
      </w:pPr>
      <w:r>
        <w:rPr>
          <w:rFonts w:ascii="PT Astra Serif" w:hAnsi="PT Astra Serif"/>
          <w:color w:val="000000"/>
        </w:rPr>
        <w:t xml:space="preserve">категория земель: </w:t>
      </w:r>
      <w:r>
        <w:rPr>
          <w:rFonts w:ascii="PT Astra Serif" w:hAnsi="PT Astra Serif" w:cs="Arial"/>
          <w:color w:val="000000" w:themeColor="text1"/>
        </w:rPr>
        <w:t xml:space="preserve">з</w:t>
      </w:r>
      <w:r>
        <w:rPr>
          <w:rFonts w:ascii="PT Astra Serif" w:hAnsi="PT Astra Serif" w:cs="Arial"/>
          <w:color w:val="000000" w:themeColor="text1"/>
        </w:rPr>
        <w:t xml:space="preserve">емли сельскохозяйственного назначения</w:t>
      </w:r>
      <w:r>
        <w:rPr>
          <w:rFonts w:ascii="PT Astra Serif" w:hAnsi="PT Astra Serif"/>
          <w:color w:val="000000" w:themeColor="text1"/>
        </w:rPr>
        <w:t xml:space="preserve">;</w:t>
      </w:r>
      <w:r>
        <w:rPr>
          <w:rFonts w:ascii="PT Astra Serif" w:hAnsi="PT Astra Serif"/>
          <w:color w:val="000000" w:themeColor="text1"/>
        </w:rPr>
      </w:r>
      <w:r>
        <w:rPr>
          <w:rFonts w:ascii="PT Astra Serif" w:hAnsi="PT Astra Serif"/>
          <w:color w:val="000000" w:themeColor="text1"/>
        </w:rPr>
      </w:r>
    </w:p>
    <w:p>
      <w:pPr>
        <w:pStyle w:val="855"/>
        <w:contextualSpacing w:val="0"/>
        <w:ind w:firstLine="539"/>
        <w:jc w:val="both"/>
        <w:spacing w:before="0" w:beforeAutospacing="0" w:after="0" w:afterAutospacing="0" w:line="240" w:lineRule="auto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</w:rPr>
        <w:suppressLineNumbers w:val="0"/>
      </w:pPr>
      <w:r>
        <w:rPr>
          <w:rFonts w:ascii="PT Astra Serif" w:hAnsi="PT Astra Serif"/>
          <w:color w:val="000000"/>
        </w:rPr>
        <w:t xml:space="preserve">площадь: 8</w:t>
      </w:r>
      <w:r>
        <w:rPr>
          <w:rFonts w:ascii="PT Astra Serif" w:hAnsi="PT Astra Serif"/>
        </w:rPr>
        <w:t xml:space="preserve"> 600</w:t>
      </w:r>
      <w:r>
        <w:rPr>
          <w:rFonts w:ascii="PT Astra Serif" w:hAnsi="PT Astra Serif"/>
          <w:color w:val="000000"/>
        </w:rPr>
        <w:t xml:space="preserve"> кв. м;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pStyle w:val="855"/>
        <w:contextualSpacing w:val="0"/>
        <w:ind w:firstLine="539"/>
        <w:jc w:val="both"/>
        <w:spacing w:before="0" w:beforeAutospacing="0" w:after="0" w:afterAutospacing="0" w:line="240" w:lineRule="auto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 w:cs="PT Astra Serif"/>
          <w:color w:val="000000"/>
          <w:sz w:val="24"/>
          <w:szCs w:val="24"/>
        </w:rPr>
        <w:suppressLineNumbers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кадастровый номер: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70:14:0100041:350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;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863"/>
        <w:contextualSpacing w:val="0"/>
        <w:ind w:left="60" w:right="0" w:firstLine="507"/>
        <w:jc w:val="both"/>
        <w:spacing w:after="0" w:line="240" w:lineRule="auto"/>
        <w:rPr>
          <w:rFonts w:ascii="PT Astra Serif" w:hAnsi="PT Astra Serif" w:cs="PT Astra Serif"/>
          <w:sz w:val="20"/>
        </w:rPr>
        <w:suppressLineNumbers w:val="0"/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ид разрешенного использования: д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ля</w:t>
      </w:r>
      <w:r>
        <w:rPr>
          <w:rFonts w:ascii="PT Astra Serif" w:hAnsi="PT Astra Serif" w:eastAsia="PT Astra Serif" w:cs="PT Astra Serif"/>
          <w:spacing w:val="-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сельскохозяйственного</w:t>
      </w:r>
      <w:r>
        <w:rPr>
          <w:rFonts w:ascii="PT Astra Serif" w:hAnsi="PT Astra Serif" w:eastAsia="PT Astra Serif" w:cs="PT Astra Serif"/>
          <w:spacing w:val="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использования</w:t>
      </w:r>
      <w:r>
        <w:rPr>
          <w:rFonts w:ascii="PT Astra Serif" w:hAnsi="PT Astra Serif" w:eastAsia="PT Astra Serif" w:cs="PT Astra Serif"/>
          <w:color w:val="000000"/>
          <w:sz w:val="24"/>
          <w:szCs w:val="24"/>
        </w:rPr>
        <w:t xml:space="preserve">;</w:t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pStyle w:val="855"/>
        <w:contextualSpacing w:val="0"/>
        <w:ind w:firstLine="539"/>
        <w:jc w:val="both"/>
        <w:spacing w:before="0" w:beforeAutospacing="0" w:after="0" w:afterAutospacing="0" w:line="240" w:lineRule="auto"/>
        <w:widowControl w:val="off"/>
        <w:tabs>
          <w:tab w:val="left" w:pos="180" w:leader="none"/>
          <w:tab w:val="left" w:pos="540" w:leader="none"/>
          <w:tab w:val="left" w:pos="720" w:leader="none"/>
          <w:tab w:val="left" w:pos="1260" w:leader="none"/>
        </w:tabs>
        <w:rPr>
          <w:rFonts w:ascii="PT Astra Serif" w:hAnsi="PT Astra Serif"/>
          <w:color w:val="000000"/>
        </w:rPr>
        <w:suppressLineNumbers w:val="0"/>
      </w:pPr>
      <w:r>
        <w:rPr>
          <w:rFonts w:ascii="PT Astra Serif" w:hAnsi="PT Astra Serif"/>
          <w:color w:val="000000"/>
        </w:rPr>
        <w:t xml:space="preserve">собственник</w:t>
      </w:r>
      <w:r>
        <w:rPr>
          <w:rFonts w:ascii="PT Astra Serif" w:hAnsi="PT Astra Serif"/>
          <w:color w:val="000000"/>
        </w:rPr>
        <w:t xml:space="preserve"> земельного участка</w:t>
      </w:r>
      <w:r>
        <w:rPr>
          <w:rFonts w:ascii="PT Astra Serif" w:hAnsi="PT Astra Serif"/>
          <w:color w:val="000000"/>
        </w:rPr>
        <w:t xml:space="preserve">: Кривоногов Михаил Александрович</w:t>
      </w:r>
      <w:r>
        <w:rPr>
          <w:rFonts w:ascii="PT Astra Serif" w:hAnsi="PT Astra Serif"/>
          <w:color w:val="000000"/>
        </w:rPr>
        <w:t xml:space="preserve">;</w:t>
      </w:r>
      <w:r>
        <w:rPr>
          <w:rFonts w:ascii="PT Astra Serif" w:hAnsi="PT Astra Serif"/>
          <w:color w:val="000000"/>
        </w:rPr>
      </w:r>
      <w:r>
        <w:rPr>
          <w:rFonts w:ascii="PT Astra Serif" w:hAnsi="PT Astra Serif"/>
          <w:color w:val="000000"/>
        </w:rPr>
      </w:r>
    </w:p>
    <w:p>
      <w:pPr>
        <w:pStyle w:val="863"/>
        <w:ind w:left="60" w:right="0" w:firstLine="649"/>
        <w:jc w:val="both"/>
        <w:spacing w:before="41" w:line="261" w:lineRule="auto"/>
        <w:rPr>
          <w:rFonts w:ascii="PT Astra Serif" w:hAnsi="PT Astra Serif" w:cs="PT Astra Serif"/>
          <w:sz w:val="20"/>
        </w:rPr>
      </w:pP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вид ограничения (обременения): 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ограничения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земельный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участок,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предусмотренные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статьей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56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Земельного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кодекса Российской Федерации;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Срок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действия: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не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установлен;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реквизиты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документа-основания: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решение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установлении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санитарно-защитной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зоны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для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ООО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СП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"Северный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сад"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(Томская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область,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Томский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муниципальный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район,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Калтайское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сельское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поселение,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окрестности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деревни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Кандинка)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18.12.2023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№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73 выдан: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Управление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Федеральной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службы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надзору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сфере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защиты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прав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потребителей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благополучия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человека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Томской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области;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Содержание ограничения (обременения): Вид объекта реестра границ: Зона с особыми условиями территории Содержание ограничений использования объектов недвижимос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ти в пределах зоны или территории: Ограничения устанавливаются в соответствии п. 5 Постановления Правительства Российской Федерации № 222 от 3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марта 2018 г. «Об утверждении Правил установления санитарно-защитных зон и использования земельных участков, расп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оложенных в границах санитарно-защитных зон». «В границах санитарно-защитной зоны не допускается использования земельных участков в целях: а) размещения жилой застройки, объектов образовательного и медицинского назначения, спортивных сооружений открытого 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ипа, организаций отдыха детей и их оздоровления, зон рекреационного назначения и для ведения садоводства; б) размещения объектов для производства и хранения лекарственных средств, объектов пищевых отраслей промышленности, оптовых складов продовольственного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сырья</w:t>
      </w:r>
      <w:r>
        <w:rPr>
          <w:rFonts w:ascii="PT Astra Serif" w:hAnsi="PT Astra Serif" w:eastAsia="PT Astra Serif" w:cs="PT Astra Serif"/>
          <w:spacing w:val="-1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1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пищевой</w:t>
      </w:r>
      <w:r>
        <w:rPr>
          <w:rFonts w:ascii="PT Astra Serif" w:hAnsi="PT Astra Serif" w:eastAsia="PT Astra Serif" w:cs="PT Astra Serif"/>
          <w:spacing w:val="-1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продукции,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комплексов</w:t>
      </w:r>
      <w:r>
        <w:rPr>
          <w:rFonts w:ascii="PT Astra Serif" w:hAnsi="PT Astra Serif" w:eastAsia="PT Astra Serif" w:cs="PT Astra Serif"/>
          <w:spacing w:val="-1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водопроводных</w:t>
      </w:r>
      <w:r>
        <w:rPr>
          <w:rFonts w:ascii="PT Astra Serif" w:hAnsi="PT Astra Serif" w:eastAsia="PT Astra Serif" w:cs="PT Astra Serif"/>
          <w:spacing w:val="-10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сооружений</w:t>
      </w:r>
      <w:r>
        <w:rPr>
          <w:rFonts w:ascii="PT Astra Serif" w:hAnsi="PT Astra Serif" w:eastAsia="PT Astra Serif" w:cs="PT Astra Serif"/>
          <w:spacing w:val="-1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для</w:t>
      </w:r>
      <w:r>
        <w:rPr>
          <w:rFonts w:ascii="PT Astra Serif" w:hAnsi="PT Astra Serif" w:eastAsia="PT Astra Serif" w:cs="PT Astra Serif"/>
          <w:spacing w:val="-1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подготовки</w:t>
      </w:r>
      <w:r>
        <w:rPr>
          <w:rFonts w:ascii="PT Astra Serif" w:hAnsi="PT Astra Serif" w:eastAsia="PT Astra Serif" w:cs="PT Astra Serif"/>
          <w:spacing w:val="-1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</w:t>
      </w:r>
      <w:r>
        <w:rPr>
          <w:rFonts w:ascii="PT Astra Serif" w:hAnsi="PT Astra Serif" w:eastAsia="PT Astra Serif" w:cs="PT Astra Serif"/>
          <w:spacing w:val="-1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хранения</w:t>
      </w:r>
      <w:r>
        <w:rPr>
          <w:rFonts w:ascii="PT Astra Serif" w:hAnsi="PT Astra Serif" w:eastAsia="PT Astra Serif" w:cs="PT Astra Serif"/>
          <w:spacing w:val="-1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питьевой воды, использования земельных участков в целях производства, хранения и переработки сельскохозяйственной продукции, предназначенной для дальнейшего использования в качестве пищевой продукции».;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Реестровый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номер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границы: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70:14-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6.3427;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Вид</w:t>
      </w:r>
      <w:r>
        <w:rPr>
          <w:rFonts w:ascii="PT Astra Serif" w:hAnsi="PT Astra Serif" w:eastAsia="PT Astra Serif" w:cs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объекта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реестра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границ: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Зона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особыми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условиями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использования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территории;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Вид</w:t>
      </w:r>
      <w:r>
        <w:rPr>
          <w:rFonts w:ascii="PT Astra Serif" w:hAnsi="PT Astra Serif" w:eastAsia="PT Astra Serif" w:cs="PT Astra Serif"/>
          <w:spacing w:val="-3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зоны</w:t>
      </w:r>
      <w:r>
        <w:rPr>
          <w:rFonts w:ascii="PT Astra Serif" w:hAnsi="PT Astra Serif" w:eastAsia="PT Astra Serif" w:cs="PT Astra Serif"/>
          <w:spacing w:val="-3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документу:</w:t>
      </w:r>
      <w:r>
        <w:rPr>
          <w:rFonts w:ascii="PT Astra Serif" w:hAnsi="PT Astra Serif" w:eastAsia="PT Astra Serif" w:cs="PT Astra Serif"/>
          <w:spacing w:val="-3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Санитарно-защитная</w:t>
      </w:r>
      <w:r>
        <w:rPr>
          <w:rFonts w:ascii="PT Astra Serif" w:hAnsi="PT Astra Serif" w:eastAsia="PT Astra Serif" w:cs="PT Astra Serif"/>
          <w:spacing w:val="-3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зона</w:t>
      </w:r>
      <w:r>
        <w:rPr>
          <w:rFonts w:ascii="PT Astra Serif" w:hAnsi="PT Astra Serif" w:eastAsia="PT Astra Serif" w:cs="PT Astra Serif"/>
          <w:spacing w:val="-3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для</w:t>
      </w:r>
      <w:r>
        <w:rPr>
          <w:rFonts w:ascii="PT Astra Serif" w:hAnsi="PT Astra Serif" w:eastAsia="PT Astra Serif" w:cs="PT Astra Serif"/>
          <w:spacing w:val="-3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ООО</w:t>
      </w:r>
      <w:r>
        <w:rPr>
          <w:rFonts w:ascii="PT Astra Serif" w:hAnsi="PT Astra Serif" w:eastAsia="PT Astra Serif" w:cs="PT Astra Serif"/>
          <w:spacing w:val="-3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СП</w:t>
      </w:r>
      <w:r>
        <w:rPr>
          <w:rFonts w:ascii="PT Astra Serif" w:hAnsi="PT Astra Serif" w:eastAsia="PT Astra Serif" w:cs="PT Astra Serif"/>
          <w:spacing w:val="-3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«Северный</w:t>
      </w:r>
      <w:r>
        <w:rPr>
          <w:rFonts w:ascii="PT Astra Serif" w:hAnsi="PT Astra Serif" w:eastAsia="PT Astra Serif" w:cs="PT Astra Serif"/>
          <w:spacing w:val="-3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сад»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(Томская</w:t>
      </w:r>
      <w:r>
        <w:rPr>
          <w:rFonts w:ascii="PT Astra Serif" w:hAnsi="PT Astra Serif" w:eastAsia="PT Astra Serif" w:cs="PT Astra Serif"/>
          <w:spacing w:val="-3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область,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Томский</w:t>
      </w:r>
      <w:r>
        <w:rPr>
          <w:rFonts w:ascii="PT Astra Serif" w:hAnsi="PT Astra Serif" w:eastAsia="PT Astra Serif" w:cs="PT Astra Serif"/>
          <w:spacing w:val="-3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муниципальный район,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Калтайское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сельское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поселение,окрестности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деревни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Кандинка);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Тип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зоны: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Санитарно-защитная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зона;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Номер: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0100041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; о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граничения</w:t>
      </w:r>
      <w:r>
        <w:rPr>
          <w:rFonts w:ascii="PT Astra Serif" w:hAnsi="PT Astra Serif" w:eastAsia="PT Astra Serif" w:cs="PT Astra Serif"/>
          <w:spacing w:val="-1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установлены</w:t>
      </w:r>
      <w:r>
        <w:rPr>
          <w:rFonts w:ascii="PT Astra Serif" w:hAnsi="PT Astra Serif" w:eastAsia="PT Astra Serif" w:cs="PT Astra Serif"/>
          <w:spacing w:val="-13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Положением</w:t>
      </w:r>
      <w:r>
        <w:rPr>
          <w:rFonts w:ascii="PT Astra Serif" w:hAnsi="PT Astra Serif" w:eastAsia="PT Astra Serif" w:cs="PT Astra Serif"/>
          <w:spacing w:val="-1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</w:t>
      </w:r>
      <w:r>
        <w:rPr>
          <w:rFonts w:ascii="PT Astra Serif" w:hAnsi="PT Astra Serif" w:eastAsia="PT Astra Serif" w:cs="PT Astra Serif"/>
          <w:spacing w:val="-1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государственном</w:t>
      </w:r>
      <w:r>
        <w:rPr>
          <w:rFonts w:ascii="PT Astra Serif" w:hAnsi="PT Astra Serif" w:eastAsia="PT Astra Serif" w:cs="PT Astra Serif"/>
          <w:spacing w:val="-12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зоологическом</w:t>
      </w:r>
      <w:r>
        <w:rPr>
          <w:rFonts w:ascii="PT Astra Serif" w:hAnsi="PT Astra Serif" w:eastAsia="PT Astra Serif" w:cs="PT Astra Serif"/>
          <w:spacing w:val="-13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заказнике областного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значения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"Калтайский"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(с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изменениями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26.12.2016г.),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утвержденным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постановлением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Томской области от 08.02.2007 №16а;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Реестровый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номер</w:t>
      </w:r>
      <w:r>
        <w:rPr>
          <w:rFonts w:ascii="PT Astra Serif" w:hAnsi="PT Astra Serif" w:eastAsia="PT Astra Serif" w:cs="PT Astra Serif"/>
          <w:spacing w:val="-4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границы: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70.14.2.100,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Реестровый</w:t>
      </w:r>
      <w:r>
        <w:rPr>
          <w:rFonts w:ascii="PT Astra Serif" w:hAnsi="PT Astra Serif" w:eastAsia="PT Astra Serif" w:cs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номер</w:t>
      </w:r>
      <w:r>
        <w:rPr>
          <w:rFonts w:ascii="PT Astra Serif" w:hAnsi="PT Astra Serif" w:eastAsia="PT Astra Serif" w:cs="PT Astra Serif"/>
          <w:spacing w:val="-4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границы:</w:t>
      </w:r>
      <w:r>
        <w:rPr>
          <w:rFonts w:ascii="PT Astra Serif" w:hAnsi="PT Astra Serif" w:eastAsia="PT Astra Serif" w:cs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70.14.2.88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.</w:t>
      </w:r>
      <w:r>
        <w:rPr>
          <w:rFonts w:ascii="PT Astra Serif" w:hAnsi="PT Astra Serif" w:cs="PT Astra Serif"/>
          <w:sz w:val="20"/>
        </w:rPr>
      </w:r>
      <w:r>
        <w:rPr>
          <w:rFonts w:ascii="PT Astra Serif" w:hAnsi="PT Astra Serif" w:cs="PT Astra Serif"/>
          <w:sz w:val="20"/>
        </w:rPr>
      </w:r>
    </w:p>
    <w:p>
      <w:pPr>
        <w:pStyle w:val="851"/>
        <w:ind w:left="0" w:firstLine="539"/>
        <w:jc w:val="both"/>
        <w:spacing w:after="0" w:line="240" w:lineRule="auto"/>
        <w:tabs>
          <w:tab w:val="left" w:pos="540" w:leader="none"/>
          <w:tab w:val="left" w:pos="3060" w:leader="none"/>
        </w:tabs>
        <w:rPr>
          <w:rFonts w:ascii="PT Astra Serif" w:hAnsi="PT Astra Serif" w:cs="PT Astra Serif"/>
          <w:spacing w:val="3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  <w:u w:val="single"/>
        </w:rPr>
        <w:t xml:space="preserve">7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.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Начальная цена продажи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земельного участка</w:t>
      </w:r>
      <w:r>
        <w:rPr>
          <w:rFonts w:ascii="PT Astra Serif" w:hAnsi="PT Astra Serif"/>
          <w:b/>
          <w:sz w:val="24"/>
          <w:szCs w:val="24"/>
        </w:rPr>
        <w:t xml:space="preserve"> </w:t>
      </w:r>
      <w:r>
        <w:rPr>
          <w:rFonts w:ascii="PT Astra Serif" w:hAnsi="PT Astra Serif"/>
          <w:b/>
          <w:sz w:val="24"/>
          <w:szCs w:val="24"/>
        </w:rPr>
        <w:t xml:space="preserve">–</w:t>
      </w:r>
      <w:r>
        <w:rPr>
          <w:rFonts w:ascii="PT Astra Serif" w:hAnsi="PT Astra Serif"/>
          <w:b/>
          <w:sz w:val="24"/>
          <w:szCs w:val="24"/>
        </w:rPr>
        <w:t xml:space="preserve"> 20</w:t>
      </w:r>
      <w:r>
        <w:rPr>
          <w:rFonts w:ascii="PT Astra Serif" w:hAnsi="PT Astra Serif"/>
          <w:b/>
          <w:spacing w:val="3"/>
          <w:sz w:val="24"/>
          <w:szCs w:val="24"/>
        </w:rPr>
        <w:t xml:space="preserve"> 468</w:t>
      </w:r>
      <w:r>
        <w:rPr>
          <w:rFonts w:ascii="PT Astra Serif" w:hAnsi="PT Astra Serif"/>
          <w:spacing w:val="3"/>
          <w:sz w:val="24"/>
          <w:szCs w:val="24"/>
        </w:rPr>
        <w:t xml:space="preserve"> (двадцать тысяч четыреста шестьдесят восемь</w:t>
      </w:r>
      <w:r>
        <w:rPr>
          <w:rFonts w:ascii="PT Astra Serif" w:hAnsi="PT Astra Serif"/>
          <w:spacing w:val="3"/>
          <w:sz w:val="24"/>
          <w:szCs w:val="24"/>
        </w:rPr>
        <w:t xml:space="preserve">) рублей</w:t>
      </w:r>
      <w:r>
        <w:rPr>
          <w:rFonts w:ascii="PT Astra Serif" w:hAnsi="PT Astra Serif"/>
          <w:spacing w:val="3"/>
          <w:sz w:val="24"/>
          <w:szCs w:val="24"/>
        </w:rPr>
        <w:t xml:space="preserve"> </w:t>
      </w:r>
      <w:r>
        <w:rPr>
          <w:rFonts w:ascii="PT Astra Serif" w:hAnsi="PT Astra Serif"/>
          <w:b/>
          <w:spacing w:val="3"/>
          <w:sz w:val="24"/>
          <w:szCs w:val="24"/>
        </w:rPr>
        <w:t xml:space="preserve">00</w:t>
      </w:r>
      <w:r>
        <w:rPr>
          <w:rFonts w:ascii="PT Astra Serif" w:hAnsi="PT Astra Serif"/>
          <w:spacing w:val="3"/>
          <w:sz w:val="24"/>
          <w:szCs w:val="24"/>
        </w:rPr>
        <w:t xml:space="preserve"> копеек</w:t>
      </w:r>
      <w:r>
        <w:rPr>
          <w:rFonts w:ascii="PT Astra Serif" w:hAnsi="PT Astra Serif"/>
          <w:spacing w:val="3"/>
          <w:sz w:val="24"/>
          <w:szCs w:val="24"/>
        </w:rPr>
        <w:t xml:space="preserve"> согласно пункту 7 статьи 6 Федерального закона от 24 июля 2002 года № 101-ФЗ «Об обороте земель сельскохозяйственного назначения» определена на основании в</w:t>
      </w:r>
      <w:r>
        <w:rPr>
          <w:rFonts w:ascii="PT Astra Serif" w:hAnsi="PT Astra Serif"/>
          <w:spacing w:val="3"/>
          <w:sz w:val="24"/>
          <w:szCs w:val="24"/>
        </w:rPr>
        <w:t xml:space="preserve">ыписки из Единого государственного реестра недвижимости на земельный участок </w:t>
      </w:r>
      <w:r>
        <w:rPr>
          <w:rFonts w:ascii="PT Astra Serif" w:hAnsi="PT Astra Serif" w:eastAsia="PT Astra Serif" w:cs="PT Astra Serif"/>
          <w:spacing w:val="3"/>
          <w:sz w:val="24"/>
          <w:szCs w:val="24"/>
        </w:rPr>
        <w:t xml:space="preserve">от 16.07.2026 №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КУВИ-001/2026-96484408</w:t>
      </w:r>
      <w:r>
        <w:rPr>
          <w:rFonts w:ascii="PT Astra Serif" w:hAnsi="PT Astra Serif" w:eastAsia="PT Astra Serif" w:cs="PT Astra Serif"/>
          <w:spacing w:val="3"/>
          <w:sz w:val="24"/>
          <w:szCs w:val="24"/>
        </w:rPr>
        <w:t xml:space="preserve">. </w:t>
      </w:r>
      <w:r>
        <w:rPr>
          <w:rFonts w:ascii="PT Astra Serif" w:hAnsi="PT Astra Serif" w:cs="PT Astra Serif"/>
          <w:spacing w:val="3"/>
          <w:sz w:val="24"/>
          <w:szCs w:val="24"/>
        </w:rPr>
      </w:r>
      <w:r>
        <w:rPr>
          <w:rFonts w:ascii="PT Astra Serif" w:hAnsi="PT Astra Serif" w:cs="PT Astra Serif"/>
          <w:spacing w:val="3"/>
          <w:sz w:val="24"/>
          <w:szCs w:val="24"/>
        </w:rPr>
      </w:r>
    </w:p>
    <w:p>
      <w:pPr>
        <w:pStyle w:val="851"/>
        <w:ind w:left="0" w:firstLine="539"/>
        <w:jc w:val="both"/>
        <w:spacing w:after="0" w:line="240" w:lineRule="auto"/>
        <w:tabs>
          <w:tab w:val="left" w:pos="540" w:leader="none"/>
          <w:tab w:val="left" w:pos="3060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  <w:u w:val="single"/>
        </w:rPr>
        <w:t xml:space="preserve">8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. Величина повышения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начальной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цены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продажи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(«шаг повышения»)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земельного участка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устанавливается в размере 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3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% от</w:t>
      </w:r>
      <w:r>
        <w:rPr>
          <w:rFonts w:ascii="PT Astra Serif" w:hAnsi="PT Astra Serif"/>
          <w:b/>
          <w:sz w:val="24"/>
          <w:szCs w:val="24"/>
          <w:u w:val="single"/>
        </w:rPr>
        <w:t xml:space="preserve"> начальной цены продажи </w:t>
      </w:r>
      <w:r>
        <w:rPr>
          <w:rFonts w:ascii="PT Astra Serif" w:hAnsi="PT Astra Serif"/>
          <w:sz w:val="24"/>
          <w:szCs w:val="24"/>
        </w:rPr>
        <w:t xml:space="preserve">–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b/>
          <w:bCs/>
          <w:sz w:val="24"/>
          <w:szCs w:val="24"/>
        </w:rPr>
        <w:t xml:space="preserve">614</w:t>
      </w:r>
      <w:r>
        <w:rPr>
          <w:rFonts w:ascii="PT Astra Serif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(шестьсот четырнадцать</w:t>
      </w:r>
      <w:r>
        <w:rPr>
          <w:rFonts w:ascii="PT Astra Serif" w:hAnsi="PT Astra Serif"/>
          <w:sz w:val="24"/>
          <w:szCs w:val="24"/>
        </w:rPr>
        <w:t xml:space="preserve">) рублей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b/>
          <w:sz w:val="24"/>
          <w:szCs w:val="24"/>
        </w:rPr>
        <w:t xml:space="preserve">04</w:t>
      </w:r>
      <w:r>
        <w:rPr>
          <w:rFonts w:ascii="PT Astra Serif" w:hAnsi="PT Astra Serif"/>
          <w:sz w:val="24"/>
          <w:szCs w:val="24"/>
        </w:rPr>
        <w:t xml:space="preserve"> копейки</w:t>
      </w:r>
      <w:r>
        <w:rPr>
          <w:rFonts w:ascii="PT Astra Serif" w:hAnsi="PT Astra Serif"/>
          <w:sz w:val="24"/>
          <w:szCs w:val="24"/>
        </w:rPr>
        <w:t xml:space="preserve">.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849"/>
        <w:ind w:firstLine="539"/>
        <w:jc w:val="both"/>
        <w:spacing w:after="0" w:line="240" w:lineRule="auto"/>
        <w:rPr>
          <w:rFonts w:ascii="PT Astra Serif" w:hAnsi="PT Astra Serif"/>
          <w:b/>
          <w:u w:val="single"/>
        </w:rPr>
      </w:pPr>
      <w:r>
        <w:rPr>
          <w:rFonts w:ascii="PT Astra Serif" w:hAnsi="PT Astra Serif"/>
          <w:b/>
          <w:u w:val="single"/>
        </w:rPr>
        <w:t xml:space="preserve">9</w:t>
      </w:r>
      <w:r>
        <w:rPr>
          <w:rFonts w:ascii="PT Astra Serif" w:hAnsi="PT Astra Serif"/>
          <w:b/>
          <w:u w:val="single"/>
        </w:rPr>
        <w:t xml:space="preserve">. </w:t>
      </w:r>
      <w:r>
        <w:rPr>
          <w:rFonts w:ascii="PT Astra Serif" w:hAnsi="PT Astra Serif"/>
          <w:b/>
          <w:u w:val="single"/>
        </w:rPr>
        <w:t xml:space="preserve">Размер задатка, порядок внесения и возвр</w:t>
      </w:r>
      <w:r>
        <w:rPr>
          <w:rFonts w:ascii="PT Astra Serif" w:hAnsi="PT Astra Serif"/>
          <w:b/>
          <w:u w:val="single"/>
        </w:rPr>
        <w:t xml:space="preserve">ата задатка для участия в аукционе</w:t>
      </w:r>
      <w:r>
        <w:rPr>
          <w:rFonts w:ascii="PT Astra Serif" w:hAnsi="PT Astra Serif"/>
          <w:b/>
          <w:u w:val="single"/>
        </w:rPr>
        <w:t xml:space="preserve">, банковские реквизиты счета для перечисления задатка:</w:t>
      </w:r>
      <w:r>
        <w:rPr>
          <w:rFonts w:ascii="PT Astra Serif" w:hAnsi="PT Astra Serif"/>
          <w:b/>
          <w:u w:val="single"/>
        </w:rPr>
      </w:r>
      <w:r>
        <w:rPr>
          <w:rFonts w:ascii="PT Astra Serif" w:hAnsi="PT Astra Serif"/>
          <w:b/>
          <w:u w:val="single"/>
        </w:rPr>
      </w:r>
    </w:p>
    <w:p>
      <w:pPr>
        <w:pStyle w:val="849"/>
        <w:ind w:firstLine="539"/>
        <w:jc w:val="both"/>
        <w:spacing w:after="0" w:line="240" w:lineRule="auto"/>
        <w:rPr>
          <w:rFonts w:ascii="PT Astra Serif" w:hAnsi="PT Astra Serif"/>
          <w:b/>
          <w:bCs/>
          <w:highlight w:val="none"/>
        </w:rPr>
      </w:pPr>
      <w:r>
        <w:rPr>
          <w:rFonts w:ascii="PT Astra Serif" w:hAnsi="PT Astra Serif"/>
          <w:b/>
        </w:rPr>
        <w:t xml:space="preserve">Размер задатка составляет – 4 093</w:t>
      </w:r>
      <w:r>
        <w:rPr>
          <w:rFonts w:ascii="PT Astra Serif" w:hAnsi="PT Astra Serif"/>
        </w:rPr>
        <w:t xml:space="preserve"> (четыре тысячи девяносто три</w:t>
      </w:r>
      <w:r>
        <w:rPr>
          <w:rFonts w:ascii="PT Astra Serif" w:hAnsi="PT Astra Serif"/>
        </w:rPr>
        <w:t xml:space="preserve">) рубля</w:t>
      </w:r>
      <w:r>
        <w:rPr>
          <w:rFonts w:ascii="PT Astra Serif" w:hAnsi="PT Astra Serif"/>
          <w:b/>
          <w:bCs/>
        </w:rPr>
        <w:t xml:space="preserve"> 60 </w:t>
      </w:r>
      <w:r>
        <w:rPr>
          <w:rFonts w:ascii="PT Astra Serif" w:hAnsi="PT Astra Serif"/>
        </w:rPr>
        <w:t xml:space="preserve">копеек (</w:t>
      </w:r>
      <w:r>
        <w:rPr>
          <w:rFonts w:ascii="PT Astra Serif" w:hAnsi="PT Astra Serif"/>
          <w:bCs/>
        </w:rPr>
        <w:t xml:space="preserve">20</w:t>
      </w:r>
      <w:r>
        <w:rPr>
          <w:rFonts w:ascii="PT Astra Serif" w:hAnsi="PT Astra Serif"/>
        </w:rPr>
        <w:t xml:space="preserve"> % начальной цены </w:t>
      </w:r>
      <w:r>
        <w:rPr>
          <w:rFonts w:ascii="PT Astra Serif" w:hAnsi="PT Astra Serif"/>
          <w:spacing w:val="3"/>
        </w:rPr>
        <w:t xml:space="preserve">продажи земельного участка</w:t>
      </w:r>
      <w:r>
        <w:rPr>
          <w:rFonts w:ascii="PT Astra Serif" w:hAnsi="PT Astra Serif"/>
        </w:rPr>
        <w:t xml:space="preserve">).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  <w:bCs/>
          <w:highlight w:val="none"/>
        </w:rPr>
      </w:r>
      <w:r>
        <w:rPr>
          <w:rFonts w:ascii="PT Astra Serif" w:hAnsi="PT Astra Serif"/>
          <w:b/>
          <w:bCs/>
          <w:highlight w:val="none"/>
        </w:rPr>
      </w:r>
    </w:p>
    <w:p>
      <w:pPr>
        <w:pStyle w:val="849"/>
        <w:ind w:firstLine="539"/>
        <w:jc w:val="both"/>
        <w:spacing w:after="0" w:line="240" w:lineRule="auto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  <w:highlight w:val="none"/>
        </w:rPr>
        <w:t xml:space="preserve">Порядок внесения и возврата задатка для участия в аукционе, банковские реквизиты счета для перечисления задатка.</w:t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целях исполнения требований о внесении задатка для участия в торгах Заявитель обеспечивает наличие денежных средств на счёте оператора электронной площадки в размере не менее суммы задатка, указанного в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пункте 9 настоящего извещения.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Перечисление денежных средств на счёт оператора электронной площадки производится в соответствии с Регламентом электронной площадки и </w:t>
      </w:r>
      <w:r>
        <w:rPr>
          <w:rFonts w:ascii="PT Astra Serif" w:hAnsi="PT Astra Serif" w:eastAsia="Calibri"/>
          <w:lang w:eastAsia="en-US"/>
        </w:rPr>
        <w:t xml:space="preserve">соглашением о гарантийном обеспечении на электронной площадке</w:t>
      </w:r>
      <w:r>
        <w:rPr>
          <w:rFonts w:ascii="PT Astra Serif" w:hAnsi="PT Astra Serif"/>
        </w:rPr>
        <w:t xml:space="preserve"> по следующим реквизитам: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67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Получатель платежа: Общество с ограниченной ответственностью «РТС-тендер»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Банковские реквизиты: Филиал «Корпоративный» ПАО «Совкомбанк».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tabs>
          <w:tab w:val="left" w:pos="3630" w:leader="none"/>
        </w:tabs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БИК 044525360; </w:t>
      </w:r>
      <w:r>
        <w:rPr>
          <w:rFonts w:ascii="PT Astra Serif" w:hAnsi="PT Astra Serif"/>
          <w:b/>
        </w:rPr>
        <w:t xml:space="preserve">Расчётный счёт: 40702810512030016362</w:t>
      </w:r>
      <w:r>
        <w:rPr>
          <w:rFonts w:ascii="PT Astra Serif" w:hAnsi="PT Astra Serif"/>
          <w:b/>
        </w:rPr>
        <w:t xml:space="preserve">; </w:t>
      </w:r>
      <w:r>
        <w:rPr>
          <w:rFonts w:ascii="PT Astra Serif" w:hAnsi="PT Astra Serif"/>
          <w:b/>
        </w:rPr>
        <w:t xml:space="preserve">Корр. счёт 30101810445250000360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ИНН 7710357167 КПП 773001001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67"/>
        <w:jc w:val="both"/>
        <w:rPr>
          <w:rFonts w:ascii="PT Astra Serif" w:hAnsi="PT Astra Serif"/>
          <w:b/>
          <w:bCs/>
        </w:rPr>
      </w:pPr>
      <w:r>
        <w:rPr>
          <w:rFonts w:ascii="PT Astra Serif" w:hAnsi="PT Astra Serif"/>
          <w:b/>
        </w:rPr>
        <w:t xml:space="preserve">Назначение платежа: </w:t>
      </w:r>
      <w:r>
        <w:rPr>
          <w:rFonts w:ascii="PT Astra Serif" w:hAnsi="PT Astra Serif"/>
          <w:b/>
          <w:bCs/>
        </w:rPr>
        <w:t xml:space="preserve">«Внесение гарантийного обеспечения по Соглашению о внесении гарантийного обеспечения, № аналитического счета _________, без НДС».</w:t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ind w:firstLine="567"/>
        <w:jc w:val="both"/>
        <w:rPr>
          <w:rFonts w:ascii="PT Astra Serif" w:hAnsi="PT Astra Serif"/>
          <w:b w:val="0"/>
          <w:bCs w:val="0"/>
        </w:rPr>
      </w:pPr>
      <w:r>
        <w:rPr>
          <w:rFonts w:ascii="PT Astra Serif" w:hAnsi="PT Astra Serif"/>
          <w:b w:val="0"/>
          <w:bCs w:val="0"/>
          <w:highlight w:val="none"/>
        </w:rPr>
        <w:t xml:space="preserve">При заключении договора с лицом выигравшим торги, сумма внесенного им задатка засчитывается в счет исполнения обязательств по заключенному договору.</w:t>
      </w:r>
      <w:r>
        <w:rPr>
          <w:rFonts w:ascii="PT Astra Serif" w:hAnsi="PT Astra Serif"/>
          <w:b w:val="0"/>
          <w:bCs w:val="0"/>
        </w:rPr>
      </w:r>
      <w:r>
        <w:rPr>
          <w:rFonts w:ascii="PT Astra Serif" w:hAnsi="PT Astra Serif"/>
          <w:b w:val="0"/>
          <w:bCs w:val="0"/>
        </w:rPr>
      </w:r>
    </w:p>
    <w:p>
      <w:pPr>
        <w:ind w:firstLine="567"/>
        <w:jc w:val="both"/>
        <w:rPr>
          <w:rFonts w:ascii="PT Astra Serif" w:hAnsi="PT Astra Serif"/>
          <w:bCs/>
          <w:lang w:eastAsia="en-US"/>
        </w:rPr>
      </w:pPr>
      <w:r>
        <w:rPr>
          <w:rFonts w:ascii="PT Astra Serif" w:hAnsi="PT Astra Serif"/>
          <w:b/>
          <w:bCs/>
          <w:lang w:eastAsia="en-US"/>
        </w:rPr>
        <w:t xml:space="preserve">Порядок </w:t>
      </w:r>
      <w:r>
        <w:rPr>
          <w:rFonts w:ascii="PT Astra Serif" w:hAnsi="PT Astra Serif"/>
          <w:b/>
          <w:bCs/>
          <w:lang w:eastAsia="en-US"/>
        </w:rPr>
        <w:t xml:space="preserve">и срок возврата задатков: </w:t>
      </w:r>
      <w:r>
        <w:rPr>
          <w:rFonts w:ascii="PT Astra Serif" w:hAnsi="PT Astra Serif"/>
          <w:b w:val="0"/>
          <w:bCs w:val="0"/>
          <w:lang w:eastAsia="en-US"/>
        </w:rPr>
        <w:t xml:space="preserve">в соответствии с регламентом электронной площадки. Задаток, внесенный победителем, не заключившим в установленном порядке договор купли-продажи земельного участка вследствие уклонения и отказа от заключения указанного договора, не возвращается.</w:t>
      </w:r>
      <w:r>
        <w:rPr>
          <w:rFonts w:ascii="PT Astra Serif" w:hAnsi="PT Astra Serif"/>
          <w:bCs/>
          <w:lang w:eastAsia="en-US"/>
        </w:rPr>
        <w:t xml:space="preserve"> </w:t>
      </w:r>
      <w:r>
        <w:rPr>
          <w:rFonts w:ascii="PT Astra Serif" w:hAnsi="PT Astra Serif"/>
          <w:bCs/>
          <w:lang w:eastAsia="en-US"/>
        </w:rPr>
      </w:r>
      <w:r>
        <w:rPr>
          <w:rFonts w:ascii="PT Astra Serif" w:hAnsi="PT Astra Serif"/>
          <w:bCs/>
          <w:lang w:eastAsia="en-US"/>
        </w:rPr>
      </w:r>
    </w:p>
    <w:p>
      <w:pPr>
        <w:ind w:firstLine="539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10</w:t>
      </w:r>
      <w:r>
        <w:rPr>
          <w:rFonts w:ascii="PT Astra Serif" w:hAnsi="PT Astra Serif"/>
          <w:b/>
        </w:rPr>
        <w:t xml:space="preserve">.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b/>
          <w:bCs/>
        </w:rPr>
        <w:t xml:space="preserve">Перечень </w:t>
      </w:r>
      <w:r>
        <w:rPr>
          <w:rFonts w:ascii="PT Astra Serif" w:hAnsi="PT Astra Serif"/>
          <w:b/>
        </w:rPr>
        <w:t xml:space="preserve">представляемых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</w:rPr>
        <w:t xml:space="preserve">участниками аукциона</w:t>
      </w:r>
      <w:r>
        <w:rPr>
          <w:rFonts w:ascii="PT Astra Serif" w:hAnsi="PT Astra Serif"/>
          <w:b/>
        </w:rPr>
        <w:t xml:space="preserve"> документов и требования к их оформлению</w:t>
      </w:r>
      <w:r>
        <w:rPr>
          <w:rFonts w:ascii="PT Astra Serif" w:hAnsi="PT Astra Serif"/>
          <w:b/>
        </w:rPr>
        <w:t xml:space="preserve">: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Заявка и иные представленные одновременно с ней документы подаются в форме электронных документов.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Юридические лица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  <w:b/>
        </w:rPr>
        <w:t xml:space="preserve">представляют следующие документы: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- </w:t>
      </w:r>
      <w:r>
        <w:rPr>
          <w:rFonts w:ascii="PT Astra Serif" w:hAnsi="PT Astra Serif"/>
        </w:rPr>
        <w:t xml:space="preserve">заявку на участие в аукционе согласно форме, </w:t>
      </w:r>
      <w:r>
        <w:rPr>
          <w:rFonts w:ascii="PT Astra Serif" w:hAnsi="PT Astra Serif"/>
        </w:rPr>
        <w:t xml:space="preserve">являющейся приложением № 1 к настоящему извещению</w:t>
      </w:r>
      <w:r>
        <w:rPr>
          <w:rFonts w:ascii="PT Astra Serif" w:hAnsi="PT Astra Serif"/>
        </w:rPr>
        <w:t xml:space="preserve">;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заверенные копии учредительных документов;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документ, содержащий сведения о доле Российской Федерации, с</w:t>
      </w:r>
      <w:r>
        <w:rPr>
          <w:rFonts w:ascii="PT Astra Serif" w:hAnsi="PT Astra Serif"/>
        </w:rPr>
        <w:t xml:space="preserve">убъекта Российской Федерации,</w:t>
      </w:r>
      <w:r>
        <w:rPr>
          <w:rFonts w:ascii="PT Astra Serif" w:hAnsi="PT Astra Serif"/>
        </w:rPr>
        <w:t xml:space="preserve"> муниципального образования</w:t>
      </w:r>
      <w:r>
        <w:rPr>
          <w:rFonts w:ascii="PT Astra Serif" w:hAnsi="PT Astra Serif"/>
        </w:rPr>
        <w:t xml:space="preserve">, иностранных граждан, иностранных юридических лиц, лиц без гражданства</w:t>
      </w:r>
      <w:r>
        <w:rPr>
          <w:rFonts w:ascii="PT Astra Serif" w:hAnsi="PT Astra Serif"/>
        </w:rPr>
        <w:t xml:space="preserve">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документ, который подтвержд</w:t>
      </w:r>
      <w:r>
        <w:rPr>
          <w:rFonts w:ascii="PT Astra Serif" w:hAnsi="PT Astra Serif"/>
        </w:rPr>
        <w:t xml:space="preserve">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</w:t>
      </w:r>
      <w:r>
        <w:rPr>
          <w:rFonts w:ascii="PT Astra Serif" w:hAnsi="PT Astra Serif"/>
        </w:rPr>
        <w:t xml:space="preserve">дического лица без доверенности;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-надлежащим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документы, подтверждающие внесение задатка.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Физические лица представляют следующие документы: 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>
        <w:rPr>
          <w:rFonts w:ascii="PT Astra Serif" w:hAnsi="PT Astra Serif"/>
        </w:rPr>
        <w:t xml:space="preserve">заявку на участие в аукционе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согласно форме, являющейся приложением № 1 к настоящему извещению;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  <w:b/>
        </w:rPr>
        <w:t xml:space="preserve">- </w:t>
      </w:r>
      <w:r>
        <w:rPr>
          <w:rFonts w:ascii="PT Astra Serif" w:hAnsi="PT Astra Serif"/>
        </w:rPr>
        <w:t xml:space="preserve">копию всех листов доку</w:t>
      </w:r>
      <w:r>
        <w:rPr>
          <w:rFonts w:ascii="PT Astra Serif" w:hAnsi="PT Astra Serif"/>
        </w:rPr>
        <w:t xml:space="preserve">м</w:t>
      </w:r>
      <w:r>
        <w:rPr>
          <w:rFonts w:ascii="PT Astra Serif" w:hAnsi="PT Astra Serif"/>
        </w:rPr>
        <w:t xml:space="preserve">ента, удостоверяющего личность;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- документы, подтверждающие внесение задатка.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случае если от имени претендента действует его представитель по доверенности, к заявке должна быть приложена доверенность на осуществлен</w:t>
      </w:r>
      <w:r>
        <w:rPr>
          <w:rFonts w:ascii="PT Astra Serif" w:hAnsi="PT Astra Serif"/>
        </w:rPr>
        <w:t xml:space="preserve">ие действий от имени заявителя</w:t>
      </w:r>
      <w:r>
        <w:rPr>
          <w:rFonts w:ascii="PT Astra Serif" w:hAnsi="PT Astra Serif"/>
        </w:rPr>
        <w:t xml:space="preserve">, оформленная в установленном порядке, или нотариально заверенная копия такой доверенности. В случае, если доверенность на осуществление дей</w:t>
      </w:r>
      <w:r>
        <w:rPr>
          <w:rFonts w:ascii="PT Astra Serif" w:hAnsi="PT Astra Serif"/>
        </w:rPr>
        <w:t xml:space="preserve">ствий от имени заявителя</w:t>
      </w:r>
      <w:r>
        <w:rPr>
          <w:rFonts w:ascii="PT Astra Serif" w:hAnsi="PT Astra Serif"/>
        </w:rPr>
        <w:t xml:space="preserve">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Style w:val="860"/>
          <w:rFonts w:ascii="PT Astra Serif" w:hAnsi="PT Astra Serif" w:eastAsia="MS Mincho"/>
          <w:i w:val="0"/>
        </w:rPr>
      </w:pPr>
      <w:r>
        <w:rPr>
          <w:rStyle w:val="860"/>
          <w:rFonts w:ascii="PT Astra Serif" w:hAnsi="PT Astra Serif" w:eastAsia="MS Mincho"/>
          <w:b/>
          <w:i w:val="0"/>
        </w:rPr>
        <w:t xml:space="preserve">У</w:t>
      </w:r>
      <w:r>
        <w:rPr>
          <w:rStyle w:val="860"/>
          <w:rFonts w:ascii="PT Astra Serif" w:hAnsi="PT Astra Serif" w:eastAsia="MS Mincho"/>
          <w:b/>
          <w:i w:val="0"/>
        </w:rPr>
        <w:t xml:space="preserve">частниками </w:t>
      </w:r>
      <w:r>
        <w:rPr>
          <w:rStyle w:val="860"/>
          <w:rFonts w:ascii="PT Astra Serif" w:hAnsi="PT Astra Serif" w:eastAsia="MS Mincho"/>
          <w:b/>
          <w:i w:val="0"/>
        </w:rPr>
        <w:t xml:space="preserve">аукциона</w:t>
      </w:r>
      <w:r>
        <w:rPr>
          <w:rStyle w:val="860"/>
          <w:rFonts w:ascii="PT Astra Serif" w:hAnsi="PT Astra Serif" w:eastAsia="MS Mincho"/>
          <w:b/>
          <w:i w:val="0"/>
        </w:rPr>
        <w:t xml:space="preserve"> не могут быть</w:t>
      </w:r>
      <w:r>
        <w:rPr>
          <w:rStyle w:val="860"/>
          <w:rFonts w:ascii="PT Astra Serif" w:hAnsi="PT Astra Serif" w:eastAsia="MS Mincho"/>
          <w:i w:val="0"/>
        </w:rPr>
        <w:t xml:space="preserve">: </w:t>
      </w:r>
      <w:r>
        <w:rPr>
          <w:rStyle w:val="860"/>
          <w:rFonts w:ascii="PT Astra Serif" w:hAnsi="PT Astra Serif" w:eastAsia="MS Mincho"/>
          <w:i w:val="0"/>
        </w:rPr>
      </w:r>
      <w:r>
        <w:rPr>
          <w:rStyle w:val="860"/>
          <w:rFonts w:ascii="PT Astra Serif" w:hAnsi="PT Astra Serif" w:eastAsia="MS Mincho"/>
          <w:i w:val="0"/>
        </w:rPr>
      </w:r>
    </w:p>
    <w:p>
      <w:pPr>
        <w:ind w:firstLine="539"/>
        <w:jc w:val="both"/>
        <w:rPr>
          <w:rStyle w:val="860"/>
          <w:rFonts w:ascii="PT Astra Serif" w:hAnsi="PT Astra Serif" w:eastAsia="MS Mincho"/>
          <w:i w:val="0"/>
        </w:rPr>
      </w:pPr>
      <w:r>
        <w:rPr>
          <w:rStyle w:val="860"/>
          <w:rFonts w:ascii="PT Astra Serif" w:hAnsi="PT Astra Serif" w:eastAsia="MS Mincho"/>
          <w:i w:val="0"/>
        </w:rPr>
        <w:t xml:space="preserve">- </w:t>
      </w:r>
      <w:r>
        <w:rPr>
          <w:rFonts w:ascii="PT Astra Serif" w:hAnsi="PT Astra Serif"/>
        </w:rPr>
        <w:t xml:space="preserve">иностранные граждане, иностранные юридические лица, лица без гражданства, а также юридические лица, в уставном (складочном) капитале которых доля иностранных граждан, иностранных юридических лиц, лиц без гражданства составляет более чем 50 процентов</w:t>
      </w:r>
      <w:r>
        <w:rPr>
          <w:rStyle w:val="860"/>
          <w:rFonts w:ascii="PT Astra Serif" w:hAnsi="PT Astra Serif" w:eastAsia="MS Mincho"/>
          <w:i w:val="0"/>
        </w:rPr>
        <w:t xml:space="preserve"> (статья 3 Федерального закона от 24.07.2002 № 101-ФЗ «Об обороте земель сельскохозяйственного назначения»);</w:t>
      </w:r>
      <w:r>
        <w:rPr>
          <w:rStyle w:val="860"/>
          <w:rFonts w:ascii="PT Astra Serif" w:hAnsi="PT Astra Serif" w:eastAsia="MS Mincho"/>
          <w:i w:val="0"/>
        </w:rPr>
      </w:r>
      <w:r>
        <w:rPr>
          <w:rStyle w:val="860"/>
          <w:rFonts w:ascii="PT Astra Serif" w:hAnsi="PT Astra Serif" w:eastAsia="MS Mincho"/>
          <w:i w:val="0"/>
        </w:rPr>
      </w:r>
    </w:p>
    <w:p>
      <w:pPr>
        <w:ind w:firstLine="539"/>
        <w:jc w:val="both"/>
        <w:rPr>
          <w:rStyle w:val="860"/>
          <w:rFonts w:ascii="PT Astra Serif" w:hAnsi="PT Astra Serif" w:eastAsia="MS Mincho"/>
          <w:i w:val="0"/>
        </w:rPr>
      </w:pPr>
      <w:r>
        <w:rPr>
          <w:rStyle w:val="860"/>
          <w:rFonts w:ascii="PT Astra Serif" w:hAnsi="PT Astra Serif" w:eastAsia="MS Mincho"/>
          <w:i w:val="0"/>
        </w:rPr>
        <w:t xml:space="preserve">- </w:t>
      </w:r>
      <w:r>
        <w:rPr>
          <w:rFonts w:ascii="PT Astra Serif" w:hAnsi="PT Astra Serif"/>
        </w:rPr>
        <w:t xml:space="preserve">собственник земельного участка</w:t>
      </w:r>
      <w:r>
        <w:rPr>
          <w:rFonts w:ascii="PT Astra Serif" w:hAnsi="PT Astra Serif"/>
        </w:rPr>
        <w:t xml:space="preserve">, организации, на которые возложены оценка и реализация имущества</w:t>
      </w:r>
      <w:r>
        <w:rPr>
          <w:rFonts w:ascii="PT Astra Serif" w:hAnsi="PT Astra Serif"/>
        </w:rPr>
        <w:t xml:space="preserve"> собственника </w:t>
      </w:r>
      <w:r>
        <w:rPr>
          <w:rFonts w:ascii="PT Astra Serif" w:hAnsi="PT Astra Serif"/>
        </w:rPr>
        <w:t xml:space="preserve">земельного участка</w:t>
      </w:r>
      <w:r>
        <w:rPr>
          <w:rFonts w:ascii="PT Astra Serif" w:hAnsi="PT Astra Serif"/>
        </w:rPr>
        <w:t xml:space="preserve">, и работники указанных организаций, должностные лица органов государственной власти, органов местного само</w:t>
      </w:r>
      <w:r>
        <w:rPr>
          <w:rFonts w:ascii="PT Astra Serif" w:hAnsi="PT Astra Serif"/>
        </w:rPr>
        <w:t xml:space="preserve">управления, чье участие в аукционе</w:t>
      </w:r>
      <w:r>
        <w:rPr>
          <w:rFonts w:ascii="PT Astra Serif" w:hAnsi="PT Astra Serif"/>
        </w:rPr>
        <w:t xml:space="preserve"> может оказать влияни</w:t>
      </w:r>
      <w:r>
        <w:rPr>
          <w:rFonts w:ascii="PT Astra Serif" w:hAnsi="PT Astra Serif"/>
        </w:rPr>
        <w:t xml:space="preserve">е на условия и результаты аукциона</w:t>
      </w:r>
      <w:r>
        <w:rPr>
          <w:rFonts w:ascii="PT Astra Serif" w:hAnsi="PT Astra Serif"/>
        </w:rPr>
        <w:t xml:space="preserve">, а также члены семей соответствующих физических лиц </w:t>
      </w:r>
      <w:r>
        <w:rPr>
          <w:rStyle w:val="860"/>
          <w:rFonts w:ascii="PT Astra Serif" w:hAnsi="PT Astra Serif" w:eastAsia="MS Mincho"/>
          <w:i w:val="0"/>
        </w:rPr>
        <w:t xml:space="preserve">(пункт 5 статьи 449.1 Гражданского кодекса Российской Федерации).</w:t>
      </w:r>
      <w:r>
        <w:rPr>
          <w:rStyle w:val="860"/>
          <w:rFonts w:ascii="PT Astra Serif" w:hAnsi="PT Astra Serif" w:eastAsia="MS Mincho"/>
          <w:i w:val="0"/>
        </w:rPr>
      </w:r>
      <w:r>
        <w:rPr>
          <w:rStyle w:val="860"/>
          <w:rFonts w:ascii="PT Astra Serif" w:hAnsi="PT Astra Serif" w:eastAsia="MS Mincho"/>
          <w:i w:val="0"/>
        </w:rPr>
      </w:r>
    </w:p>
    <w:p>
      <w:pPr>
        <w:ind w:firstLine="539"/>
        <w:jc w:val="both"/>
        <w:rPr>
          <w:rFonts w:ascii="PT Astra Serif" w:hAnsi="PT Astra Serif" w:eastAsia="Cambria" w:cs="Cambria"/>
          <w:lang w:eastAsia="en-US"/>
        </w:rPr>
      </w:pPr>
      <w:r>
        <w:rPr>
          <w:rStyle w:val="860"/>
          <w:rFonts w:ascii="PT Astra Serif" w:hAnsi="PT Astra Serif" w:eastAsia="MS Mincho"/>
          <w:b/>
          <w:i w:val="0"/>
        </w:rPr>
        <w:t xml:space="preserve">11. </w:t>
      </w:r>
      <w:r>
        <w:rPr>
          <w:rFonts w:ascii="PT Astra Serif" w:hAnsi="PT Astra Serif" w:eastAsia="Cambria" w:cs="Cambria"/>
          <w:b/>
          <w:lang w:eastAsia="en-US"/>
        </w:rPr>
        <w:t xml:space="preserve">Порядок проведения аукциона, </w:t>
      </w:r>
      <w:r>
        <w:rPr>
          <w:rFonts w:ascii="PT Astra Serif" w:hAnsi="PT Astra Serif" w:eastAsia="Cambria" w:cs="Cambria"/>
          <w:b/>
          <w:color w:val="280c01"/>
          <w:lang w:eastAsia="en-US"/>
        </w:rPr>
        <w:t xml:space="preserve">в </w:t>
      </w:r>
      <w:r>
        <w:rPr>
          <w:rFonts w:ascii="PT Astra Serif" w:hAnsi="PT Astra Serif" w:eastAsia="Cambria" w:cs="Cambria"/>
          <w:b/>
          <w:lang w:eastAsia="en-US"/>
        </w:rPr>
        <w:t xml:space="preserve">том числе оформление участия </w:t>
      </w:r>
      <w:r>
        <w:rPr>
          <w:rFonts w:ascii="PT Astra Serif" w:hAnsi="PT Astra Serif" w:eastAsia="Cambria" w:cs="Cambria"/>
          <w:b/>
          <w:color w:val="3a0100"/>
          <w:lang w:eastAsia="en-US"/>
        </w:rPr>
        <w:t xml:space="preserve">в </w:t>
      </w:r>
      <w:r>
        <w:rPr>
          <w:rFonts w:ascii="PT Astra Serif" w:hAnsi="PT Astra Serif" w:eastAsia="Cambria" w:cs="Cambria"/>
          <w:b/>
          <w:lang w:eastAsia="en-US"/>
        </w:rPr>
        <w:t xml:space="preserve">аукционе </w:t>
      </w:r>
      <w:r>
        <w:rPr>
          <w:rFonts w:ascii="PT Astra Serif" w:hAnsi="PT Astra Serif" w:eastAsia="Cambria" w:cs="Cambria"/>
          <w:b/>
          <w:color w:val="030303"/>
          <w:lang w:eastAsia="en-US"/>
        </w:rPr>
        <w:t xml:space="preserve">и </w:t>
      </w:r>
      <w:r>
        <w:rPr>
          <w:rFonts w:ascii="PT Astra Serif" w:hAnsi="PT Astra Serif" w:eastAsia="Cambria" w:cs="Cambria"/>
          <w:b/>
          <w:spacing w:val="-2"/>
          <w:lang w:eastAsia="en-US"/>
        </w:rPr>
        <w:t xml:space="preserve">определение</w:t>
      </w:r>
      <w:r>
        <w:rPr>
          <w:rFonts w:ascii="PT Astra Serif" w:hAnsi="PT Astra Serif" w:eastAsia="Cambria" w:cs="Cambria"/>
          <w:b/>
          <w:lang w:eastAsia="en-US"/>
        </w:rPr>
        <w:t xml:space="preserve"> </w:t>
      </w:r>
      <w:r>
        <w:rPr>
          <w:rFonts w:ascii="PT Astra Serif" w:hAnsi="PT Astra Serif" w:eastAsia="Cambria" w:cs="Cambria"/>
          <w:b/>
          <w:spacing w:val="-2"/>
          <w:lang w:eastAsia="en-US"/>
        </w:rPr>
        <w:t xml:space="preserve">лица,</w:t>
      </w:r>
      <w:r>
        <w:rPr>
          <w:rFonts w:ascii="PT Astra Serif" w:hAnsi="PT Astra Serif" w:eastAsia="Cambria" w:cs="Cambria"/>
          <w:b/>
          <w:spacing w:val="-8"/>
          <w:lang w:eastAsia="en-US"/>
        </w:rPr>
        <w:t xml:space="preserve"> </w:t>
      </w:r>
      <w:r>
        <w:rPr>
          <w:rFonts w:ascii="PT Astra Serif" w:hAnsi="PT Astra Serif" w:eastAsia="Cambria" w:cs="Cambria"/>
          <w:b/>
          <w:spacing w:val="-2"/>
          <w:lang w:eastAsia="en-US"/>
        </w:rPr>
        <w:t xml:space="preserve">выигравшего аукцион:</w:t>
      </w:r>
      <w:r>
        <w:rPr>
          <w:rFonts w:ascii="PT Astra Serif" w:hAnsi="PT Astra Serif" w:eastAsia="Cambria" w:cs="Cambria"/>
          <w:b/>
          <w:spacing w:val="-4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согласно</w:t>
      </w:r>
      <w:r>
        <w:rPr>
          <w:rFonts w:ascii="PT Astra Serif" w:hAnsi="PT Astra Serif" w:eastAsia="Cambria" w:cs="Cambria"/>
          <w:spacing w:val="15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регламенту электронной 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color w:val="050505"/>
          <w:lang w:eastAsia="en-US"/>
        </w:rPr>
        <w:t xml:space="preserve">Для</w:t>
      </w:r>
      <w:r>
        <w:rPr>
          <w:rFonts w:ascii="PT Astra Serif" w:hAnsi="PT Astra Serif" w:eastAsia="Cambria" w:cs="Cambria"/>
          <w:color w:val="050505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участия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color w:val="110000"/>
          <w:lang w:eastAsia="en-US"/>
        </w:rPr>
        <w:t xml:space="preserve">в</w:t>
      </w:r>
      <w:r>
        <w:rPr>
          <w:rFonts w:ascii="PT Astra Serif" w:hAnsi="PT Astra Serif" w:eastAsia="Cambria" w:cs="Cambria"/>
          <w:color w:val="110000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аукционе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заявителю</w:t>
      </w:r>
      <w:r>
        <w:rPr>
          <w:rFonts w:ascii="PT Astra Serif" w:hAnsi="PT Astra Serif" w:eastAsia="Cambria" w:cs="Cambria"/>
          <w:spacing w:val="-14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необходимо</w:t>
      </w:r>
      <w:r>
        <w:rPr>
          <w:rFonts w:ascii="PT Astra Serif" w:hAnsi="PT Astra Serif" w:eastAsia="Cambria" w:cs="Cambria"/>
          <w:spacing w:val="-7"/>
          <w:lang w:eastAsia="en-US"/>
        </w:rPr>
        <w:t xml:space="preserve"> и</w:t>
      </w:r>
      <w:r>
        <w:rPr>
          <w:rFonts w:ascii="PT Astra Serif" w:hAnsi="PT Astra Serif" w:eastAsia="Cambria" w:cs="Cambria"/>
          <w:lang w:eastAsia="en-US"/>
        </w:rPr>
        <w:t xml:space="preserve">меть</w:t>
      </w:r>
      <w:r>
        <w:rPr>
          <w:rFonts w:ascii="PT Astra Serif" w:hAnsi="PT Astra Serif" w:eastAsia="Cambria" w:cs="Cambria"/>
          <w:spacing w:val="-1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электронную</w:t>
      </w:r>
      <w:r>
        <w:rPr>
          <w:rFonts w:ascii="PT Astra Serif" w:hAnsi="PT Astra Serif" w:eastAsia="Cambria" w:cs="Cambria"/>
          <w:spacing w:val="-1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подпись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, </w:t>
      </w:r>
      <w:r>
        <w:rPr>
          <w:rFonts w:ascii="PT Astra Serif" w:hAnsi="PT Astra Serif" w:eastAsia="Cambria" w:cs="Cambria"/>
          <w:lang w:eastAsia="en-US"/>
        </w:rPr>
        <w:t xml:space="preserve">оформленную в соответствии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color w:val="010111"/>
          <w:lang w:eastAsia="en-US"/>
        </w:rPr>
        <w:t xml:space="preserve">с</w:t>
      </w:r>
      <w:r>
        <w:rPr>
          <w:rFonts w:ascii="PT Astra Serif" w:hAnsi="PT Astra Serif" w:eastAsia="Cambria" w:cs="Cambria"/>
          <w:color w:val="010111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требованиями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действующего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законодательства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удостоверяющим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центром,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color w:val="263b4d"/>
          <w:lang w:eastAsia="en-US"/>
        </w:rPr>
        <w:t xml:space="preserve">а</w:t>
      </w:r>
      <w:r>
        <w:rPr>
          <w:rFonts w:ascii="PT Astra Serif" w:hAnsi="PT Astra Serif" w:eastAsia="Cambria" w:cs="Cambria"/>
          <w:color w:val="263b4d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также пройти регистрацию (аккредитацию) </w:t>
      </w:r>
      <w:r>
        <w:rPr>
          <w:rFonts w:ascii="PT Astra Serif" w:hAnsi="PT Astra Serif" w:eastAsia="Cambria" w:cs="Cambria"/>
          <w:color w:val="051100"/>
          <w:lang w:eastAsia="en-US"/>
        </w:rPr>
        <w:t xml:space="preserve">на </w:t>
      </w:r>
      <w:r>
        <w:rPr>
          <w:rFonts w:ascii="PT Astra Serif" w:hAnsi="PT Astra Serif" w:eastAsia="Cambria" w:cs="Cambria"/>
          <w:lang w:eastAsia="en-US"/>
        </w:rPr>
        <w:t xml:space="preserve">электронной площадке в соответствии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color w:val="000111"/>
          <w:lang w:eastAsia="en-US"/>
        </w:rPr>
        <w:t xml:space="preserve">с </w:t>
      </w:r>
      <w:r>
        <w:rPr>
          <w:rFonts w:ascii="PT Astra Serif" w:hAnsi="PT Astra Serif" w:eastAsia="Cambria" w:cs="Cambria"/>
          <w:lang w:eastAsia="en-US"/>
        </w:rPr>
        <w:t xml:space="preserve">регламентом электронной 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Информация по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получению электронной подписи и</w:t>
      </w:r>
      <w:r>
        <w:rPr>
          <w:rFonts w:ascii="PT Astra Serif" w:hAnsi="PT Astra Serif" w:eastAsia="Cambria" w:cs="Cambria"/>
          <w:spacing w:val="-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регистрации на электронной площадке указана </w:t>
      </w:r>
      <w:r>
        <w:rPr>
          <w:rFonts w:ascii="PT Astra Serif" w:hAnsi="PT Astra Serif" w:eastAsia="Cambria" w:cs="Cambria"/>
          <w:color w:val="000511"/>
          <w:lang w:eastAsia="en-US"/>
        </w:rPr>
        <w:t xml:space="preserve">в </w:t>
      </w:r>
      <w:r>
        <w:rPr>
          <w:rFonts w:ascii="PT Astra Serif" w:hAnsi="PT Astra Serif" w:eastAsia="Cambria" w:cs="Cambria"/>
          <w:lang w:eastAsia="en-US"/>
        </w:rPr>
        <w:t xml:space="preserve">регламенте электронной 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В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случае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если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от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имени</w:t>
      </w:r>
      <w:r>
        <w:rPr>
          <w:rFonts w:ascii="PT Astra Serif" w:hAnsi="PT Astra Serif" w:eastAsia="Cambria" w:cs="Cambria"/>
          <w:spacing w:val="-9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заявителя</w:t>
      </w:r>
      <w:r>
        <w:rPr>
          <w:rFonts w:ascii="PT Astra Serif" w:hAnsi="PT Astra Serif" w:eastAsia="Cambria" w:cs="Cambria"/>
          <w:spacing w:val="-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действует</w:t>
      </w:r>
      <w:r>
        <w:rPr>
          <w:rFonts w:ascii="PT Astra Serif" w:hAnsi="PT Astra Serif" w:eastAsia="Cambria" w:cs="Cambria"/>
          <w:spacing w:val="-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иное</w:t>
      </w:r>
      <w:r>
        <w:rPr>
          <w:rFonts w:ascii="PT Astra Serif" w:hAnsi="PT Astra Serif" w:eastAsia="Cambria" w:cs="Cambria"/>
          <w:spacing w:val="-1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лицо</w:t>
      </w:r>
      <w:r>
        <w:rPr>
          <w:rFonts w:ascii="PT Astra Serif" w:hAnsi="PT Astra Serif" w:eastAsia="Cambria" w:cs="Cambria"/>
          <w:spacing w:val="-1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(далее</w:t>
      </w:r>
      <w:r>
        <w:rPr>
          <w:rFonts w:ascii="PT Astra Serif" w:hAnsi="PT Astra Serif" w:eastAsia="Cambria" w:cs="Cambria"/>
          <w:spacing w:val="-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-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доверенное лицо),</w:t>
      </w:r>
      <w:r>
        <w:rPr>
          <w:rFonts w:ascii="PT Astra Serif" w:hAnsi="PT Astra Serif" w:eastAsia="Cambria" w:cs="Cambria"/>
          <w:spacing w:val="-1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заявителю и доверенному</w:t>
      </w:r>
      <w:r>
        <w:rPr>
          <w:rFonts w:ascii="PT Astra Serif" w:hAnsi="PT Astra Serif" w:eastAsia="Cambria" w:cs="Cambria"/>
          <w:spacing w:val="4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лицу</w:t>
      </w:r>
      <w:r>
        <w:rPr>
          <w:rFonts w:ascii="PT Astra Serif" w:hAnsi="PT Astra Serif" w:eastAsia="Cambria" w:cs="Cambria"/>
          <w:spacing w:val="23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необходимо</w:t>
      </w:r>
      <w:r>
        <w:rPr>
          <w:rFonts w:ascii="PT Astra Serif" w:hAnsi="PT Astra Serif" w:eastAsia="Cambria" w:cs="Cambria"/>
          <w:spacing w:val="3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пройти</w:t>
      </w:r>
      <w:r>
        <w:rPr>
          <w:rFonts w:ascii="PT Astra Serif" w:hAnsi="PT Astra Serif" w:eastAsia="Cambria" w:cs="Cambria"/>
          <w:spacing w:val="2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регистрацию</w:t>
      </w:r>
      <w:r>
        <w:rPr>
          <w:rFonts w:ascii="PT Astra Serif" w:hAnsi="PT Astra Serif" w:eastAsia="Cambria" w:cs="Cambria"/>
          <w:spacing w:val="26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на</w:t>
      </w:r>
      <w:r>
        <w:rPr>
          <w:rFonts w:ascii="PT Astra Serif" w:hAnsi="PT Astra Serif" w:eastAsia="Cambria" w:cs="Cambria"/>
          <w:spacing w:val="2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3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площадке</w:t>
      </w:r>
      <w:r>
        <w:rPr>
          <w:rFonts w:ascii="PT Astra Serif" w:hAnsi="PT Astra Serif" w:eastAsia="Cambria" w:cs="Cambria"/>
          <w:spacing w:val="24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в соответствии с </w:t>
      </w:r>
      <w:r>
        <w:rPr>
          <w:rFonts w:ascii="PT Astra Serif" w:hAnsi="PT Astra Serif" w:eastAsia="Cambria" w:cs="Cambria"/>
          <w:lang w:eastAsia="en-US"/>
        </w:rPr>
        <w:t xml:space="preserve">регламентом</w:t>
      </w:r>
      <w:r>
        <w:rPr>
          <w:rFonts w:ascii="PT Astra Serif" w:hAnsi="PT Astra Serif" w:eastAsia="Cambria" w:cs="Cambria"/>
          <w:spacing w:val="26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23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Проведение</w:t>
      </w:r>
      <w:r>
        <w:rPr>
          <w:rFonts w:ascii="PT Astra Serif" w:hAnsi="PT Astra Serif" w:eastAsia="Cambria" w:cs="Cambria"/>
          <w:spacing w:val="3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3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обеспечивается оператором</w:t>
      </w:r>
      <w:r>
        <w:rPr>
          <w:rFonts w:ascii="PT Astra Serif" w:hAnsi="PT Astra Serif" w:eastAsia="Cambria" w:cs="Cambria"/>
          <w:spacing w:val="4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4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площадки</w:t>
      </w:r>
      <w:r>
        <w:rPr>
          <w:rFonts w:ascii="PT Astra Serif" w:hAnsi="PT Astra Serif" w:eastAsia="Cambria" w:cs="Cambria"/>
          <w:spacing w:val="36"/>
          <w:lang w:eastAsia="en-US"/>
        </w:rPr>
        <w:t xml:space="preserve"> </w:t>
      </w:r>
      <w:r>
        <w:rPr>
          <w:rFonts w:ascii="PT Astra Serif" w:hAnsi="PT Astra Serif" w:eastAsia="Cambria" w:cs="Cambria"/>
          <w:color w:val="3d1d00"/>
          <w:lang w:eastAsia="en-US"/>
        </w:rPr>
        <w:t xml:space="preserve">в </w:t>
      </w:r>
      <w:r>
        <w:rPr>
          <w:rFonts w:ascii="PT Astra Serif" w:hAnsi="PT Astra Serif" w:eastAsia="Cambria" w:cs="Cambria"/>
          <w:lang w:eastAsia="en-US"/>
        </w:rPr>
        <w:t xml:space="preserve">соответствии </w:t>
      </w:r>
      <w:r>
        <w:rPr>
          <w:rFonts w:ascii="PT Astra Serif" w:hAnsi="PT Astra Serif" w:eastAsia="Cambria" w:cs="Cambria"/>
          <w:color w:val="01000f"/>
          <w:lang w:eastAsia="en-US"/>
        </w:rPr>
        <w:t xml:space="preserve">с </w:t>
      </w:r>
      <w:r>
        <w:rPr>
          <w:rFonts w:ascii="PT Astra Serif" w:hAnsi="PT Astra Serif" w:eastAsia="Cambria" w:cs="Cambria"/>
          <w:lang w:eastAsia="en-US"/>
        </w:rPr>
        <w:t xml:space="preserve">регламентом электронной</w:t>
      </w:r>
      <w:r>
        <w:rPr>
          <w:rFonts w:ascii="PT Astra Serif" w:hAnsi="PT Astra Serif" w:eastAsia="Cambria" w:cs="Cambria"/>
          <w:spacing w:val="3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В</w:t>
      </w:r>
      <w:r>
        <w:rPr>
          <w:rFonts w:ascii="PT Astra Serif" w:hAnsi="PT Astra Serif" w:eastAsia="Cambria" w:cs="Cambria"/>
          <w:spacing w:val="63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аукционе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могут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участвовать</w:t>
      </w:r>
      <w:r>
        <w:rPr>
          <w:rFonts w:ascii="PT Astra Serif" w:hAnsi="PT Astra Serif" w:eastAsia="Cambria" w:cs="Cambria"/>
          <w:spacing w:val="79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только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заявители,</w:t>
      </w:r>
      <w:r>
        <w:rPr>
          <w:rFonts w:ascii="PT Astra Serif" w:hAnsi="PT Astra Serif" w:eastAsia="Cambria" w:cs="Cambria"/>
          <w:spacing w:val="7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допущенные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color w:val="342d00"/>
          <w:lang w:eastAsia="en-US"/>
        </w:rPr>
        <w:t xml:space="preserve">к</w:t>
      </w:r>
      <w:r>
        <w:rPr>
          <w:rFonts w:ascii="PT Astra Serif" w:hAnsi="PT Astra Serif" w:eastAsia="Cambria" w:cs="Cambria"/>
          <w:color w:val="342d00"/>
          <w:spacing w:val="7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участию</w:t>
      </w:r>
      <w:r>
        <w:rPr>
          <w:rFonts w:ascii="PT Astra Serif" w:hAnsi="PT Astra Serif" w:eastAsia="Cambria" w:cs="Cambria"/>
          <w:spacing w:val="7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в</w:t>
      </w:r>
      <w:r>
        <w:rPr>
          <w:rFonts w:ascii="PT Astra Serif" w:hAnsi="PT Astra Serif" w:eastAsia="Cambria" w:cs="Cambria"/>
          <w:spacing w:val="6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аукционе </w:t>
      </w:r>
      <w:r>
        <w:rPr>
          <w:rFonts w:ascii="PT Astra Serif" w:hAnsi="PT Astra Serif" w:eastAsia="Cambria" w:cs="Cambria"/>
          <w:color w:val="5b573f"/>
          <w:lang w:eastAsia="en-US"/>
        </w:rPr>
        <w:t xml:space="preserve">и </w:t>
      </w:r>
      <w:r>
        <w:rPr>
          <w:rFonts w:ascii="PT Astra Serif" w:hAnsi="PT Astra Serif" w:eastAsia="Cambria" w:cs="Cambria"/>
          <w:lang w:eastAsia="en-US"/>
        </w:rPr>
        <w:t xml:space="preserve">признанные участниками аукциона.</w:t>
      </w:r>
      <w:r>
        <w:rPr>
          <w:rFonts w:ascii="PT Astra Serif" w:hAnsi="PT Astra Serif" w:eastAsia="Cambria" w:cs="Cambria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Оператор электронной</w:t>
      </w:r>
      <w:r>
        <w:rPr>
          <w:rFonts w:ascii="PT Astra Serif" w:hAnsi="PT Astra Serif" w:eastAsia="Cambria" w:cs="Cambria"/>
          <w:lang w:eastAsia="en-US"/>
        </w:rPr>
        <w:t xml:space="preserve"> площадки обеспечивает участника</w:t>
      </w:r>
      <w:r>
        <w:rPr>
          <w:rFonts w:ascii="PT Astra Serif" w:hAnsi="PT Astra Serif" w:eastAsia="Cambria" w:cs="Cambria"/>
          <w:lang w:eastAsia="en-US"/>
        </w:rPr>
        <w:t xml:space="preserve">м аукциона возможность</w:t>
      </w:r>
      <w:r>
        <w:rPr>
          <w:rFonts w:ascii="PT Astra Serif" w:hAnsi="PT Astra Serif" w:eastAsia="Cambria" w:cs="Cambria"/>
          <w:spacing w:val="19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принять участие в аукционе. Информация</w:t>
      </w:r>
      <w:r>
        <w:rPr>
          <w:rFonts w:ascii="PT Astra Serif" w:hAnsi="PT Astra Serif" w:eastAsia="Cambria" w:cs="Cambria"/>
          <w:spacing w:val="2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 участию в</w:t>
      </w:r>
      <w:r>
        <w:rPr>
          <w:rFonts w:ascii="PT Astra Serif" w:hAnsi="PT Astra Serif" w:eastAsia="Cambria" w:cs="Cambria"/>
          <w:spacing w:val="-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аукционе указана в регламенте электронной площадки.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Победителем</w:t>
      </w:r>
      <w:r>
        <w:rPr>
          <w:rFonts w:ascii="PT Astra Serif" w:hAnsi="PT Astra Serif" w:eastAsia="Cambria" w:cs="Cambria"/>
          <w:spacing w:val="39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2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признается</w:t>
      </w:r>
      <w:r>
        <w:rPr>
          <w:rFonts w:ascii="PT Astra Serif" w:hAnsi="PT Astra Serif" w:eastAsia="Cambria" w:cs="Cambria"/>
          <w:spacing w:val="3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участник</w:t>
      </w:r>
      <w:r>
        <w:rPr>
          <w:rFonts w:ascii="PT Astra Serif" w:hAnsi="PT Astra Serif" w:eastAsia="Cambria" w:cs="Cambria"/>
          <w:spacing w:val="26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аукциона,</w:t>
      </w:r>
      <w:r>
        <w:rPr>
          <w:rFonts w:ascii="PT Astra Serif" w:hAnsi="PT Astra Serif" w:eastAsia="Cambria" w:cs="Cambria"/>
          <w:spacing w:val="26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предложивший</w:t>
      </w:r>
      <w:r>
        <w:rPr>
          <w:rFonts w:ascii="PT Astra Serif" w:hAnsi="PT Astra Serif" w:eastAsia="Cambria" w:cs="Cambria"/>
          <w:spacing w:val="36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наибольшую</w:t>
      </w:r>
      <w:r>
        <w:rPr>
          <w:rFonts w:ascii="PT Astra Serif" w:hAnsi="PT Astra Serif" w:eastAsia="Cambria" w:cs="Cambria"/>
          <w:spacing w:val="3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цену предмета аукциона.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spacing w:val="-2"/>
          <w:lang w:eastAsia="en-US"/>
        </w:rPr>
        <w:t xml:space="preserve">Протокол проведения аукциона подписывается усиленной квалифицированной</w:t>
      </w:r>
      <w:r>
        <w:rPr>
          <w:rFonts w:ascii="PT Astra Serif" w:hAnsi="PT Astra Serif" w:eastAsia="Cambria" w:cs="Cambria"/>
          <w:spacing w:val="-9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электронной подписью</w:t>
      </w:r>
      <w:r>
        <w:rPr>
          <w:rFonts w:ascii="PT Astra Serif" w:hAnsi="PT Astra Serif" w:eastAsia="Cambria" w:cs="Cambria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оператором</w:t>
      </w:r>
      <w:r>
        <w:rPr>
          <w:rFonts w:ascii="PT Astra Serif" w:hAnsi="PT Astra Serif" w:eastAsia="Cambria" w:cs="Cambria"/>
          <w:spacing w:val="-9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-5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площадки</w:t>
      </w:r>
      <w:r>
        <w:rPr>
          <w:rFonts w:ascii="PT Astra Serif" w:hAnsi="PT Astra Serif" w:eastAsia="Cambria" w:cs="Cambria"/>
          <w:spacing w:val="-6"/>
          <w:lang w:eastAsia="en-US"/>
        </w:rPr>
        <w:t xml:space="preserve"> </w:t>
      </w:r>
      <w:r>
        <w:rPr>
          <w:rFonts w:ascii="PT Astra Serif" w:hAnsi="PT Astra Serif" w:eastAsia="Cambria" w:cs="Cambria"/>
          <w:color w:val="340000"/>
          <w:spacing w:val="-2"/>
          <w:lang w:eastAsia="en-US"/>
        </w:rPr>
        <w:t xml:space="preserve">и</w:t>
      </w:r>
      <w:r>
        <w:rPr>
          <w:rFonts w:ascii="PT Astra Serif" w:hAnsi="PT Astra Serif" w:eastAsia="Cambria" w:cs="Cambria"/>
          <w:color w:val="340000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размещается им</w:t>
      </w:r>
      <w:r>
        <w:rPr>
          <w:rFonts w:ascii="PT Astra Serif" w:hAnsi="PT Astra Serif" w:eastAsia="Cambria" w:cs="Cambria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на</w:t>
      </w:r>
      <w:r>
        <w:rPr>
          <w:rFonts w:ascii="PT Astra Serif" w:hAnsi="PT Astra Serif" w:eastAsia="Cambria" w:cs="Cambria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-7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площадке</w:t>
      </w:r>
      <w:r>
        <w:rPr>
          <w:rFonts w:ascii="PT Astra Serif" w:hAnsi="PT Astra Serif" w:eastAsia="Cambria" w:cs="Cambria"/>
          <w:spacing w:val="-7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в</w:t>
      </w:r>
      <w:r>
        <w:rPr>
          <w:rFonts w:ascii="PT Astra Serif" w:hAnsi="PT Astra Serif" w:eastAsia="Cambria" w:cs="Cambria"/>
          <w:spacing w:val="-13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течение </w:t>
      </w:r>
      <w:r>
        <w:rPr>
          <w:rFonts w:ascii="PT Astra Serif" w:hAnsi="PT Astra Serif" w:eastAsia="Cambria" w:cs="Cambria"/>
          <w:lang w:eastAsia="en-US"/>
        </w:rPr>
        <w:t xml:space="preserve">одного часа после окончания аукциона. На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основании данного протокола организатор аукциона в день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проведения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обеспечивает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подготовку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протокола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результатах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аукциона,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подписание данного протокола усиленной квалифицированной электронной подписью лиц</w:t>
      </w:r>
      <w:r>
        <w:rPr>
          <w:rFonts w:ascii="PT Astra Serif" w:hAnsi="PT Astra Serif" w:eastAsia="Cambria" w:cs="Cambria"/>
          <w:lang w:eastAsia="en-US"/>
        </w:rPr>
        <w:t xml:space="preserve">ом,</w:t>
      </w:r>
      <w:r>
        <w:rPr>
          <w:rFonts w:ascii="PT Astra Serif" w:hAnsi="PT Astra Serif" w:eastAsia="Cambria" w:cs="Cambria"/>
          <w:lang w:eastAsia="en-US"/>
        </w:rPr>
        <w:t xml:space="preserve"> уполномоченным</w:t>
      </w:r>
      <w:r>
        <w:rPr>
          <w:rFonts w:ascii="PT Astra Serif" w:hAnsi="PT Astra Serif" w:eastAsia="Cambria" w:cs="Cambria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действовать</w:t>
      </w:r>
      <w:r>
        <w:rPr>
          <w:rFonts w:ascii="PT Astra Serif" w:hAnsi="PT Astra Serif" w:eastAsia="Cambria" w:cs="Cambria"/>
          <w:spacing w:val="-1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от</w:t>
      </w:r>
      <w:r>
        <w:rPr>
          <w:rFonts w:ascii="PT Astra Serif" w:hAnsi="PT Astra Serif" w:eastAsia="Cambria" w:cs="Cambria"/>
          <w:spacing w:val="-12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имени</w:t>
      </w:r>
      <w:r>
        <w:rPr>
          <w:rFonts w:ascii="PT Astra Serif" w:hAnsi="PT Astra Serif" w:eastAsia="Cambria" w:cs="Cambria"/>
          <w:spacing w:val="-1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организатора</w:t>
      </w:r>
      <w:r>
        <w:rPr>
          <w:rFonts w:ascii="PT Astra Serif" w:hAnsi="PT Astra Serif" w:eastAsia="Cambria" w:cs="Cambria"/>
          <w:spacing w:val="-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аукциона,</w:t>
      </w:r>
      <w:r>
        <w:rPr>
          <w:rFonts w:ascii="PT Astra Serif" w:hAnsi="PT Astra Serif" w:eastAsia="Cambria" w:cs="Cambria"/>
          <w:spacing w:val="-6"/>
          <w:lang w:eastAsia="en-US"/>
        </w:rPr>
        <w:t xml:space="preserve"> </w:t>
      </w:r>
      <w:r>
        <w:rPr>
          <w:rFonts w:ascii="PT Astra Serif" w:hAnsi="PT Astra Serif" w:eastAsia="Cambria" w:cs="Cambria"/>
          <w:color w:val="242424"/>
          <w:lang w:eastAsia="en-US"/>
        </w:rPr>
        <w:t xml:space="preserve">и</w:t>
      </w:r>
      <w:r>
        <w:rPr>
          <w:rFonts w:ascii="PT Astra Serif" w:hAnsi="PT Astra Serif" w:eastAsia="Cambria" w:cs="Cambria"/>
          <w:color w:val="242424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его</w:t>
      </w:r>
      <w:r>
        <w:rPr>
          <w:rFonts w:ascii="PT Astra Serif" w:hAnsi="PT Astra Serif" w:eastAsia="Cambria" w:cs="Cambria"/>
          <w:spacing w:val="-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размещение</w:t>
      </w:r>
      <w:r>
        <w:rPr>
          <w:rFonts w:ascii="PT Astra Serif" w:hAnsi="PT Astra Serif" w:eastAsia="Cambria" w:cs="Cambria"/>
          <w:spacing w:val="-1"/>
          <w:lang w:eastAsia="en-US"/>
        </w:rPr>
        <w:t xml:space="preserve"> </w:t>
      </w:r>
      <w:r>
        <w:rPr>
          <w:rFonts w:ascii="PT Astra Serif" w:hAnsi="PT Astra Serif" w:eastAsia="Cambria" w:cs="Cambria"/>
          <w:color w:val="1c0f00"/>
          <w:lang w:eastAsia="en-US"/>
        </w:rPr>
        <w:t xml:space="preserve">в</w:t>
      </w:r>
      <w:r>
        <w:rPr>
          <w:rFonts w:ascii="PT Astra Serif" w:hAnsi="PT Astra Serif" w:eastAsia="Cambria" w:cs="Cambria"/>
          <w:color w:val="1c0f00"/>
          <w:spacing w:val="-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течение</w:t>
      </w:r>
      <w:r>
        <w:rPr>
          <w:rFonts w:ascii="PT Astra Serif" w:hAnsi="PT Astra Serif" w:eastAsia="Cambria" w:cs="Cambria"/>
          <w:spacing w:val="-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одного рабочего </w:t>
      </w:r>
      <w:r>
        <w:rPr>
          <w:rFonts w:ascii="PT Astra Serif" w:hAnsi="PT Astra Serif" w:eastAsia="Cambria" w:cs="Cambria"/>
          <w:color w:val="2f0c00"/>
          <w:lang w:eastAsia="en-US"/>
        </w:rPr>
        <w:t xml:space="preserve">дня</w:t>
      </w:r>
      <w:r>
        <w:rPr>
          <w:rFonts w:ascii="PT Astra Serif" w:hAnsi="PT Astra Serif" w:eastAsia="Cambria" w:cs="Cambria"/>
          <w:color w:val="2f0c00"/>
          <w:spacing w:val="-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со дня подписания данного протокола на электронной площадке.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lang w:eastAsia="en-US"/>
        </w:rPr>
        <w:t xml:space="preserve">Ход</w:t>
      </w:r>
      <w:r>
        <w:rPr>
          <w:rFonts w:ascii="PT Astra Serif" w:hAnsi="PT Astra Serif" w:eastAsia="Cambria" w:cs="Cambria"/>
          <w:spacing w:val="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проведения</w:t>
      </w:r>
      <w:r>
        <w:rPr>
          <w:rFonts w:ascii="PT Astra Serif" w:hAnsi="PT Astra Serif" w:eastAsia="Cambria" w:cs="Cambria"/>
          <w:spacing w:val="14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процедуры</w:t>
      </w:r>
      <w:r>
        <w:rPr>
          <w:rFonts w:ascii="PT Astra Serif" w:hAnsi="PT Astra Serif" w:eastAsia="Cambria" w:cs="Cambria"/>
          <w:spacing w:val="1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1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фиксируется</w:t>
      </w:r>
      <w:r>
        <w:rPr>
          <w:rFonts w:ascii="PT Astra Serif" w:hAnsi="PT Astra Serif" w:eastAsia="Cambria" w:cs="Cambria"/>
          <w:spacing w:val="18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электронной</w:t>
      </w:r>
      <w:r>
        <w:rPr>
          <w:rFonts w:ascii="PT Astra Serif" w:hAnsi="PT Astra Serif" w:eastAsia="Cambria" w:cs="Cambria"/>
          <w:spacing w:val="11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площадкой</w:t>
      </w:r>
      <w:r>
        <w:rPr>
          <w:rFonts w:ascii="PT Astra Serif" w:hAnsi="PT Astra Serif" w:eastAsia="Cambria" w:cs="Cambria"/>
          <w:spacing w:val="15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в</w:t>
      </w:r>
      <w:r>
        <w:rPr>
          <w:rFonts w:ascii="PT Astra Serif" w:hAnsi="PT Astra Serif" w:eastAsia="Cambria" w:cs="Cambria"/>
          <w:spacing w:val="1"/>
          <w:lang w:eastAsia="en-US"/>
        </w:rPr>
        <w:t xml:space="preserve"> </w:t>
      </w:r>
      <w:r>
        <w:rPr>
          <w:rFonts w:ascii="PT Astra Serif" w:hAnsi="PT Astra Serif" w:eastAsia="Cambria" w:cs="Cambria"/>
          <w:spacing w:val="1"/>
          <w:lang w:eastAsia="en-US"/>
        </w:rPr>
        <w:t xml:space="preserve">э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лектронном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 ж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урнале.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Процедура</w:t>
      </w:r>
      <w:r>
        <w:rPr>
          <w:rFonts w:ascii="PT Astra Serif" w:hAnsi="PT Astra Serif" w:eastAsia="Cambria" w:cs="Cambria"/>
          <w:lang w:eastAsia="en-US"/>
        </w:rPr>
        <w:tab/>
      </w:r>
      <w:r>
        <w:rPr>
          <w:rFonts w:ascii="PT Astra Serif" w:hAnsi="PT Astra Serif" w:eastAsia="Cambria" w:cs="Cambria"/>
          <w:spacing w:val="-2"/>
          <w:lang w:eastAsia="en-US"/>
        </w:rPr>
        <w:t xml:space="preserve">аукциона</w:t>
      </w:r>
      <w:r>
        <w:rPr>
          <w:rFonts w:ascii="PT Astra Serif" w:hAnsi="PT Astra Serif" w:eastAsia="Cambria" w:cs="Cambria"/>
          <w:lang w:eastAsia="en-US"/>
        </w:rPr>
        <w:tab/>
        <w:t xml:space="preserve">е  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считается</w:t>
      </w:r>
      <w:r>
        <w:rPr>
          <w:rFonts w:ascii="PT Astra Serif" w:hAnsi="PT Astra Serif" w:eastAsia="Cambria" w:cs="Cambria"/>
          <w:lang w:eastAsia="en-US"/>
        </w:rPr>
        <w:tab/>
      </w:r>
      <w:r>
        <w:rPr>
          <w:rFonts w:ascii="PT Astra Serif" w:hAnsi="PT Astra Serif" w:eastAsia="Cambria" w:cs="Cambria"/>
          <w:spacing w:val="-2"/>
          <w:lang w:eastAsia="en-US"/>
        </w:rPr>
        <w:t xml:space="preserve">завершенной</w:t>
      </w:r>
      <w:r>
        <w:rPr>
          <w:rFonts w:ascii="PT Astra Serif" w:hAnsi="PT Astra Serif" w:eastAsia="Cambria" w:cs="Cambria"/>
          <w:lang w:eastAsia="en-US"/>
        </w:rPr>
        <w:tab/>
        <w:t xml:space="preserve">со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времени</w:t>
      </w:r>
      <w:r>
        <w:rPr>
          <w:rFonts w:ascii="PT Astra Serif" w:hAnsi="PT Astra Serif" w:eastAsia="Cambria" w:cs="Cambria"/>
          <w:spacing w:val="80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подписания</w:t>
      </w:r>
      <w:r>
        <w:rPr>
          <w:rFonts w:ascii="PT Astra Serif" w:hAnsi="PT Astra Serif" w:eastAsia="Cambria" w:cs="Cambria"/>
          <w:lang w:eastAsia="en-US"/>
        </w:rPr>
        <w:t xml:space="preserve"> </w:t>
      </w:r>
      <w:r>
        <w:rPr>
          <w:rFonts w:ascii="PT Astra Serif" w:hAnsi="PT Astra Serif" w:eastAsia="Cambria" w:cs="Cambria"/>
          <w:spacing w:val="-2"/>
          <w:lang w:eastAsia="en-US"/>
        </w:rPr>
        <w:t xml:space="preserve">организатором </w:t>
      </w:r>
      <w:r>
        <w:rPr>
          <w:rFonts w:ascii="PT Astra Serif" w:hAnsi="PT Astra Serif" w:eastAsia="Cambria" w:cs="Cambria"/>
          <w:lang w:eastAsia="en-US"/>
        </w:rPr>
        <w:t xml:space="preserve">аукциона </w:t>
      </w:r>
      <w:r>
        <w:rPr>
          <w:rFonts w:ascii="PT Astra Serif" w:hAnsi="PT Astra Serif" w:eastAsia="Cambria" w:cs="Cambria"/>
          <w:lang w:eastAsia="en-US"/>
        </w:rPr>
        <w:t xml:space="preserve">п</w:t>
      </w:r>
      <w:r>
        <w:rPr>
          <w:rFonts w:ascii="PT Astra Serif" w:hAnsi="PT Astra Serif" w:eastAsia="Cambria" w:cs="Cambria"/>
          <w:lang w:eastAsia="en-US"/>
        </w:rPr>
        <w:t xml:space="preserve">ротокола о</w:t>
      </w:r>
      <w:r>
        <w:rPr>
          <w:rFonts w:ascii="PT Astra Serif" w:hAnsi="PT Astra Serif" w:eastAsia="Cambria" w:cs="Cambria"/>
          <w:spacing w:val="-7"/>
          <w:lang w:eastAsia="en-US"/>
        </w:rPr>
        <w:t xml:space="preserve"> </w:t>
      </w:r>
      <w:r>
        <w:rPr>
          <w:rFonts w:ascii="PT Astra Serif" w:hAnsi="PT Astra Serif" w:eastAsia="Cambria" w:cs="Cambria"/>
          <w:lang w:eastAsia="en-US"/>
        </w:rPr>
        <w:t xml:space="preserve">результатах аукциона</w:t>
      </w:r>
      <w:r>
        <w:rPr>
          <w:rFonts w:ascii="PT Astra Serif" w:hAnsi="PT Astra Serif" w:eastAsia="Cambria" w:cs="Cambria"/>
          <w:lang w:eastAsia="en-US"/>
        </w:rPr>
        <w:t xml:space="preserve"> на электронной площадке</w:t>
      </w:r>
      <w:r>
        <w:rPr>
          <w:rFonts w:ascii="PT Astra Serif" w:hAnsi="PT Astra Serif" w:eastAsia="Cambria" w:cs="Cambria"/>
          <w:lang w:eastAsia="en-US"/>
        </w:rPr>
        <w:t xml:space="preserve">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rPr>
          <w:rFonts w:ascii="PT Astra Serif" w:hAnsi="PT Astra Serif" w:eastAsia="Cambria" w:cs="Cambria"/>
          <w:lang w:eastAsia="en-US"/>
        </w:rPr>
      </w:pPr>
      <w:r>
        <w:rPr>
          <w:rFonts w:ascii="PT Astra Serif" w:hAnsi="PT Astra Serif" w:eastAsia="Cambria" w:cs="Cambria"/>
          <w:u w:val="single"/>
          <w:lang w:eastAsia="en-US"/>
        </w:rPr>
        <w:t xml:space="preserve">Организатор</w:t>
      </w:r>
      <w:r>
        <w:rPr>
          <w:rFonts w:ascii="PT Astra Serif" w:hAnsi="PT Astra Serif" w:eastAsia="Cambria" w:cs="Cambria"/>
          <w:spacing w:val="12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18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может принять</w:t>
      </w:r>
      <w:r>
        <w:rPr>
          <w:rFonts w:ascii="PT Astra Serif" w:hAnsi="PT Astra Serif" w:eastAsia="Cambria" w:cs="Cambria"/>
          <w:spacing w:val="13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решение</w:t>
      </w:r>
      <w:r>
        <w:rPr>
          <w:rFonts w:ascii="PT Astra Serif" w:hAnsi="PT Astra Serif" w:eastAsia="Cambria" w:cs="Cambria"/>
          <w:spacing w:val="12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об</w:t>
      </w:r>
      <w:r>
        <w:rPr>
          <w:rFonts w:ascii="PT Astra Serif" w:hAnsi="PT Astra Serif" w:eastAsia="Cambria" w:cs="Cambria"/>
          <w:spacing w:val="-3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отказе </w:t>
      </w:r>
      <w:r>
        <w:rPr>
          <w:rFonts w:ascii="PT Astra Serif" w:hAnsi="PT Astra Serif" w:eastAsia="Cambria" w:cs="Cambria"/>
          <w:color w:val="001c00"/>
          <w:u w:val="single"/>
          <w:lang w:eastAsia="en-US"/>
        </w:rPr>
        <w:t xml:space="preserve">в</w:t>
      </w:r>
      <w:r>
        <w:rPr>
          <w:rFonts w:ascii="PT Astra Serif" w:hAnsi="PT Astra Serif" w:eastAsia="Cambria" w:cs="Cambria"/>
          <w:color w:val="001c00"/>
          <w:spacing w:val="-1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проведении</w:t>
      </w:r>
      <w:r>
        <w:rPr>
          <w:rFonts w:ascii="PT Astra Serif" w:hAnsi="PT Astra Serif" w:eastAsia="Cambria" w:cs="Cambria"/>
          <w:spacing w:val="11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аукциона</w:t>
      </w:r>
      <w:r>
        <w:rPr>
          <w:rFonts w:ascii="PT Astra Serif" w:hAnsi="PT Astra Serif" w:eastAsia="Cambria" w:cs="Cambria"/>
          <w:spacing w:val="11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color w:val="280a00"/>
          <w:u w:val="single"/>
          <w:lang w:eastAsia="en-US"/>
        </w:rPr>
        <w:t xml:space="preserve">в </w:t>
      </w:r>
      <w:r>
        <w:rPr>
          <w:rFonts w:ascii="PT Astra Serif" w:hAnsi="PT Astra Serif" w:eastAsia="Cambria" w:cs="Cambria"/>
          <w:u w:val="single"/>
          <w:lang w:eastAsia="en-US"/>
        </w:rPr>
        <w:t xml:space="preserve">срок</w:t>
      </w:r>
      <w:r>
        <w:rPr>
          <w:rFonts w:ascii="PT Astra Serif" w:hAnsi="PT Astra Serif" w:eastAsia="Cambria" w:cs="Cambria"/>
          <w:u w:val="single"/>
          <w:lang w:eastAsia="en-US"/>
        </w:rPr>
        <w:t xml:space="preserve"> не</w:t>
      </w:r>
      <w:r>
        <w:rPr>
          <w:rFonts w:ascii="PT Astra Serif" w:hAnsi="PT Astra Serif" w:eastAsia="Cambria" w:cs="Cambria"/>
          <w:color w:val="570001"/>
          <w:lang w:eastAsia="en-US"/>
        </w:rPr>
        <w:t xml:space="preserve">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позднее, чем за три дня до наступления</w:t>
      </w:r>
      <w:r>
        <w:rPr>
          <w:rFonts w:ascii="PT Astra Serif" w:hAnsi="PT Astra Serif" w:eastAsia="Cambria" w:cs="Cambria"/>
          <w:u w:val="single"/>
          <w:lang w:eastAsia="en-US"/>
        </w:rPr>
        <w:t xml:space="preserve"> </w:t>
      </w:r>
      <w:r>
        <w:rPr>
          <w:rFonts w:ascii="PT Astra Serif" w:hAnsi="PT Astra Serif" w:eastAsia="Cambria" w:cs="Cambria"/>
          <w:color w:val="180303"/>
          <w:u w:val="single"/>
          <w:lang w:eastAsia="en-US"/>
        </w:rPr>
        <w:t xml:space="preserve">даты </w:t>
      </w:r>
      <w:r>
        <w:rPr>
          <w:rFonts w:ascii="PT Astra Serif" w:hAnsi="PT Astra Serif" w:eastAsia="Cambria" w:cs="Cambria"/>
          <w:u w:val="single"/>
          <w:lang w:eastAsia="en-US"/>
        </w:rPr>
        <w:t xml:space="preserve">проведения аукциона.</w:t>
      </w:r>
      <w:r>
        <w:rPr>
          <w:rFonts w:ascii="PT Astra Serif" w:hAnsi="PT Astra Serif" w:eastAsia="Cambria" w:cs="Cambria"/>
          <w:lang w:eastAsia="en-US"/>
        </w:rPr>
      </w:r>
      <w:r>
        <w:rPr>
          <w:rFonts w:ascii="PT Astra Serif" w:hAnsi="PT Astra Serif" w:eastAsia="Cambria" w:cs="Cambria"/>
          <w:lang w:eastAsia="en-US"/>
        </w:rPr>
      </w:r>
    </w:p>
    <w:p>
      <w:pPr>
        <w:ind w:firstLine="539"/>
        <w:jc w:val="both"/>
        <w:widowControl w:val="off"/>
        <w:tabs>
          <w:tab w:val="left" w:pos="180" w:leader="none"/>
          <w:tab w:val="left" w:pos="709" w:leader="none"/>
          <w:tab w:val="left" w:pos="993" w:leader="none"/>
        </w:tabs>
        <w:rPr>
          <w:rFonts w:ascii="PT Astra Serif" w:hAnsi="PT Astra Serif"/>
          <w:b/>
          <w:bCs/>
          <w:highlight w:val="none"/>
        </w:rPr>
      </w:pPr>
      <w:r>
        <w:rPr>
          <w:rFonts w:ascii="PT Astra Serif" w:hAnsi="PT Astra Serif"/>
          <w:b/>
        </w:rPr>
        <w:t xml:space="preserve">12</w:t>
      </w:r>
      <w:r>
        <w:rPr>
          <w:rFonts w:ascii="PT Astra Serif" w:hAnsi="PT Astra Serif"/>
          <w:b/>
        </w:rPr>
        <w:t xml:space="preserve">. </w:t>
      </w:r>
      <w:r>
        <w:rPr>
          <w:rFonts w:ascii="PT Astra Serif" w:hAnsi="PT Astra Serif"/>
          <w:b/>
        </w:rPr>
        <w:t xml:space="preserve">Срок</w:t>
      </w:r>
      <w:r>
        <w:rPr>
          <w:rFonts w:ascii="PT Astra Serif" w:hAnsi="PT Astra Serif"/>
          <w:b/>
        </w:rPr>
        <w:t xml:space="preserve"> заключения договора купли-продажи:</w:t>
      </w:r>
      <w:r>
        <w:rPr>
          <w:rFonts w:ascii="PT Astra Serif" w:hAnsi="PT Astra Serif"/>
          <w:b/>
        </w:rPr>
        <w:t xml:space="preserve"> </w:t>
      </w:r>
      <w:r>
        <w:rPr>
          <w:rFonts w:ascii="PT Astra Serif" w:hAnsi="PT Astra Serif"/>
          <w:b/>
          <w:bCs/>
          <w:highlight w:val="none"/>
        </w:rPr>
      </w:r>
      <w:r>
        <w:rPr>
          <w:rFonts w:ascii="PT Astra Serif" w:hAnsi="PT Astra Serif"/>
          <w:b/>
          <w:bCs/>
          <w:highlight w:val="none"/>
        </w:rPr>
      </w:r>
    </w:p>
    <w:p>
      <w:pPr>
        <w:pStyle w:val="864"/>
        <w:ind w:left="0" w:firstLine="567"/>
        <w:jc w:val="both"/>
        <w:spacing w:after="0"/>
        <w:tabs>
          <w:tab w:val="left" w:pos="567" w:leader="none"/>
          <w:tab w:val="left" w:pos="709" w:leader="none"/>
          <w:tab w:val="left" w:pos="993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 результатам проведения электронного аукциона не допускается з</w:t>
      </w:r>
      <w:r>
        <w:rPr>
          <w:rFonts w:ascii="PT Astra Serif" w:hAnsi="PT Astra Serif"/>
          <w:sz w:val="24"/>
          <w:szCs w:val="24"/>
        </w:rPr>
        <w:t xml:space="preserve">аключение договора купли-продажи</w:t>
      </w:r>
      <w:r>
        <w:rPr>
          <w:rFonts w:ascii="PT Astra Serif" w:hAnsi="PT Astra Serif"/>
          <w:sz w:val="24"/>
          <w:szCs w:val="24"/>
        </w:rPr>
        <w:t xml:space="preserve"> земельного участка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864"/>
        <w:ind w:left="0" w:firstLine="567"/>
        <w:jc w:val="both"/>
        <w:spacing w:after="0"/>
        <w:tabs>
          <w:tab w:val="left" w:pos="567" w:leader="none"/>
          <w:tab w:val="left" w:pos="709" w:leader="none"/>
          <w:tab w:val="left" w:pos="993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Организатор аукциона </w:t>
      </w:r>
      <w:r>
        <w:rPr>
          <w:rFonts w:ascii="PT Astra Serif" w:hAnsi="PT Astra Serif"/>
          <w:sz w:val="24"/>
          <w:szCs w:val="24"/>
        </w:rPr>
        <w:t xml:space="preserve">обязан в течение пяти дней со дня истечения </w:t>
      </w:r>
      <w:r>
        <w:rPr>
          <w:rFonts w:ascii="PT Astra Serif" w:hAnsi="PT Astra Serif"/>
          <w:sz w:val="24"/>
          <w:szCs w:val="24"/>
        </w:rPr>
        <w:t xml:space="preserve">десятидневного </w:t>
      </w:r>
      <w:r>
        <w:rPr>
          <w:rFonts w:ascii="PT Astra Serif" w:hAnsi="PT Astra Serif"/>
          <w:sz w:val="24"/>
          <w:szCs w:val="24"/>
        </w:rPr>
        <w:t xml:space="preserve">срока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направить победителю электронного аукциона или иным лицам, с которыми </w:t>
      </w:r>
      <w:r>
        <w:rPr>
          <w:rFonts w:ascii="PT Astra Serif" w:hAnsi="PT Astra Serif"/>
          <w:sz w:val="24"/>
          <w:szCs w:val="24"/>
        </w:rPr>
        <w:t xml:space="preserve">заключается договор купли-продажи </w:t>
      </w:r>
      <w:r>
        <w:rPr>
          <w:rFonts w:ascii="PT Astra Serif" w:hAnsi="PT Astra Serif"/>
          <w:sz w:val="24"/>
          <w:szCs w:val="24"/>
        </w:rPr>
        <w:t xml:space="preserve">земельного участка,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подписанный проект договора купли-продажи такого участка.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firstLine="539"/>
        <w:jc w:val="both"/>
        <w:widowControl w:val="off"/>
        <w:tabs>
          <w:tab w:val="left" w:pos="180" w:leader="none"/>
          <w:tab w:val="left" w:pos="709" w:leader="none"/>
          <w:tab w:val="left" w:pos="993" w:leader="none"/>
        </w:tabs>
        <w:rPr>
          <w:rFonts w:ascii="PT Astra Serif" w:hAnsi="PT Astra Serif"/>
          <w:b/>
          <w:bCs/>
        </w:rPr>
      </w:pPr>
      <w:r>
        <w:rPr>
          <w:rFonts w:ascii="PT Astra Serif" w:hAnsi="PT Astra Serif"/>
          <w:sz w:val="24"/>
          <w:szCs w:val="24"/>
        </w:rPr>
        <w:t xml:space="preserve">По результатам проведения электронного аукциона договор купли-продажи </w:t>
      </w:r>
      <w:r>
        <w:rPr>
          <w:rFonts w:ascii="PT Astra Serif" w:hAnsi="PT Astra Serif"/>
          <w:sz w:val="24"/>
          <w:szCs w:val="24"/>
        </w:rPr>
        <w:t xml:space="preserve">земельного участка </w:t>
      </w:r>
      <w:r>
        <w:rPr>
          <w:rFonts w:ascii="PT Astra Serif" w:hAnsi="PT Astra Serif"/>
          <w:sz w:val="24"/>
          <w:szCs w:val="24"/>
        </w:rPr>
        <w:t xml:space="preserve">заключается в электронной форме и подписывается усиленной квалифицированной </w:t>
      </w:r>
      <w:r>
        <w:rPr>
          <w:rFonts w:ascii="PT Astra Serif" w:hAnsi="PT Astra Serif"/>
          <w:sz w:val="24"/>
          <w:szCs w:val="24"/>
        </w:rPr>
        <w:fldChar w:fldCharType="begin"/>
      </w:r>
      <w:r>
        <w:rPr>
          <w:rFonts w:ascii="PT Astra Serif" w:hAnsi="PT Astra Serif"/>
          <w:sz w:val="24"/>
          <w:szCs w:val="24"/>
        </w:rPr>
        <w:instrText xml:space="preserve"> HYPERLINK "https://internet.garant.ru/" \l "/document/12184522/entry/21" </w:instrText>
      </w:r>
      <w:r>
        <w:rPr>
          <w:rFonts w:ascii="PT Astra Serif" w:hAnsi="PT Astra Serif"/>
          <w:sz w:val="24"/>
          <w:szCs w:val="24"/>
        </w:rPr>
        <w:fldChar w:fldCharType="separate"/>
      </w:r>
      <w:r>
        <w:rPr>
          <w:rStyle w:val="865"/>
          <w:rFonts w:ascii="PT Astra Serif" w:hAnsi="PT Astra Serif"/>
          <w:color w:val="000000"/>
          <w:sz w:val="24"/>
          <w:szCs w:val="24"/>
          <w:u w:val="none"/>
        </w:rPr>
        <w:t xml:space="preserve">электронной подписью</w:t>
      </w:r>
      <w:r>
        <w:rPr>
          <w:rFonts w:ascii="PT Astra Serif" w:hAnsi="PT Astra Serif"/>
          <w:sz w:val="24"/>
          <w:szCs w:val="24"/>
        </w:rPr>
        <w:fldChar w:fldCharType="end"/>
      </w:r>
      <w:r>
        <w:rPr>
          <w:rFonts w:ascii="PT Astra Serif" w:hAnsi="PT Astra Serif"/>
          <w:sz w:val="24"/>
          <w:szCs w:val="24"/>
        </w:rPr>
        <w:t xml:space="preserve"> </w:t>
      </w:r>
      <w:r>
        <w:rPr>
          <w:rFonts w:ascii="PT Astra Serif" w:hAnsi="PT Astra Serif"/>
          <w:sz w:val="24"/>
          <w:szCs w:val="24"/>
        </w:rPr>
        <w:t xml:space="preserve">сторон такого договора.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b/>
          <w:bCs/>
        </w:rPr>
      </w:r>
      <w:r>
        <w:rPr>
          <w:rFonts w:ascii="PT Astra Serif" w:hAnsi="PT Astra Serif"/>
          <w:b/>
          <w:bCs/>
        </w:rPr>
      </w:r>
    </w:p>
    <w:p>
      <w:pPr>
        <w:ind w:firstLine="539"/>
        <w:jc w:val="both"/>
        <w:shd w:val="clear" w:color="auto" w:fill="ffffff"/>
        <w:rPr>
          <w:rFonts w:ascii="PT Astra Serif" w:hAnsi="PT Astra Serif"/>
          <w:b/>
        </w:rPr>
      </w:pPr>
      <w:r>
        <w:rPr>
          <w:rFonts w:ascii="PT Astra Serif" w:hAnsi="PT Astra Serif"/>
          <w:b/>
          <w:bCs/>
        </w:rPr>
        <w:t xml:space="preserve">13</w:t>
      </w:r>
      <w:r>
        <w:rPr>
          <w:rFonts w:ascii="PT Astra Serif" w:hAnsi="PT Astra Serif"/>
          <w:b/>
          <w:bCs/>
        </w:rPr>
        <w:t xml:space="preserve">. </w:t>
      </w:r>
      <w:r>
        <w:rPr>
          <w:rFonts w:ascii="PT Astra Serif" w:hAnsi="PT Astra Serif"/>
          <w:b/>
          <w:bCs/>
        </w:rPr>
        <w:t xml:space="preserve"> </w:t>
      </w:r>
      <w:r>
        <w:rPr>
          <w:rFonts w:ascii="PT Astra Serif" w:hAnsi="PT Astra Serif"/>
          <w:b/>
        </w:rPr>
        <w:t xml:space="preserve">Дополнительная информация (обязательства): 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На земельном</w:t>
      </w:r>
      <w:r>
        <w:rPr>
          <w:rFonts w:ascii="PT Astra Serif" w:hAnsi="PT Astra Serif"/>
        </w:rPr>
        <w:t xml:space="preserve"> участк</w:t>
      </w:r>
      <w:r>
        <w:rPr>
          <w:rFonts w:ascii="PT Astra Serif" w:hAnsi="PT Astra Serif"/>
        </w:rPr>
        <w:t xml:space="preserve">е</w:t>
      </w:r>
      <w:r>
        <w:rPr>
          <w:rFonts w:ascii="PT Astra Serif" w:hAnsi="PT Astra Serif"/>
        </w:rPr>
        <w:t xml:space="preserve"> имеются сорные</w:t>
      </w:r>
      <w:r>
        <w:rPr>
          <w:rFonts w:ascii="PT Astra Serif" w:hAnsi="PT Astra Serif"/>
        </w:rPr>
        <w:t xml:space="preserve"> растения, деревья и кустарники.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П</w:t>
      </w:r>
      <w:r>
        <w:rPr>
          <w:rFonts w:ascii="PT Astra Serif" w:hAnsi="PT Astra Serif"/>
        </w:rPr>
        <w:t xml:space="preserve">окупатель обязан осуществить мероприятия по приведению земельных участков сельскохозяйственного назначения в состояние</w:t>
      </w:r>
      <w:r>
        <w:rPr>
          <w:rFonts w:ascii="PT Astra Serif" w:hAnsi="PT Astra Serif"/>
        </w:rPr>
        <w:t xml:space="preserve">,</w:t>
      </w:r>
      <w:r>
        <w:rPr>
          <w:rFonts w:ascii="PT Astra Serif" w:hAnsi="PT Astra Serif"/>
        </w:rPr>
        <w:t xml:space="preserve"> пригодное для сельскохозяйственного использования, а также осуществить мероприятия по защите сельскохозяйственного угодья от зарастания деревьями, кустарниками и сорной растительностью.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  <w:u w:val="single"/>
        </w:rPr>
      </w:pPr>
      <w:r>
        <w:rPr>
          <w:rFonts w:ascii="PT Astra Serif" w:hAnsi="PT Astra Serif"/>
        </w:rPr>
        <w:t xml:space="preserve">Покупатель обязан в соо</w:t>
      </w:r>
      <w:r>
        <w:rPr>
          <w:rFonts w:ascii="PT Astra Serif" w:hAnsi="PT Astra Serif"/>
        </w:rPr>
        <w:t xml:space="preserve">тветствии с пунктом 15 статьи 6 Федерального закона от 24.07.2002 № 101-ФЗ «Об обороте земель сельскохозяйственного назначения» приступить к использованию земельных участков по целевому назначению в течение года с момента возникновения права собственности.</w:t>
      </w:r>
      <w:r>
        <w:rPr>
          <w:rFonts w:ascii="PT Astra Serif" w:hAnsi="PT Astra Serif"/>
          <w:u w:val="single"/>
        </w:rPr>
      </w:r>
      <w:r>
        <w:rPr>
          <w:rFonts w:ascii="PT Astra Serif" w:hAnsi="PT Astra Serif"/>
          <w:u w:val="single"/>
        </w:rPr>
      </w:r>
    </w:p>
    <w:p>
      <w:pPr>
        <w:ind w:firstLine="539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14</w:t>
      </w:r>
      <w:r>
        <w:rPr>
          <w:rFonts w:ascii="PT Astra Serif" w:hAnsi="PT Astra Serif"/>
          <w:b/>
        </w:rPr>
        <w:t xml:space="preserve">. </w:t>
      </w:r>
      <w:r>
        <w:rPr>
          <w:rFonts w:ascii="PT Astra Serif" w:hAnsi="PT Astra Serif"/>
          <w:b/>
        </w:rPr>
        <w:t xml:space="preserve">Приложение к настоящему извещению: </w:t>
      </w:r>
      <w:r>
        <w:rPr>
          <w:rFonts w:ascii="PT Astra Serif" w:hAnsi="PT Astra Serif"/>
          <w:b/>
        </w:rPr>
      </w:r>
      <w:r>
        <w:rPr>
          <w:rFonts w:ascii="PT Astra Serif" w:hAnsi="PT Astra Serif"/>
          <w:b/>
        </w:rPr>
      </w:r>
    </w:p>
    <w:p>
      <w:pPr>
        <w:ind w:firstLine="539"/>
        <w:jc w:val="both"/>
        <w:tabs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1)</w:t>
      </w:r>
      <w:r>
        <w:rPr>
          <w:rFonts w:ascii="PT Astra Serif" w:hAnsi="PT Astra Serif"/>
        </w:rPr>
        <w:tab/>
        <w:t xml:space="preserve">форма заявки на участие в аукционе;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2)</w:t>
      </w:r>
      <w:r>
        <w:rPr>
          <w:rFonts w:ascii="PT Astra Serif" w:hAnsi="PT Astra Serif"/>
        </w:rPr>
        <w:tab/>
        <w:t xml:space="preserve">проект договора купли-продажи земельного участка;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3)</w:t>
      </w:r>
      <w:r>
        <w:rPr>
          <w:rFonts w:ascii="PT Astra Serif" w:hAnsi="PT Astra Serif"/>
        </w:rPr>
        <w:tab/>
        <w:t xml:space="preserve">выписка из Единого государственного реестра недвижимости</w:t>
      </w:r>
      <w:r>
        <w:rPr>
          <w:rFonts w:ascii="PT Astra Serif" w:hAnsi="PT Astra Serif"/>
        </w:rPr>
        <w:t xml:space="preserve"> на земельный участок </w:t>
      </w:r>
      <w:r>
        <w:rPr>
          <w:rFonts w:ascii="PT Astra Serif" w:hAnsi="PT Astra Serif"/>
          <w:spacing w:val="3"/>
          <w:sz w:val="24"/>
          <w:szCs w:val="24"/>
        </w:rPr>
        <w:t xml:space="preserve">от 16.07.2026 № </w:t>
      </w:r>
      <w:r>
        <w:rPr>
          <w:rFonts w:ascii="PT Astra Serif" w:hAnsi="PT Astra Serif" w:eastAsia="PT Astra Serif" w:cs="PT Astra Serif"/>
          <w:spacing w:val="-2"/>
          <w:sz w:val="24"/>
          <w:szCs w:val="24"/>
        </w:rPr>
        <w:t xml:space="preserve">КУВИ-001/2026-96484408</w:t>
      </w:r>
      <w:r>
        <w:rPr>
          <w:rFonts w:ascii="PT Astra Serif" w:hAnsi="PT Astra Serif"/>
        </w:rPr>
        <w:t xml:space="preserve">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4) копия </w:t>
      </w:r>
      <w:r>
        <w:rPr>
          <w:rFonts w:ascii="PT Astra Serif" w:hAnsi="PT Astra Serif"/>
        </w:rPr>
        <w:t xml:space="preserve">решения Томского </w:t>
      </w:r>
      <w:r>
        <w:rPr>
          <w:rFonts w:ascii="PT Astra Serif" w:hAnsi="PT Astra Serif"/>
        </w:rPr>
        <w:t xml:space="preserve">районного суда Томской области от 05</w:t>
      </w:r>
      <w:r>
        <w:rPr>
          <w:rFonts w:ascii="PT Astra Serif" w:hAnsi="PT Astra Serif"/>
        </w:rPr>
        <w:t xml:space="preserve">.02.2026</w:t>
      </w:r>
      <w:r>
        <w:rPr>
          <w:rFonts w:ascii="PT Astra Serif" w:hAnsi="PT Astra Serif"/>
        </w:rPr>
        <w:t xml:space="preserve"> по делу № </w:t>
      </w:r>
      <w:r>
        <w:rPr>
          <w:rFonts w:ascii="PT Astra Serif" w:hAnsi="PT Astra Serif"/>
        </w:rPr>
        <w:t xml:space="preserve">2-613/2026;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tabs>
          <w:tab w:val="left" w:pos="993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  <w:t xml:space="preserve">5) </w:t>
      </w:r>
      <w:r>
        <w:rPr>
          <w:rFonts w:ascii="PT Astra Serif" w:hAnsi="PT Astra Serif"/>
        </w:rPr>
        <w:t xml:space="preserve"> копия </w:t>
      </w:r>
      <w:r>
        <w:rPr>
          <w:rFonts w:ascii="PT Astra Serif" w:hAnsi="PT Astra Serif"/>
        </w:rPr>
        <w:t xml:space="preserve">апелляционного определения Томского областного суда от 19.05.2026 по делу №33-1704/2026.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p>
      <w:pPr>
        <w:ind w:firstLine="539"/>
        <w:jc w:val="both"/>
        <w:rPr>
          <w:rFonts w:ascii="PT Astra Serif" w:hAnsi="PT Astra Serif"/>
        </w:rPr>
      </w:pPr>
      <w:r>
        <w:rPr>
          <w:rFonts w:ascii="PT Astra Serif" w:hAnsi="PT Astra Serif"/>
        </w:rPr>
      </w:r>
      <w:r>
        <w:rPr>
          <w:rFonts w:ascii="PT Astra Serif" w:hAnsi="PT Astra Serif"/>
        </w:rPr>
      </w:r>
      <w:r>
        <w:rPr>
          <w:rFonts w:ascii="PT Astra Serif" w:hAnsi="PT Astra Serif"/>
        </w:rPr>
      </w:r>
    </w:p>
    <w:sectPr>
      <w:footnotePr/>
      <w:endnotePr/>
      <w:type w:val="nextPage"/>
      <w:pgSz w:w="11906" w:h="16838" w:orient="portrait"/>
      <w:pgMar w:top="567" w:right="426" w:bottom="680" w:left="992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MS Mincho">
    <w:panose1 w:val="02020503050405090304"/>
  </w:font>
  <w:font w:name="Tahoma">
    <w:panose1 w:val="020B0604030504040204"/>
  </w:font>
  <w:font w:name="Times New Roman">
    <w:panose1 w:val="02020603050405020304"/>
  </w:font>
  <w:font w:name="Liberation Sans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ascii="Times New Roman" w:hAnsi="Times New Roman"/>
        <w:b/>
        <w:sz w:val="21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5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7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9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1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3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5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7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9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1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836"/>
    <w:link w:val="83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4">
    <w:name w:val="Heading 2"/>
    <w:basedOn w:val="833"/>
    <w:next w:val="833"/>
    <w:link w:val="665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5">
    <w:name w:val="Heading 2 Char"/>
    <w:basedOn w:val="836"/>
    <w:link w:val="664"/>
    <w:uiPriority w:val="9"/>
    <w:rPr>
      <w:rFonts w:ascii="Liberation Sans" w:hAnsi="Liberation Sans" w:eastAsia="Liberation Sans" w:cs="Liberation Sans"/>
      <w:sz w:val="34"/>
    </w:rPr>
  </w:style>
  <w:style w:type="paragraph" w:styleId="666">
    <w:name w:val="Heading 3"/>
    <w:basedOn w:val="833"/>
    <w:next w:val="833"/>
    <w:link w:val="667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7">
    <w:name w:val="Heading 3 Char"/>
    <w:basedOn w:val="836"/>
    <w:link w:val="666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8">
    <w:name w:val="Heading 4"/>
    <w:basedOn w:val="833"/>
    <w:next w:val="833"/>
    <w:link w:val="669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9">
    <w:name w:val="Heading 4 Char"/>
    <w:basedOn w:val="836"/>
    <w:link w:val="66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0">
    <w:name w:val="Heading 5 Char"/>
    <w:basedOn w:val="836"/>
    <w:link w:val="83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1">
    <w:name w:val="Heading 6"/>
    <w:basedOn w:val="833"/>
    <w:next w:val="833"/>
    <w:link w:val="67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2">
    <w:name w:val="Heading 6 Char"/>
    <w:basedOn w:val="836"/>
    <w:link w:val="67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3">
    <w:name w:val="Heading 7"/>
    <w:basedOn w:val="833"/>
    <w:next w:val="833"/>
    <w:link w:val="674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4">
    <w:name w:val="Heading 7 Char"/>
    <w:basedOn w:val="836"/>
    <w:link w:val="67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5">
    <w:name w:val="Heading 8"/>
    <w:basedOn w:val="833"/>
    <w:next w:val="833"/>
    <w:link w:val="67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6">
    <w:name w:val="Heading 8 Char"/>
    <w:basedOn w:val="836"/>
    <w:link w:val="67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7">
    <w:name w:val="Heading 9"/>
    <w:basedOn w:val="833"/>
    <w:next w:val="833"/>
    <w:link w:val="678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8">
    <w:name w:val="Heading 9 Char"/>
    <w:basedOn w:val="836"/>
    <w:link w:val="67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9">
    <w:name w:val="No Spacing"/>
    <w:uiPriority w:val="1"/>
    <w:qFormat/>
    <w:pPr>
      <w:spacing w:before="0" w:after="0" w:line="240" w:lineRule="auto"/>
    </w:pPr>
  </w:style>
  <w:style w:type="paragraph" w:styleId="680">
    <w:name w:val="Title"/>
    <w:basedOn w:val="833"/>
    <w:next w:val="833"/>
    <w:link w:val="6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1">
    <w:name w:val="Title Char"/>
    <w:basedOn w:val="836"/>
    <w:link w:val="680"/>
    <w:uiPriority w:val="10"/>
    <w:rPr>
      <w:sz w:val="48"/>
      <w:szCs w:val="48"/>
    </w:rPr>
  </w:style>
  <w:style w:type="paragraph" w:styleId="682">
    <w:name w:val="Subtitle"/>
    <w:basedOn w:val="833"/>
    <w:next w:val="833"/>
    <w:link w:val="859"/>
    <w:uiPriority w:val="11"/>
    <w:qFormat/>
    <w:pPr>
      <w:spacing w:before="200" w:after="200"/>
    </w:pPr>
    <w:rPr>
      <w:sz w:val="24"/>
      <w:szCs w:val="24"/>
    </w:rPr>
  </w:style>
  <w:style w:type="paragraph" w:styleId="683">
    <w:name w:val="Quote"/>
    <w:basedOn w:val="833"/>
    <w:next w:val="833"/>
    <w:link w:val="684"/>
    <w:uiPriority w:val="29"/>
    <w:qFormat/>
    <w:pPr>
      <w:ind w:left="720" w:right="720"/>
    </w:pPr>
    <w:rPr>
      <w:i/>
    </w:rPr>
  </w:style>
  <w:style w:type="character" w:styleId="684">
    <w:name w:val="Quote Char"/>
    <w:link w:val="683"/>
    <w:uiPriority w:val="29"/>
    <w:rPr>
      <w:i/>
    </w:rPr>
  </w:style>
  <w:style w:type="paragraph" w:styleId="685">
    <w:name w:val="Intense Quote"/>
    <w:basedOn w:val="833"/>
    <w:next w:val="833"/>
    <w:link w:val="68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6">
    <w:name w:val="Intense Quote Char"/>
    <w:link w:val="685"/>
    <w:uiPriority w:val="30"/>
    <w:rPr>
      <w:i/>
    </w:rPr>
  </w:style>
  <w:style w:type="character" w:styleId="687">
    <w:name w:val="Header Char"/>
    <w:basedOn w:val="836"/>
    <w:link w:val="845"/>
    <w:uiPriority w:val="99"/>
  </w:style>
  <w:style w:type="character" w:styleId="688">
    <w:name w:val="Footer Char"/>
    <w:basedOn w:val="836"/>
    <w:link w:val="847"/>
    <w:uiPriority w:val="99"/>
  </w:style>
  <w:style w:type="paragraph" w:styleId="689">
    <w:name w:val="Caption"/>
    <w:basedOn w:val="833"/>
    <w:next w:val="833"/>
    <w:link w:val="69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836"/>
    <w:link w:val="689"/>
    <w:uiPriority w:val="35"/>
    <w:rPr>
      <w:b/>
      <w:bCs/>
      <w:color w:val="4f81bd" w:themeColor="accent1"/>
      <w:sz w:val="18"/>
      <w:szCs w:val="18"/>
    </w:rPr>
  </w:style>
  <w:style w:type="table" w:styleId="691">
    <w:name w:val="Table Grid Light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3">
    <w:name w:val="Plain Table 2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4">
    <w:name w:val="Plain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3">
    <w:name w:val="Grid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4">
    <w:name w:val="Grid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5">
    <w:name w:val="Grid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6">
    <w:name w:val="Grid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7">
    <w:name w:val="Grid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8">
    <w:name w:val="Grid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9">
    <w:name w:val="Grid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9">
    <w:name w:val="List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90">
    <w:name w:val="List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1">
    <w:name w:val="List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2">
    <w:name w:val="List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3">
    <w:name w:val="List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4">
    <w:name w:val="List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5">
    <w:name w:val="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 &amp; 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Bordered &amp; 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Bordered &amp; 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Bordered &amp; 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Bordered &amp; 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Bordered &amp; 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6">
    <w:name w:val="footnote text"/>
    <w:basedOn w:val="833"/>
    <w:link w:val="817"/>
    <w:uiPriority w:val="99"/>
    <w:semiHidden/>
    <w:unhideWhenUsed/>
    <w:pPr>
      <w:spacing w:after="40" w:line="240" w:lineRule="auto"/>
    </w:pPr>
    <w:rPr>
      <w:sz w:val="18"/>
    </w:rPr>
  </w:style>
  <w:style w:type="character" w:styleId="817">
    <w:name w:val="Footnote Text Char"/>
    <w:link w:val="816"/>
    <w:uiPriority w:val="99"/>
    <w:rPr>
      <w:sz w:val="18"/>
    </w:rPr>
  </w:style>
  <w:style w:type="character" w:styleId="818">
    <w:name w:val="footnote reference"/>
    <w:basedOn w:val="836"/>
    <w:uiPriority w:val="99"/>
    <w:unhideWhenUsed/>
    <w:rPr>
      <w:vertAlign w:val="superscript"/>
    </w:rPr>
  </w:style>
  <w:style w:type="paragraph" w:styleId="819">
    <w:name w:val="endnote text"/>
    <w:basedOn w:val="833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>
    <w:name w:val="Endnote Text Char"/>
    <w:link w:val="819"/>
    <w:uiPriority w:val="99"/>
    <w:rPr>
      <w:sz w:val="20"/>
    </w:rPr>
  </w:style>
  <w:style w:type="character" w:styleId="821">
    <w:name w:val="endnote reference"/>
    <w:basedOn w:val="836"/>
    <w:uiPriority w:val="99"/>
    <w:semiHidden/>
    <w:unhideWhenUsed/>
    <w:rPr>
      <w:vertAlign w:val="superscript"/>
    </w:rPr>
  </w:style>
  <w:style w:type="paragraph" w:styleId="822">
    <w:name w:val="toc 1"/>
    <w:basedOn w:val="833"/>
    <w:next w:val="833"/>
    <w:uiPriority w:val="39"/>
    <w:unhideWhenUsed/>
    <w:pPr>
      <w:ind w:left="0" w:right="0" w:firstLine="0"/>
      <w:spacing w:after="57"/>
    </w:pPr>
  </w:style>
  <w:style w:type="paragraph" w:styleId="823">
    <w:name w:val="toc 2"/>
    <w:basedOn w:val="833"/>
    <w:next w:val="833"/>
    <w:uiPriority w:val="39"/>
    <w:unhideWhenUsed/>
    <w:pPr>
      <w:ind w:left="283" w:right="0" w:firstLine="0"/>
      <w:spacing w:after="57"/>
    </w:pPr>
  </w:style>
  <w:style w:type="paragraph" w:styleId="824">
    <w:name w:val="toc 3"/>
    <w:basedOn w:val="833"/>
    <w:next w:val="833"/>
    <w:uiPriority w:val="39"/>
    <w:unhideWhenUsed/>
    <w:pPr>
      <w:ind w:left="567" w:right="0" w:firstLine="0"/>
      <w:spacing w:after="57"/>
    </w:pPr>
  </w:style>
  <w:style w:type="paragraph" w:styleId="825">
    <w:name w:val="toc 4"/>
    <w:basedOn w:val="833"/>
    <w:next w:val="833"/>
    <w:uiPriority w:val="39"/>
    <w:unhideWhenUsed/>
    <w:pPr>
      <w:ind w:left="850" w:right="0" w:firstLine="0"/>
      <w:spacing w:after="57"/>
    </w:pPr>
  </w:style>
  <w:style w:type="paragraph" w:styleId="826">
    <w:name w:val="toc 5"/>
    <w:basedOn w:val="833"/>
    <w:next w:val="833"/>
    <w:uiPriority w:val="39"/>
    <w:unhideWhenUsed/>
    <w:pPr>
      <w:ind w:left="1134" w:right="0" w:firstLine="0"/>
      <w:spacing w:after="57"/>
    </w:pPr>
  </w:style>
  <w:style w:type="paragraph" w:styleId="827">
    <w:name w:val="toc 6"/>
    <w:basedOn w:val="833"/>
    <w:next w:val="833"/>
    <w:uiPriority w:val="39"/>
    <w:unhideWhenUsed/>
    <w:pPr>
      <w:ind w:left="1417" w:right="0" w:firstLine="0"/>
      <w:spacing w:after="57"/>
    </w:pPr>
  </w:style>
  <w:style w:type="paragraph" w:styleId="828">
    <w:name w:val="toc 7"/>
    <w:basedOn w:val="833"/>
    <w:next w:val="833"/>
    <w:uiPriority w:val="39"/>
    <w:unhideWhenUsed/>
    <w:pPr>
      <w:ind w:left="1701" w:right="0" w:firstLine="0"/>
      <w:spacing w:after="57"/>
    </w:pPr>
  </w:style>
  <w:style w:type="paragraph" w:styleId="829">
    <w:name w:val="toc 8"/>
    <w:basedOn w:val="833"/>
    <w:next w:val="833"/>
    <w:uiPriority w:val="39"/>
    <w:unhideWhenUsed/>
    <w:pPr>
      <w:ind w:left="1984" w:right="0" w:firstLine="0"/>
      <w:spacing w:after="57"/>
    </w:pPr>
  </w:style>
  <w:style w:type="paragraph" w:styleId="830">
    <w:name w:val="toc 9"/>
    <w:basedOn w:val="833"/>
    <w:next w:val="833"/>
    <w:uiPriority w:val="39"/>
    <w:unhideWhenUsed/>
    <w:pPr>
      <w:ind w:left="2268" w:right="0" w:firstLine="0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833"/>
    <w:next w:val="833"/>
    <w:uiPriority w:val="99"/>
    <w:unhideWhenUsed/>
    <w:pPr>
      <w:spacing w:after="0" w:afterAutospacing="0"/>
    </w:pPr>
  </w:style>
  <w:style w:type="paragraph" w:styleId="83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34">
    <w:name w:val="Heading 1"/>
    <w:basedOn w:val="833"/>
    <w:next w:val="833"/>
    <w:link w:val="844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35">
    <w:name w:val="Heading 5"/>
    <w:basedOn w:val="833"/>
    <w:next w:val="833"/>
    <w:link w:val="839"/>
    <w:uiPriority w:val="9"/>
    <w:qFormat/>
    <w:pPr>
      <w:jc w:val="center"/>
      <w:keepNext/>
      <w:widowControl w:val="off"/>
      <w:outlineLvl w:val="4"/>
    </w:pPr>
    <w:rPr>
      <w:b/>
      <w:sz w:val="32"/>
      <w:szCs w:val="20"/>
    </w:rPr>
  </w:style>
  <w:style w:type="character" w:styleId="836" w:default="1">
    <w:name w:val="Default Paragraph Font"/>
    <w:uiPriority w:val="1"/>
    <w:semiHidden/>
    <w:unhideWhenUsed/>
  </w:style>
  <w:style w:type="table" w:styleId="8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8" w:default="1">
    <w:name w:val="No List"/>
    <w:uiPriority w:val="99"/>
    <w:semiHidden/>
    <w:unhideWhenUsed/>
  </w:style>
  <w:style w:type="character" w:styleId="839" w:customStyle="1">
    <w:name w:val="Заголовок 5 Знак"/>
    <w:basedOn w:val="836"/>
    <w:link w:val="835"/>
    <w:uiPriority w:val="9"/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paragraph" w:styleId="840">
    <w:name w:val="Body Text"/>
    <w:basedOn w:val="833"/>
    <w:link w:val="841"/>
    <w:uiPriority w:val="99"/>
    <w:pPr>
      <w:jc w:val="both"/>
    </w:pPr>
    <w:rPr>
      <w:sz w:val="28"/>
    </w:rPr>
  </w:style>
  <w:style w:type="character" w:styleId="841" w:customStyle="1">
    <w:name w:val="Основной текст Знак"/>
    <w:basedOn w:val="836"/>
    <w:link w:val="840"/>
    <w:uiPriority w:val="99"/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842">
    <w:name w:val="Balloon Text"/>
    <w:basedOn w:val="833"/>
    <w:link w:val="843"/>
    <w:uiPriority w:val="99"/>
    <w:semiHidden/>
    <w:unhideWhenUsed/>
    <w:rPr>
      <w:rFonts w:ascii="Tahoma" w:hAnsi="Tahoma" w:cs="Tahoma"/>
      <w:sz w:val="16"/>
      <w:szCs w:val="16"/>
    </w:rPr>
  </w:style>
  <w:style w:type="character" w:styleId="843" w:customStyle="1">
    <w:name w:val="Текст выноски Знак"/>
    <w:basedOn w:val="836"/>
    <w:link w:val="842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44" w:customStyle="1">
    <w:name w:val="Заголовок 1 Знак"/>
    <w:basedOn w:val="836"/>
    <w:link w:val="834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845">
    <w:name w:val="Header"/>
    <w:basedOn w:val="833"/>
    <w:link w:val="84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46" w:customStyle="1">
    <w:name w:val="Верхний колонтитул Знак"/>
    <w:basedOn w:val="836"/>
    <w:link w:val="845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7">
    <w:name w:val="Footer"/>
    <w:basedOn w:val="833"/>
    <w:link w:val="84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48" w:customStyle="1">
    <w:name w:val="Нижний колонтитул Знак"/>
    <w:basedOn w:val="836"/>
    <w:link w:val="847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9">
    <w:name w:val="Body Text 2"/>
    <w:basedOn w:val="833"/>
    <w:link w:val="850"/>
    <w:uiPriority w:val="99"/>
    <w:unhideWhenUsed/>
    <w:pPr>
      <w:spacing w:after="120" w:line="480" w:lineRule="auto"/>
    </w:pPr>
  </w:style>
  <w:style w:type="character" w:styleId="850" w:customStyle="1">
    <w:name w:val="Основной текст 2 Знак"/>
    <w:basedOn w:val="836"/>
    <w:link w:val="849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1">
    <w:name w:val="List Paragraph"/>
    <w:basedOn w:val="833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/>
      <w:sz w:val="22"/>
      <w:szCs w:val="22"/>
      <w:lang w:eastAsia="en-US"/>
    </w:rPr>
  </w:style>
  <w:style w:type="paragraph" w:styleId="852">
    <w:name w:val="Body Text Indent"/>
    <w:basedOn w:val="833"/>
    <w:link w:val="853"/>
    <w:uiPriority w:val="99"/>
    <w:unhideWhenUsed/>
    <w:pPr>
      <w:ind w:left="283"/>
      <w:spacing w:after="120"/>
    </w:pPr>
  </w:style>
  <w:style w:type="character" w:styleId="853" w:customStyle="1">
    <w:name w:val="Основной текст с отступом Знак"/>
    <w:basedOn w:val="836"/>
    <w:link w:val="852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4" w:customStyle="1">
    <w:name w:val="docdata"/>
    <w:basedOn w:val="833"/>
    <w:pPr>
      <w:spacing w:before="100" w:beforeAutospacing="1" w:after="100" w:afterAutospacing="1"/>
    </w:pPr>
  </w:style>
  <w:style w:type="paragraph" w:styleId="855">
    <w:name w:val="Normal (Web)"/>
    <w:basedOn w:val="833"/>
    <w:uiPriority w:val="99"/>
    <w:unhideWhenUsed/>
    <w:pPr>
      <w:spacing w:before="100" w:beforeAutospacing="1" w:after="100" w:afterAutospacing="1"/>
    </w:pPr>
  </w:style>
  <w:style w:type="character" w:styleId="856">
    <w:name w:val="Hyperlink"/>
    <w:uiPriority w:val="99"/>
    <w:rPr>
      <w:color w:val="0000ff"/>
      <w:u w:val="single"/>
    </w:rPr>
  </w:style>
  <w:style w:type="paragraph" w:styleId="857" w:customStyle="1">
    <w:name w:val="Основной текст с отступом1"/>
    <w:pPr>
      <w:ind w:left="283"/>
      <w:spacing w:after="120" w:line="240" w:lineRule="auto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58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859" w:customStyle="1">
    <w:name w:val="Subtitle Char"/>
    <w:basedOn w:val="836"/>
    <w:uiPriority w:val="11"/>
    <w:rPr>
      <w:sz w:val="24"/>
      <w:szCs w:val="24"/>
    </w:rPr>
  </w:style>
  <w:style w:type="character" w:styleId="860">
    <w:name w:val="Emphasis"/>
    <w:rPr>
      <w:i/>
      <w:iCs/>
    </w:rPr>
  </w:style>
  <w:style w:type="table" w:styleId="861">
    <w:name w:val="Table Grid"/>
    <w:basedOn w:val="837"/>
    <w:uiPriority w:val="59"/>
    <w:pPr>
      <w:spacing w:after="0" w:line="240" w:lineRule="auto"/>
    </w:pPr>
    <w:rPr>
      <w:rFonts w:ascii="Times New Roman" w:hAnsi="Times New Roman" w:cs="Times New Roman" w:eastAsiaTheme="minorEastAsia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62" w:customStyle="1">
    <w:name w:val="s_1"/>
    <w:basedOn w:val="833"/>
    <w:pPr>
      <w:spacing w:before="100" w:beforeAutospacing="1" w:after="100" w:afterAutospacing="1"/>
    </w:pPr>
  </w:style>
  <w:style w:type="paragraph" w:styleId="863" w:customStyle="1">
    <w:name w:val="Table Paragraph"/>
    <w:uiPriority w:val="1"/>
    <w:qFormat/>
    <w:pPr>
      <w:contextualSpacing w:val="0"/>
      <w:ind w:left="60" w:right="0" w:firstLine="0"/>
      <w:jc w:val="center"/>
      <w:keepLines w:val="0"/>
      <w:keepNext w:val="0"/>
      <w:pageBreakBefore w:val="0"/>
      <w:spacing w:before="0" w:beforeAutospacing="0" w:after="0" w:afterAutospacing="0" w:line="211" w:lineRule="exact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  <w14:ligatures w14:val="none"/>
    </w:rPr>
  </w:style>
  <w:style w:type="paragraph" w:styleId="864" w:customStyle="1">
    <w:name w:val="Основной текст с отступом"/>
    <w:basedOn w:val="755"/>
    <w:next w:val="762"/>
    <w:link w:val="771"/>
    <w:pPr>
      <w:contextualSpacing w:val="0"/>
      <w:ind w:left="283" w:right="0" w:firstLine="0"/>
      <w:jc w:val="left"/>
      <w:keepLines w:val="0"/>
      <w:keepNext w:val="0"/>
      <w:pageBreakBefore w:val="0"/>
      <w:spacing w:before="0" w:beforeAutospacing="0" w:after="12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character" w:styleId="865" w:customStyle="1">
    <w:name w:val="Гиперссылка"/>
    <w:next w:val="760"/>
    <w:link w:val="755"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dugsto@gov70.ru" TargetMode="External"/><Relationship Id="rId11" Type="http://schemas.openxmlformats.org/officeDocument/2006/relationships/hyperlink" Target="http://www.rts-tender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39A368-A07A-4BE0-B4A2-578F1A3A4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NI-15A-IM-D02</dc:creator>
  <cp:lastModifiedBy>alginans</cp:lastModifiedBy>
  <cp:revision>56</cp:revision>
  <dcterms:created xsi:type="dcterms:W3CDTF">2025-02-26T11:21:00Z</dcterms:created>
  <dcterms:modified xsi:type="dcterms:W3CDTF">2026-08-18T07:54:32Z</dcterms:modified>
</cp:coreProperties>
</file>