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E5A" w:rsidRDefault="00F20E5A">
      <w:pPr>
        <w:pStyle w:val="ConsPlusTitlePage"/>
      </w:pPr>
      <w:r>
        <w:br/>
      </w:r>
    </w:p>
    <w:p w:rsidR="00F20E5A" w:rsidRDefault="00F20E5A">
      <w:pPr>
        <w:pStyle w:val="ConsPlusNormal"/>
        <w:outlineLvl w:val="0"/>
      </w:pPr>
    </w:p>
    <w:p w:rsidR="00F20E5A" w:rsidRDefault="00F20E5A">
      <w:pPr>
        <w:pStyle w:val="ConsPlusTitle"/>
        <w:jc w:val="center"/>
        <w:outlineLvl w:val="0"/>
      </w:pPr>
      <w:r>
        <w:t>АДМИНИСТРАЦИЯ ТОМСКОЙ ОБЛАСТИ</w:t>
      </w:r>
    </w:p>
    <w:p w:rsidR="00F20E5A" w:rsidRDefault="00F20E5A">
      <w:pPr>
        <w:pStyle w:val="ConsPlusTitle"/>
        <w:jc w:val="center"/>
      </w:pPr>
    </w:p>
    <w:p w:rsidR="00F20E5A" w:rsidRDefault="00F20E5A">
      <w:pPr>
        <w:pStyle w:val="ConsPlusTitle"/>
        <w:jc w:val="center"/>
      </w:pPr>
      <w:r>
        <w:t>РАСПОРЯЖЕНИЕ</w:t>
      </w:r>
    </w:p>
    <w:p w:rsidR="00F20E5A" w:rsidRDefault="00F20E5A">
      <w:pPr>
        <w:pStyle w:val="ConsPlusTitle"/>
        <w:jc w:val="center"/>
      </w:pPr>
      <w:r>
        <w:t>от 5 октября 2011 г. N 973-ра</w:t>
      </w:r>
    </w:p>
    <w:p w:rsidR="00F20E5A" w:rsidRDefault="00F20E5A">
      <w:pPr>
        <w:pStyle w:val="ConsPlusTitle"/>
        <w:jc w:val="center"/>
      </w:pPr>
    </w:p>
    <w:p w:rsidR="00F20E5A" w:rsidRDefault="00F20E5A">
      <w:pPr>
        <w:pStyle w:val="ConsPlusTitle"/>
        <w:jc w:val="center"/>
      </w:pPr>
      <w:r>
        <w:t>ОБ ОТЧЕТНОСТИ ИСПОЛНИТЕЛЬНЫХ ОРГАНОВ ГОСУДАРСТВЕННОЙ ВЛАСТИ</w:t>
      </w:r>
    </w:p>
    <w:p w:rsidR="00F20E5A" w:rsidRDefault="00F20E5A">
      <w:pPr>
        <w:pStyle w:val="ConsPlusTitle"/>
        <w:jc w:val="center"/>
      </w:pPr>
      <w:r>
        <w:t>ТОМСКОЙ ОБЛАСТИ, ОБЛАСТНЫХ ГОСУДАРСТВЕННЫХ УЧРЕЖДЕНИЙ</w:t>
      </w:r>
    </w:p>
    <w:p w:rsidR="00F20E5A" w:rsidRDefault="00F20E5A">
      <w:pPr>
        <w:pStyle w:val="ConsPlusTitle"/>
        <w:jc w:val="center"/>
      </w:pPr>
      <w:r>
        <w:t>О ПРОВЕДЕНИИ КАПИТАЛЬНОГО РЕМОНТА ОБЛАСТНЫХ ОБЪЕКТОВ</w:t>
      </w:r>
    </w:p>
    <w:p w:rsidR="00F20E5A" w:rsidRDefault="00F20E5A">
      <w:pPr>
        <w:pStyle w:val="ConsPlusTitle"/>
        <w:jc w:val="center"/>
      </w:pPr>
      <w:r>
        <w:t>НЕДВИЖИМОГО ИМУЩЕСТВА</w:t>
      </w:r>
    </w:p>
    <w:p w:rsidR="00F20E5A" w:rsidRDefault="00F20E5A">
      <w:pPr>
        <w:pStyle w:val="ConsPlusNormal"/>
        <w:jc w:val="center"/>
      </w:pPr>
    </w:p>
    <w:p w:rsidR="00F20E5A" w:rsidRDefault="00F20E5A">
      <w:pPr>
        <w:pStyle w:val="ConsPlusNormal"/>
        <w:ind w:firstLine="540"/>
        <w:jc w:val="both"/>
      </w:pPr>
      <w:r>
        <w:t xml:space="preserve">1. В соответствии с </w:t>
      </w:r>
      <w:hyperlink r:id="rId4" w:history="1">
        <w:r>
          <w:rPr>
            <w:color w:val="0000FF"/>
          </w:rPr>
          <w:t>Законом</w:t>
        </w:r>
      </w:hyperlink>
      <w:r>
        <w:t xml:space="preserve"> Томской области от 13 апреля 2004 года N 53-ОЗ "О порядке управления и распоряжения государственным имуществом Томской области", в целях осуществления </w:t>
      </w:r>
      <w:proofErr w:type="gramStart"/>
      <w:r>
        <w:t>контроля за</w:t>
      </w:r>
      <w:proofErr w:type="gramEnd"/>
      <w:r>
        <w:t xml:space="preserve"> сохранностью областного государственного имущества:</w:t>
      </w:r>
    </w:p>
    <w:p w:rsidR="00F20E5A" w:rsidRDefault="00F20E5A">
      <w:pPr>
        <w:pStyle w:val="ConsPlusNormal"/>
        <w:ind w:firstLine="540"/>
        <w:jc w:val="both"/>
      </w:pPr>
      <w:proofErr w:type="gramStart"/>
      <w:r>
        <w:t xml:space="preserve">1) областным государственным учреждениям, осуществившим в отчетном финансовом году капитальный ремонт областных объектов недвижимого имущества, ежегодно, в срок до 20 февраля направлять в исполнительные органы государственной власти Томской области, осуществляющие в отношении областных государственных бюджетных и автономных учреждений функции и полномочия учредителя, главным распорядителям средств областного бюджета, в ведении которых находятся областные государственные казенные учреждения, </w:t>
      </w:r>
      <w:hyperlink w:anchor="P31" w:history="1">
        <w:r>
          <w:rPr>
            <w:color w:val="0000FF"/>
          </w:rPr>
          <w:t>информацию</w:t>
        </w:r>
      </w:hyperlink>
      <w:r>
        <w:t xml:space="preserve"> за отчетный финансовый год</w:t>
      </w:r>
      <w:proofErr w:type="gramEnd"/>
      <w:r>
        <w:t xml:space="preserve"> по форме согласно приложению к настоящему распоряжению;</w:t>
      </w:r>
    </w:p>
    <w:p w:rsidR="00F20E5A" w:rsidRDefault="00F20E5A">
      <w:pPr>
        <w:pStyle w:val="ConsPlusNormal"/>
        <w:ind w:firstLine="540"/>
        <w:jc w:val="both"/>
      </w:pPr>
      <w:proofErr w:type="gramStart"/>
      <w:r>
        <w:t xml:space="preserve">2) исполнительным органам государственной власти Томской области, осуществляющим в отношении областных государственных бюджетных и автономных учреждений функции и полномочия учредителя, главным распорядителям средств областного бюджета, в ведении которых находятся областные государственные казенные учреждения, ежегодно, в срок до 1 марта направлять в Департамент по управлению государственной собственностью Томской области сводную по курируемой отрасли </w:t>
      </w:r>
      <w:hyperlink w:anchor="P31" w:history="1">
        <w:r>
          <w:rPr>
            <w:color w:val="0000FF"/>
          </w:rPr>
          <w:t>информацию</w:t>
        </w:r>
      </w:hyperlink>
      <w:r>
        <w:t xml:space="preserve"> по форме согласно приложению к настоящему распоряжению.</w:t>
      </w:r>
      <w:proofErr w:type="gramEnd"/>
    </w:p>
    <w:p w:rsidR="00F20E5A" w:rsidRDefault="00F20E5A">
      <w:pPr>
        <w:pStyle w:val="ConsPlusNormal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jc w:val="right"/>
      </w:pPr>
      <w:r>
        <w:t>И.о. Губернатора</w:t>
      </w:r>
    </w:p>
    <w:p w:rsidR="00F20E5A" w:rsidRDefault="00F20E5A">
      <w:pPr>
        <w:pStyle w:val="ConsPlusNormal"/>
        <w:jc w:val="right"/>
      </w:pPr>
      <w:r>
        <w:t>Томской области</w:t>
      </w:r>
    </w:p>
    <w:p w:rsidR="00F20E5A" w:rsidRDefault="00F20E5A">
      <w:pPr>
        <w:pStyle w:val="ConsPlusNormal"/>
        <w:jc w:val="right"/>
      </w:pPr>
      <w:r>
        <w:t>О.В.КОЗЛОВСКАЯ</w:t>
      </w: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 w:rsidP="00F20E5A">
      <w:pPr>
        <w:pStyle w:val="ConsPlusNormal"/>
        <w:jc w:val="both"/>
      </w:pPr>
    </w:p>
    <w:p w:rsidR="00F20E5A" w:rsidRDefault="00F20E5A">
      <w:pPr>
        <w:pStyle w:val="ConsPlusNormal"/>
        <w:ind w:firstLine="540"/>
        <w:jc w:val="both"/>
        <w:sectPr w:rsidR="00F20E5A" w:rsidSect="00F20E5A">
          <w:pgSz w:w="11906" w:h="16838"/>
          <w:pgMar w:top="1134" w:right="567" w:bottom="1134" w:left="1134" w:header="709" w:footer="709" w:gutter="0"/>
          <w:cols w:space="708"/>
          <w:docGrid w:linePitch="381"/>
        </w:sectPr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  <w:jc w:val="right"/>
        <w:outlineLvl w:val="0"/>
      </w:pPr>
      <w:r>
        <w:t>Приложение</w:t>
      </w:r>
    </w:p>
    <w:p w:rsidR="00F20E5A" w:rsidRDefault="00F20E5A">
      <w:pPr>
        <w:pStyle w:val="ConsPlusNormal"/>
        <w:jc w:val="right"/>
      </w:pPr>
      <w:r>
        <w:t>к распоряжению</w:t>
      </w:r>
    </w:p>
    <w:p w:rsidR="00F20E5A" w:rsidRDefault="00F20E5A">
      <w:pPr>
        <w:pStyle w:val="ConsPlusNormal"/>
        <w:jc w:val="right"/>
      </w:pPr>
      <w:r>
        <w:t>Администрации Томской области</w:t>
      </w:r>
    </w:p>
    <w:p w:rsidR="00F20E5A" w:rsidRDefault="00F20E5A">
      <w:pPr>
        <w:pStyle w:val="ConsPlusNormal"/>
        <w:jc w:val="right"/>
      </w:pPr>
      <w:r>
        <w:t>от 05.10.2011 N 973-ра</w:t>
      </w:r>
    </w:p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rmal"/>
      </w:pPr>
      <w:r>
        <w:t>Форма</w:t>
      </w:r>
    </w:p>
    <w:p w:rsidR="00F20E5A" w:rsidRDefault="00F20E5A">
      <w:pPr>
        <w:pStyle w:val="ConsPlusNormal"/>
        <w:ind w:left="540"/>
        <w:jc w:val="both"/>
      </w:pPr>
    </w:p>
    <w:p w:rsidR="00F20E5A" w:rsidRDefault="00F20E5A">
      <w:pPr>
        <w:pStyle w:val="ConsPlusNormal"/>
        <w:jc w:val="center"/>
      </w:pPr>
      <w:bookmarkStart w:id="0" w:name="P31"/>
      <w:bookmarkEnd w:id="0"/>
      <w:r>
        <w:t>Информация о проведении капитального ремонта</w:t>
      </w:r>
    </w:p>
    <w:p w:rsidR="00F20E5A" w:rsidRDefault="00F20E5A">
      <w:pPr>
        <w:pStyle w:val="ConsPlusNormal"/>
        <w:jc w:val="center"/>
      </w:pPr>
      <w:r>
        <w:t>областных объектов недвижимого имущества</w:t>
      </w:r>
    </w:p>
    <w:p w:rsidR="00F20E5A" w:rsidRDefault="00F20E5A">
      <w:pPr>
        <w:pStyle w:val="ConsPlusNormal"/>
        <w:jc w:val="center"/>
      </w:pPr>
      <w:r>
        <w:t>в период с 1 января 20__ года по 31 декабря 20__ года</w:t>
      </w:r>
    </w:p>
    <w:p w:rsidR="00F20E5A" w:rsidRDefault="00F20E5A">
      <w:pPr>
        <w:pStyle w:val="ConsPlusNormal"/>
        <w:jc w:val="center"/>
      </w:pPr>
      <w:r>
        <w:t>______________________________________________________</w:t>
      </w:r>
    </w:p>
    <w:p w:rsidR="00F20E5A" w:rsidRDefault="00F20E5A">
      <w:pPr>
        <w:pStyle w:val="ConsPlusNormal"/>
        <w:jc w:val="center"/>
      </w:pPr>
      <w:proofErr w:type="gramStart"/>
      <w:r>
        <w:t>(Наименование исполнительного органа</w:t>
      </w:r>
      <w:proofErr w:type="gramEnd"/>
    </w:p>
    <w:p w:rsidR="00F20E5A" w:rsidRDefault="00F20E5A">
      <w:pPr>
        <w:pStyle w:val="ConsPlusNormal"/>
        <w:jc w:val="center"/>
      </w:pPr>
      <w:r>
        <w:t>государственной власти Томской области)</w:t>
      </w:r>
    </w:p>
    <w:p w:rsidR="00F20E5A" w:rsidRDefault="00F20E5A">
      <w:pPr>
        <w:pStyle w:val="ConsPlusNormal"/>
        <w:jc w:val="center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52"/>
        <w:gridCol w:w="880"/>
        <w:gridCol w:w="968"/>
        <w:gridCol w:w="968"/>
        <w:gridCol w:w="880"/>
        <w:gridCol w:w="792"/>
        <w:gridCol w:w="880"/>
        <w:gridCol w:w="880"/>
        <w:gridCol w:w="704"/>
        <w:gridCol w:w="616"/>
        <w:gridCol w:w="792"/>
        <w:gridCol w:w="880"/>
        <w:gridCol w:w="880"/>
        <w:gridCol w:w="704"/>
        <w:gridCol w:w="616"/>
      </w:tblGrid>
      <w:tr w:rsidR="00F20E5A">
        <w:trPr>
          <w:trHeight w:val="186"/>
        </w:trPr>
        <w:tc>
          <w:tcPr>
            <w:tcW w:w="352" w:type="dxa"/>
            <w:vMerge w:val="restart"/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NN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пп</w:t>
            </w:r>
            <w:proofErr w:type="spellEnd"/>
          </w:p>
        </w:tc>
        <w:tc>
          <w:tcPr>
            <w:tcW w:w="880" w:type="dxa"/>
            <w:vMerge w:val="restart"/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Наимено</w:t>
            </w:r>
            <w:proofErr w:type="spellEnd"/>
            <w:r>
              <w:rPr>
                <w:sz w:val="14"/>
              </w:rPr>
              <w:t>-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вание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объекта,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адрес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объекта </w:t>
            </w:r>
          </w:p>
        </w:tc>
        <w:tc>
          <w:tcPr>
            <w:tcW w:w="968" w:type="dxa"/>
            <w:vMerge w:val="restart"/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Тип </w:t>
            </w:r>
            <w:proofErr w:type="spellStart"/>
            <w:r>
              <w:rPr>
                <w:sz w:val="14"/>
              </w:rPr>
              <w:t>капи</w:t>
            </w:r>
            <w:proofErr w:type="spellEnd"/>
            <w:r>
              <w:rPr>
                <w:sz w:val="14"/>
              </w:rPr>
              <w:t>-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тального</w:t>
            </w:r>
            <w:proofErr w:type="spellEnd"/>
            <w:r>
              <w:rPr>
                <w:sz w:val="14"/>
              </w:rPr>
              <w:t xml:space="preserve">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ремонта  </w:t>
            </w:r>
          </w:p>
          <w:p w:rsidR="00F20E5A" w:rsidRDefault="00F20E5A">
            <w:pPr>
              <w:pStyle w:val="ConsPlusNonformat"/>
            </w:pPr>
            <w:proofErr w:type="gramStart"/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комп</w:t>
            </w:r>
            <w:proofErr w:type="spellEnd"/>
            <w:r>
              <w:rPr>
                <w:sz w:val="14"/>
              </w:rPr>
              <w:t xml:space="preserve">-   </w:t>
            </w:r>
            <w:proofErr w:type="gramEnd"/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лексный</w:t>
            </w:r>
            <w:proofErr w:type="spellEnd"/>
            <w:r>
              <w:rPr>
                <w:sz w:val="14"/>
              </w:rPr>
              <w:t xml:space="preserve">/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выбо</w:t>
            </w:r>
            <w:proofErr w:type="spellEnd"/>
            <w:r>
              <w:rPr>
                <w:sz w:val="14"/>
              </w:rPr>
              <w:t xml:space="preserve">-    </w:t>
            </w:r>
          </w:p>
          <w:p w:rsidR="00F20E5A" w:rsidRDefault="00F20E5A">
            <w:pPr>
              <w:pStyle w:val="ConsPlusNonformat"/>
            </w:pPr>
            <w:proofErr w:type="spellStart"/>
            <w:proofErr w:type="gramStart"/>
            <w:r>
              <w:rPr>
                <w:sz w:val="14"/>
              </w:rPr>
              <w:t>рочный</w:t>
            </w:r>
            <w:proofErr w:type="spellEnd"/>
            <w:r>
              <w:rPr>
                <w:sz w:val="14"/>
              </w:rPr>
              <w:t xml:space="preserve">)  </w:t>
            </w:r>
            <w:proofErr w:type="gramEnd"/>
          </w:p>
        </w:tc>
        <w:tc>
          <w:tcPr>
            <w:tcW w:w="968" w:type="dxa"/>
            <w:vMerge w:val="restart"/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Наимено</w:t>
            </w:r>
            <w:proofErr w:type="spellEnd"/>
            <w:r>
              <w:rPr>
                <w:sz w:val="14"/>
              </w:rPr>
              <w:t xml:space="preserve">-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вание</w:t>
            </w:r>
            <w:proofErr w:type="spellEnd"/>
            <w:r>
              <w:rPr>
                <w:sz w:val="14"/>
              </w:rPr>
              <w:t xml:space="preserve">   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конструк</w:t>
            </w:r>
            <w:proofErr w:type="spellEnd"/>
            <w:r>
              <w:rPr>
                <w:sz w:val="14"/>
              </w:rPr>
              <w:t>-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тивного</w:t>
            </w:r>
            <w:proofErr w:type="spellEnd"/>
            <w:r>
              <w:rPr>
                <w:sz w:val="14"/>
              </w:rPr>
              <w:t xml:space="preserve">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элемента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объекта  </w:t>
            </w:r>
          </w:p>
          <w:p w:rsidR="00F20E5A" w:rsidRDefault="00F20E5A">
            <w:pPr>
              <w:pStyle w:val="ConsPlusNonformat"/>
            </w:pPr>
            <w:hyperlink w:anchor="P56" w:history="1">
              <w:r>
                <w:rPr>
                  <w:color w:val="0000FF"/>
                  <w:sz w:val="14"/>
                </w:rPr>
                <w:t>&lt;*&gt;</w:t>
              </w:r>
            </w:hyperlink>
          </w:p>
        </w:tc>
        <w:tc>
          <w:tcPr>
            <w:tcW w:w="880" w:type="dxa"/>
            <w:vMerge w:val="restart"/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 Состав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основных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 работ  </w:t>
            </w:r>
          </w:p>
          <w:p w:rsidR="00F20E5A" w:rsidRDefault="00F20E5A">
            <w:pPr>
              <w:pStyle w:val="ConsPlusNonformat"/>
            </w:pPr>
            <w:hyperlink w:anchor="P56" w:history="1">
              <w:r>
                <w:rPr>
                  <w:color w:val="0000FF"/>
                  <w:sz w:val="14"/>
                </w:rPr>
                <w:t>&lt;*&gt;</w:t>
              </w:r>
            </w:hyperlink>
          </w:p>
        </w:tc>
        <w:tc>
          <w:tcPr>
            <w:tcW w:w="3872" w:type="dxa"/>
            <w:gridSpan w:val="5"/>
          </w:tcPr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 Предусмотрены бюджетные ассигнования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             (тыс. руб.)              </w:t>
            </w:r>
          </w:p>
        </w:tc>
        <w:tc>
          <w:tcPr>
            <w:tcW w:w="3872" w:type="dxa"/>
            <w:gridSpan w:val="5"/>
          </w:tcPr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        Исполнено (тыс. руб.)         </w:t>
            </w:r>
          </w:p>
        </w:tc>
      </w:tr>
      <w:tr w:rsidR="00F20E5A">
        <w:tc>
          <w:tcPr>
            <w:tcW w:w="264" w:type="dxa"/>
            <w:vMerge/>
            <w:tcBorders>
              <w:top w:val="nil"/>
            </w:tcBorders>
          </w:tcPr>
          <w:p w:rsidR="00F20E5A" w:rsidRDefault="00F20E5A"/>
        </w:tc>
        <w:tc>
          <w:tcPr>
            <w:tcW w:w="792" w:type="dxa"/>
            <w:vMerge/>
            <w:tcBorders>
              <w:top w:val="nil"/>
            </w:tcBorders>
          </w:tcPr>
          <w:p w:rsidR="00F20E5A" w:rsidRDefault="00F20E5A"/>
        </w:tc>
        <w:tc>
          <w:tcPr>
            <w:tcW w:w="880" w:type="dxa"/>
            <w:vMerge/>
            <w:tcBorders>
              <w:top w:val="nil"/>
            </w:tcBorders>
          </w:tcPr>
          <w:p w:rsidR="00F20E5A" w:rsidRDefault="00F20E5A"/>
        </w:tc>
        <w:tc>
          <w:tcPr>
            <w:tcW w:w="880" w:type="dxa"/>
            <w:vMerge/>
            <w:tcBorders>
              <w:top w:val="nil"/>
            </w:tcBorders>
          </w:tcPr>
          <w:p w:rsidR="00F20E5A" w:rsidRDefault="00F20E5A"/>
        </w:tc>
        <w:tc>
          <w:tcPr>
            <w:tcW w:w="792" w:type="dxa"/>
            <w:vMerge/>
            <w:tcBorders>
              <w:top w:val="nil"/>
            </w:tcBorders>
          </w:tcPr>
          <w:p w:rsidR="00F20E5A" w:rsidRDefault="00F20E5A"/>
        </w:tc>
        <w:tc>
          <w:tcPr>
            <w:tcW w:w="792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за счет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област</w:t>
            </w:r>
            <w:proofErr w:type="spellEnd"/>
            <w:r>
              <w:rPr>
                <w:sz w:val="14"/>
              </w:rPr>
              <w:t>-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ного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бюджета</w:t>
            </w: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за счет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феде</w:t>
            </w:r>
            <w:proofErr w:type="spellEnd"/>
            <w:r>
              <w:rPr>
                <w:sz w:val="14"/>
              </w:rPr>
              <w:t xml:space="preserve">-  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рального</w:t>
            </w:r>
            <w:proofErr w:type="spellEnd"/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бюджета </w:t>
            </w: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за счет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прино</w:t>
            </w:r>
            <w:proofErr w:type="spellEnd"/>
            <w:r>
              <w:rPr>
                <w:sz w:val="14"/>
              </w:rPr>
              <w:t xml:space="preserve">- 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сящей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доход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деятель-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ности</w:t>
            </w:r>
            <w:proofErr w:type="spellEnd"/>
            <w:r>
              <w:rPr>
                <w:sz w:val="14"/>
              </w:rPr>
              <w:t xml:space="preserve">   </w:t>
            </w:r>
          </w:p>
        </w:tc>
        <w:tc>
          <w:tcPr>
            <w:tcW w:w="704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за 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счет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иных 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источ</w:t>
            </w:r>
            <w:proofErr w:type="spellEnd"/>
            <w:r>
              <w:rPr>
                <w:sz w:val="14"/>
              </w:rPr>
              <w:t>-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ников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616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всего</w:t>
            </w:r>
          </w:p>
        </w:tc>
        <w:tc>
          <w:tcPr>
            <w:tcW w:w="792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за счет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област</w:t>
            </w:r>
            <w:proofErr w:type="spellEnd"/>
            <w:r>
              <w:rPr>
                <w:sz w:val="14"/>
              </w:rPr>
              <w:t>-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ного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бюджета</w:t>
            </w: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за счет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феде</w:t>
            </w:r>
            <w:proofErr w:type="spellEnd"/>
            <w:r>
              <w:rPr>
                <w:sz w:val="14"/>
              </w:rPr>
              <w:t xml:space="preserve">-  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рального</w:t>
            </w:r>
            <w:proofErr w:type="spellEnd"/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бюджета </w:t>
            </w: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за счет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прино</w:t>
            </w:r>
            <w:proofErr w:type="spellEnd"/>
            <w:r>
              <w:rPr>
                <w:sz w:val="14"/>
              </w:rPr>
              <w:t xml:space="preserve">- 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сящей</w:t>
            </w:r>
            <w:proofErr w:type="spellEnd"/>
            <w:r>
              <w:rPr>
                <w:sz w:val="14"/>
              </w:rPr>
              <w:t xml:space="preserve">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доход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деятель-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ности</w:t>
            </w:r>
            <w:proofErr w:type="spellEnd"/>
            <w:r>
              <w:rPr>
                <w:sz w:val="14"/>
              </w:rPr>
              <w:t xml:space="preserve">   </w:t>
            </w:r>
          </w:p>
        </w:tc>
        <w:tc>
          <w:tcPr>
            <w:tcW w:w="704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за 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счет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иных  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источ</w:t>
            </w:r>
            <w:proofErr w:type="spellEnd"/>
            <w:r>
              <w:rPr>
                <w:sz w:val="14"/>
              </w:rPr>
              <w:t>-</w:t>
            </w:r>
          </w:p>
          <w:p w:rsidR="00F20E5A" w:rsidRDefault="00F20E5A">
            <w:pPr>
              <w:pStyle w:val="ConsPlusNonformat"/>
            </w:pPr>
            <w:proofErr w:type="spellStart"/>
            <w:r>
              <w:rPr>
                <w:sz w:val="14"/>
              </w:rPr>
              <w:t>ников</w:t>
            </w:r>
            <w:proofErr w:type="spellEnd"/>
            <w:r>
              <w:rPr>
                <w:sz w:val="14"/>
              </w:rPr>
              <w:t xml:space="preserve"> </w:t>
            </w:r>
          </w:p>
        </w:tc>
        <w:tc>
          <w:tcPr>
            <w:tcW w:w="616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>всего</w:t>
            </w:r>
          </w:p>
        </w:tc>
      </w:tr>
      <w:tr w:rsidR="00F20E5A">
        <w:trPr>
          <w:trHeight w:val="186"/>
        </w:trPr>
        <w:tc>
          <w:tcPr>
            <w:tcW w:w="11792" w:type="dxa"/>
            <w:gridSpan w:val="15"/>
            <w:tcBorders>
              <w:top w:val="nil"/>
            </w:tcBorders>
          </w:tcPr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                        ______________________________________________________________________                        </w:t>
            </w:r>
          </w:p>
          <w:p w:rsidR="00F20E5A" w:rsidRDefault="00F20E5A">
            <w:pPr>
              <w:pStyle w:val="ConsPlusNonformat"/>
            </w:pPr>
            <w:r>
              <w:rPr>
                <w:sz w:val="14"/>
              </w:rPr>
              <w:t xml:space="preserve">                                              (Наименование организации)                                              </w:t>
            </w:r>
          </w:p>
        </w:tc>
      </w:tr>
      <w:tr w:rsidR="00F20E5A">
        <w:trPr>
          <w:trHeight w:val="186"/>
        </w:trPr>
        <w:tc>
          <w:tcPr>
            <w:tcW w:w="352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968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968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792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704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616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792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880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704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  <w:tc>
          <w:tcPr>
            <w:tcW w:w="616" w:type="dxa"/>
            <w:tcBorders>
              <w:top w:val="nil"/>
            </w:tcBorders>
          </w:tcPr>
          <w:p w:rsidR="00F20E5A" w:rsidRDefault="00F20E5A">
            <w:pPr>
              <w:pStyle w:val="ConsPlusNonformat"/>
            </w:pPr>
          </w:p>
        </w:tc>
      </w:tr>
    </w:tbl>
    <w:p w:rsidR="00F20E5A" w:rsidRDefault="00F20E5A">
      <w:pPr>
        <w:pStyle w:val="ConsPlusNormal"/>
        <w:ind w:firstLine="540"/>
        <w:jc w:val="both"/>
      </w:pPr>
    </w:p>
    <w:p w:rsidR="00F20E5A" w:rsidRDefault="00F20E5A">
      <w:pPr>
        <w:pStyle w:val="ConsPlusNonformat"/>
      </w:pPr>
      <w:r>
        <w:rPr>
          <w:sz w:val="14"/>
        </w:rPr>
        <w:t xml:space="preserve">    --------------------------------</w:t>
      </w:r>
    </w:p>
    <w:p w:rsidR="00F20E5A" w:rsidRDefault="00F20E5A">
      <w:pPr>
        <w:pStyle w:val="ConsPlusNonformat"/>
      </w:pPr>
      <w:bookmarkStart w:id="1" w:name="P56"/>
      <w:bookmarkEnd w:id="1"/>
      <w:r>
        <w:rPr>
          <w:sz w:val="14"/>
        </w:rPr>
        <w:t xml:space="preserve">    &lt;*&gt; Заполняется для выборочного капитального ремонта.</w:t>
      </w:r>
    </w:p>
    <w:p w:rsidR="00F20E5A" w:rsidRDefault="00F20E5A">
      <w:pPr>
        <w:pStyle w:val="ConsPlusNonformat"/>
      </w:pPr>
    </w:p>
    <w:p w:rsidR="00F20E5A" w:rsidRDefault="00F20E5A">
      <w:pPr>
        <w:pStyle w:val="ConsPlusNonformat"/>
      </w:pPr>
      <w:r>
        <w:rPr>
          <w:sz w:val="14"/>
        </w:rPr>
        <w:t xml:space="preserve">    Руководитель _________________   ______________________________________</w:t>
      </w:r>
    </w:p>
    <w:p w:rsidR="00F20E5A" w:rsidRDefault="00F20E5A">
      <w:pPr>
        <w:pStyle w:val="ConsPlusNonformat"/>
      </w:pPr>
      <w:r>
        <w:rPr>
          <w:sz w:val="14"/>
        </w:rPr>
        <w:t xml:space="preserve">                     (Подпись)               (Расшифровка подписи)</w:t>
      </w:r>
    </w:p>
    <w:p w:rsidR="00F20E5A" w:rsidRDefault="00F20E5A">
      <w:pPr>
        <w:pStyle w:val="ConsPlusNormal"/>
      </w:pPr>
    </w:p>
    <w:p w:rsidR="00F20E5A" w:rsidRDefault="00F20E5A">
      <w:pPr>
        <w:pStyle w:val="ConsPlusNormal"/>
      </w:pPr>
    </w:p>
    <w:p w:rsidR="00F20E5A" w:rsidRDefault="00F20E5A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5B43C1" w:rsidRDefault="005B43C1"/>
    <w:sectPr w:rsidR="005B43C1" w:rsidSect="00F20E5A">
      <w:pgSz w:w="16838" w:h="11906" w:orient="landscape"/>
      <w:pgMar w:top="1134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00"/>
  <w:drawingGridVerticalSpacing w:val="381"/>
  <w:displayHorizontalDrawingGridEvery w:val="2"/>
  <w:characterSpacingControl w:val="doNotCompress"/>
  <w:compat/>
  <w:rsids>
    <w:rsidRoot w:val="00F20E5A"/>
    <w:rsid w:val="000A3ACC"/>
    <w:rsid w:val="002907F2"/>
    <w:rsid w:val="005B43C1"/>
    <w:rsid w:val="00782827"/>
    <w:rsid w:val="008E6478"/>
    <w:rsid w:val="00B40311"/>
    <w:rsid w:val="00E23662"/>
    <w:rsid w:val="00F20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7F2"/>
  </w:style>
  <w:style w:type="paragraph" w:styleId="2">
    <w:name w:val="heading 2"/>
    <w:basedOn w:val="a"/>
    <w:next w:val="a"/>
    <w:link w:val="20"/>
    <w:qFormat/>
    <w:rsid w:val="002907F2"/>
    <w:pPr>
      <w:keepNext/>
      <w:spacing w:before="120" w:after="60"/>
      <w:jc w:val="center"/>
      <w:outlineLvl w:val="1"/>
    </w:pPr>
    <w:rPr>
      <w:rFonts w:ascii="Arial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907F2"/>
    <w:rPr>
      <w:rFonts w:ascii="Arial" w:hAnsi="Arial"/>
      <w:b/>
      <w:sz w:val="28"/>
    </w:rPr>
  </w:style>
  <w:style w:type="paragraph" w:customStyle="1" w:styleId="ConsPlusNormal">
    <w:name w:val="ConsPlusNormal"/>
    <w:rsid w:val="00F20E5A"/>
    <w:pPr>
      <w:widowControl w:val="0"/>
      <w:autoSpaceDE w:val="0"/>
      <w:autoSpaceDN w:val="0"/>
    </w:pPr>
  </w:style>
  <w:style w:type="paragraph" w:customStyle="1" w:styleId="ConsPlusNonformat">
    <w:name w:val="ConsPlusNonformat"/>
    <w:rsid w:val="00F20E5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F20E5A"/>
    <w:pPr>
      <w:widowControl w:val="0"/>
      <w:autoSpaceDE w:val="0"/>
      <w:autoSpaceDN w:val="0"/>
    </w:pPr>
    <w:rPr>
      <w:b/>
    </w:rPr>
  </w:style>
  <w:style w:type="paragraph" w:customStyle="1" w:styleId="ConsPlusTitlePage">
    <w:name w:val="ConsPlusTitlePage"/>
    <w:rsid w:val="00F20E5A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627A6C22A753788295C7ACD8EA1D36AD944643685CD3C3D3FD2522F0EAFAA0Ci8z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523</Words>
  <Characters>2984</Characters>
  <Application>Microsoft Office Word</Application>
  <DocSecurity>0</DocSecurity>
  <Lines>24</Lines>
  <Paragraphs>6</Paragraphs>
  <ScaleCrop>false</ScaleCrop>
  <Company>ДУГСТО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Г. Федотова</dc:creator>
  <cp:keywords/>
  <dc:description/>
  <cp:lastModifiedBy>Нина Г. Федотова</cp:lastModifiedBy>
  <cp:revision>1</cp:revision>
  <dcterms:created xsi:type="dcterms:W3CDTF">2017-01-31T06:51:00Z</dcterms:created>
  <dcterms:modified xsi:type="dcterms:W3CDTF">2017-01-31T06:53:00Z</dcterms:modified>
</cp:coreProperties>
</file>